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8596" w14:textId="1EB6FD57" w:rsidR="00FB49A2" w:rsidRDefault="00FB49A2" w:rsidP="00FB49A2">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0" w:name="_Hlk190341471"/>
      <w:r>
        <w:rPr>
          <w:rFonts w:ascii="Arial" w:eastAsia="Times New Roman" w:hAnsi="Arial" w:cs="Arial"/>
          <w:b/>
          <w:color w:val="104F75"/>
          <w:kern w:val="0"/>
          <w:sz w:val="32"/>
          <w:szCs w:val="32"/>
          <w:lang w:eastAsia="en-GB"/>
          <w14:ligatures w14:val="none"/>
        </w:rPr>
        <w:t xml:space="preserve">Annex </w:t>
      </w:r>
      <w:r w:rsidR="003E5DDC">
        <w:rPr>
          <w:rFonts w:ascii="Arial" w:eastAsia="Times New Roman" w:hAnsi="Arial" w:cs="Arial"/>
          <w:b/>
          <w:color w:val="104F75"/>
          <w:kern w:val="0"/>
          <w:sz w:val="32"/>
          <w:szCs w:val="32"/>
          <w:lang w:eastAsia="en-GB"/>
          <w14:ligatures w14:val="none"/>
        </w:rPr>
        <w:t>D</w:t>
      </w:r>
      <w:r>
        <w:rPr>
          <w:rFonts w:ascii="Arial" w:eastAsia="Times New Roman" w:hAnsi="Arial" w:cs="Arial"/>
          <w:b/>
          <w:color w:val="104F75"/>
          <w:kern w:val="0"/>
          <w:sz w:val="32"/>
          <w:szCs w:val="32"/>
          <w:lang w:eastAsia="en-GB"/>
          <w14:ligatures w14:val="none"/>
        </w:rPr>
        <w:t xml:space="preserve"> DfE Invoicing example</w:t>
      </w:r>
    </w:p>
    <w:p w14:paraId="4A160B02" w14:textId="4E3D8162" w:rsidR="00FB49A2" w:rsidRPr="00457DFB" w:rsidRDefault="00FB49A2" w:rsidP="00FB49A2">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Setting and attendance details</w:t>
      </w:r>
    </w:p>
    <w:bookmarkEnd w:id="0"/>
    <w:p w14:paraId="4AB1190D" w14:textId="77777777" w:rsidR="00FB49A2" w:rsidRPr="00457DFB" w:rsidRDefault="00FB49A2" w:rsidP="00FB49A2">
      <w:pPr>
        <w:spacing w:before="120" w:line="288" w:lineRule="auto"/>
        <w:jc w:val="both"/>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You need to agree and complete this declaration form with each setting your child attends for their funded entitlement </w:t>
      </w:r>
      <w:proofErr w:type="gramStart"/>
      <w:r w:rsidRPr="00457DFB">
        <w:rPr>
          <w:rFonts w:ascii="Arial" w:eastAsia="Times New Roman" w:hAnsi="Arial" w:cs="Arial"/>
          <w:kern w:val="0"/>
          <w:szCs w:val="24"/>
          <w:lang w:eastAsia="en-GB"/>
          <w14:ligatures w14:val="none"/>
        </w:rPr>
        <w:t>in order to</w:t>
      </w:r>
      <w:proofErr w:type="gramEnd"/>
      <w:r w:rsidRPr="00457DFB">
        <w:rPr>
          <w:rFonts w:ascii="Arial" w:eastAsia="Times New Roman" w:hAnsi="Arial" w:cs="Arial"/>
          <w:kern w:val="0"/>
          <w:szCs w:val="24"/>
          <w:lang w:eastAsia="en-GB"/>
          <w14:ligatures w14:val="none"/>
        </w:rPr>
        <w:t xml:space="preserve"> ensure that funding is paid fairly to each of them. Your provider should help you to complete this section.  </w:t>
      </w:r>
    </w:p>
    <w:p w14:paraId="071AF2F3" w14:textId="77777777" w:rsidR="00FB49A2" w:rsidRPr="00457DFB" w:rsidRDefault="00FB49A2" w:rsidP="00FB49A2">
      <w:pPr>
        <w:spacing w:before="120" w:line="288" w:lineRule="auto"/>
        <w:jc w:val="both"/>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 and if your child attends more than one setting the local authority will distribute the funding appropriately between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FB49A2" w:rsidRPr="00457DFB" w14:paraId="2ECE2853" w14:textId="77777777" w:rsidTr="0052344D">
        <w:trPr>
          <w:trHeight w:val="402"/>
        </w:trPr>
        <w:tc>
          <w:tcPr>
            <w:tcW w:w="2553" w:type="dxa"/>
            <w:shd w:val="clear" w:color="auto" w:fill="CFDCE3"/>
          </w:tcPr>
          <w:p w14:paraId="2FE704FB" w14:textId="77777777" w:rsidR="00FB49A2" w:rsidRPr="00457DFB" w:rsidRDefault="00FB49A2" w:rsidP="0052344D">
            <w:pPr>
              <w:rPr>
                <w:rFonts w:cs="Arial"/>
                <w:b/>
                <w:szCs w:val="24"/>
              </w:rPr>
            </w:pPr>
            <w:r w:rsidRPr="00457DFB">
              <w:rPr>
                <w:rFonts w:cs="Arial"/>
                <w:b/>
                <w:szCs w:val="24"/>
              </w:rPr>
              <w:t>Setting name:</w:t>
            </w:r>
          </w:p>
        </w:tc>
        <w:tc>
          <w:tcPr>
            <w:tcW w:w="850" w:type="dxa"/>
            <w:shd w:val="clear" w:color="auto" w:fill="CFDCE3"/>
          </w:tcPr>
          <w:p w14:paraId="4CB6ED92" w14:textId="77777777" w:rsidR="00FB49A2" w:rsidRPr="00457DFB" w:rsidRDefault="00FB49A2" w:rsidP="0052344D">
            <w:pPr>
              <w:rPr>
                <w:rFonts w:cs="Arial"/>
                <w:b/>
                <w:szCs w:val="24"/>
              </w:rPr>
            </w:pPr>
            <w:r w:rsidRPr="00457DFB">
              <w:rPr>
                <w:rFonts w:cs="Arial"/>
                <w:b/>
                <w:szCs w:val="24"/>
              </w:rPr>
              <w:t>Mon</w:t>
            </w:r>
          </w:p>
        </w:tc>
        <w:tc>
          <w:tcPr>
            <w:tcW w:w="862" w:type="dxa"/>
            <w:shd w:val="clear" w:color="auto" w:fill="CFDCE3"/>
          </w:tcPr>
          <w:p w14:paraId="20C4D275" w14:textId="77777777" w:rsidR="00FB49A2" w:rsidRPr="00457DFB" w:rsidRDefault="00FB49A2" w:rsidP="0052344D">
            <w:pPr>
              <w:rPr>
                <w:rFonts w:cs="Arial"/>
                <w:b/>
                <w:szCs w:val="24"/>
              </w:rPr>
            </w:pPr>
            <w:r w:rsidRPr="00457DFB">
              <w:rPr>
                <w:rFonts w:cs="Arial"/>
                <w:b/>
                <w:szCs w:val="24"/>
              </w:rPr>
              <w:t>Tues</w:t>
            </w:r>
          </w:p>
        </w:tc>
        <w:tc>
          <w:tcPr>
            <w:tcW w:w="848" w:type="dxa"/>
            <w:shd w:val="clear" w:color="auto" w:fill="CFDCE3"/>
          </w:tcPr>
          <w:p w14:paraId="39CA92DE" w14:textId="77777777" w:rsidR="00FB49A2" w:rsidRPr="00457DFB" w:rsidRDefault="00FB49A2" w:rsidP="0052344D">
            <w:pPr>
              <w:rPr>
                <w:rFonts w:cs="Arial"/>
                <w:b/>
                <w:szCs w:val="24"/>
              </w:rPr>
            </w:pPr>
            <w:r w:rsidRPr="00457DFB">
              <w:rPr>
                <w:rFonts w:cs="Arial"/>
                <w:b/>
                <w:szCs w:val="24"/>
              </w:rPr>
              <w:t>Wed</w:t>
            </w:r>
          </w:p>
        </w:tc>
        <w:tc>
          <w:tcPr>
            <w:tcW w:w="851" w:type="dxa"/>
            <w:shd w:val="clear" w:color="auto" w:fill="CFDCE3"/>
          </w:tcPr>
          <w:p w14:paraId="2B71299D" w14:textId="77777777" w:rsidR="00FB49A2" w:rsidRPr="00457DFB" w:rsidRDefault="00FB49A2" w:rsidP="0052344D">
            <w:pPr>
              <w:rPr>
                <w:rFonts w:cs="Arial"/>
                <w:b/>
                <w:szCs w:val="24"/>
              </w:rPr>
            </w:pPr>
            <w:r w:rsidRPr="00457DFB">
              <w:rPr>
                <w:rFonts w:cs="Arial"/>
                <w:b/>
                <w:szCs w:val="24"/>
              </w:rPr>
              <w:t>Thurs</w:t>
            </w:r>
          </w:p>
        </w:tc>
        <w:tc>
          <w:tcPr>
            <w:tcW w:w="846" w:type="dxa"/>
            <w:shd w:val="clear" w:color="auto" w:fill="CFDCE3"/>
          </w:tcPr>
          <w:p w14:paraId="2F563325" w14:textId="77777777" w:rsidR="00FB49A2" w:rsidRPr="00457DFB" w:rsidRDefault="00FB49A2" w:rsidP="0052344D">
            <w:pPr>
              <w:rPr>
                <w:rFonts w:cs="Arial"/>
                <w:b/>
                <w:szCs w:val="24"/>
              </w:rPr>
            </w:pPr>
            <w:r w:rsidRPr="00457DFB">
              <w:rPr>
                <w:rFonts w:cs="Arial"/>
                <w:b/>
                <w:szCs w:val="24"/>
              </w:rPr>
              <w:t>Fri</w:t>
            </w:r>
          </w:p>
        </w:tc>
        <w:tc>
          <w:tcPr>
            <w:tcW w:w="1131" w:type="dxa"/>
            <w:shd w:val="clear" w:color="auto" w:fill="CFDCE3"/>
          </w:tcPr>
          <w:p w14:paraId="18F4D462" w14:textId="77777777" w:rsidR="00FB49A2" w:rsidRPr="00457DFB" w:rsidRDefault="00FB49A2" w:rsidP="0052344D">
            <w:pPr>
              <w:rPr>
                <w:rFonts w:cs="Arial"/>
                <w:b/>
                <w:szCs w:val="24"/>
              </w:rPr>
            </w:pPr>
            <w:r w:rsidRPr="00457DFB">
              <w:rPr>
                <w:rFonts w:cs="Arial"/>
                <w:b/>
                <w:szCs w:val="24"/>
              </w:rPr>
              <w:t>Total no. of hours per week</w:t>
            </w:r>
          </w:p>
        </w:tc>
        <w:tc>
          <w:tcPr>
            <w:tcW w:w="1120" w:type="dxa"/>
            <w:shd w:val="clear" w:color="auto" w:fill="CFDCE3"/>
          </w:tcPr>
          <w:p w14:paraId="03846116" w14:textId="77777777" w:rsidR="00FB49A2" w:rsidRPr="00457DFB" w:rsidRDefault="00FB49A2" w:rsidP="0052344D">
            <w:pPr>
              <w:rPr>
                <w:rFonts w:cs="Arial"/>
                <w:b/>
                <w:szCs w:val="24"/>
              </w:rPr>
            </w:pPr>
            <w:r w:rsidRPr="00457DFB">
              <w:rPr>
                <w:rFonts w:cs="Arial"/>
                <w:b/>
                <w:szCs w:val="24"/>
              </w:rPr>
              <w:t>Total weekly charge</w:t>
            </w:r>
          </w:p>
        </w:tc>
        <w:tc>
          <w:tcPr>
            <w:tcW w:w="1571" w:type="dxa"/>
            <w:shd w:val="clear" w:color="auto" w:fill="CFDCE3"/>
          </w:tcPr>
          <w:p w14:paraId="088D464A" w14:textId="77777777" w:rsidR="00FB49A2" w:rsidRPr="00457DFB" w:rsidRDefault="00FB49A2" w:rsidP="0052344D">
            <w:pPr>
              <w:rPr>
                <w:rFonts w:cs="Arial"/>
                <w:b/>
                <w:szCs w:val="24"/>
              </w:rPr>
            </w:pPr>
            <w:r w:rsidRPr="00457DFB">
              <w:rPr>
                <w:rFonts w:cs="Arial"/>
                <w:b/>
                <w:szCs w:val="24"/>
              </w:rPr>
              <w:t>No. of weeks per year (e.g. 38,45,51)</w:t>
            </w:r>
          </w:p>
        </w:tc>
      </w:tr>
      <w:tr w:rsidR="00FB49A2" w:rsidRPr="00457DFB" w14:paraId="3A94D591" w14:textId="77777777" w:rsidTr="0052344D">
        <w:trPr>
          <w:trHeight w:val="1000"/>
        </w:trPr>
        <w:tc>
          <w:tcPr>
            <w:tcW w:w="2553" w:type="dxa"/>
            <w:shd w:val="clear" w:color="auto" w:fill="CFDCE3"/>
          </w:tcPr>
          <w:p w14:paraId="35EDCEC5" w14:textId="77777777" w:rsidR="00FB49A2" w:rsidRPr="00457DFB" w:rsidRDefault="00FB49A2" w:rsidP="0052344D">
            <w:pPr>
              <w:rPr>
                <w:rFonts w:cs="Arial"/>
                <w:b/>
                <w:szCs w:val="24"/>
              </w:rPr>
            </w:pPr>
            <w:r w:rsidRPr="00457DFB">
              <w:rPr>
                <w:rFonts w:cs="Arial"/>
                <w:b/>
                <w:szCs w:val="24"/>
              </w:rPr>
              <w:t>Total funded entitlement hours attended per day</w:t>
            </w:r>
          </w:p>
        </w:tc>
        <w:tc>
          <w:tcPr>
            <w:tcW w:w="850" w:type="dxa"/>
            <w:shd w:val="clear" w:color="auto" w:fill="auto"/>
          </w:tcPr>
          <w:p w14:paraId="7F223481" w14:textId="77777777" w:rsidR="00FB49A2" w:rsidRPr="00457DFB" w:rsidRDefault="00FB49A2" w:rsidP="0052344D">
            <w:pPr>
              <w:rPr>
                <w:rFonts w:cs="Arial"/>
                <w:b/>
                <w:szCs w:val="24"/>
              </w:rPr>
            </w:pPr>
          </w:p>
        </w:tc>
        <w:tc>
          <w:tcPr>
            <w:tcW w:w="862" w:type="dxa"/>
            <w:shd w:val="clear" w:color="auto" w:fill="auto"/>
          </w:tcPr>
          <w:p w14:paraId="5E452A01" w14:textId="77777777" w:rsidR="00FB49A2" w:rsidRPr="00457DFB" w:rsidRDefault="00FB49A2" w:rsidP="0052344D">
            <w:pPr>
              <w:rPr>
                <w:rFonts w:cs="Arial"/>
                <w:b/>
                <w:szCs w:val="24"/>
              </w:rPr>
            </w:pPr>
          </w:p>
        </w:tc>
        <w:tc>
          <w:tcPr>
            <w:tcW w:w="848" w:type="dxa"/>
            <w:shd w:val="clear" w:color="auto" w:fill="auto"/>
          </w:tcPr>
          <w:p w14:paraId="1E694CFF" w14:textId="77777777" w:rsidR="00FB49A2" w:rsidRPr="00457DFB" w:rsidRDefault="00FB49A2" w:rsidP="0052344D">
            <w:pPr>
              <w:rPr>
                <w:rFonts w:cs="Arial"/>
                <w:b/>
                <w:szCs w:val="24"/>
              </w:rPr>
            </w:pPr>
          </w:p>
        </w:tc>
        <w:tc>
          <w:tcPr>
            <w:tcW w:w="851" w:type="dxa"/>
            <w:shd w:val="clear" w:color="auto" w:fill="auto"/>
          </w:tcPr>
          <w:p w14:paraId="48BB83F0" w14:textId="77777777" w:rsidR="00FB49A2" w:rsidRPr="00457DFB" w:rsidRDefault="00FB49A2" w:rsidP="0052344D">
            <w:pPr>
              <w:rPr>
                <w:rFonts w:cs="Arial"/>
                <w:b/>
                <w:szCs w:val="24"/>
              </w:rPr>
            </w:pPr>
          </w:p>
        </w:tc>
        <w:tc>
          <w:tcPr>
            <w:tcW w:w="846" w:type="dxa"/>
            <w:shd w:val="clear" w:color="auto" w:fill="auto"/>
          </w:tcPr>
          <w:p w14:paraId="5CC17BF5" w14:textId="77777777" w:rsidR="00FB49A2" w:rsidRPr="00457DFB" w:rsidRDefault="00FB49A2" w:rsidP="0052344D">
            <w:pPr>
              <w:rPr>
                <w:rFonts w:cs="Arial"/>
                <w:b/>
                <w:szCs w:val="24"/>
              </w:rPr>
            </w:pPr>
          </w:p>
        </w:tc>
        <w:tc>
          <w:tcPr>
            <w:tcW w:w="1131" w:type="dxa"/>
            <w:shd w:val="clear" w:color="auto" w:fill="auto"/>
          </w:tcPr>
          <w:p w14:paraId="05BD43D1" w14:textId="77777777" w:rsidR="00FB49A2" w:rsidRPr="00457DFB" w:rsidRDefault="00FB49A2" w:rsidP="0052344D">
            <w:pPr>
              <w:rPr>
                <w:rFonts w:cs="Arial"/>
                <w:b/>
                <w:szCs w:val="24"/>
              </w:rPr>
            </w:pPr>
          </w:p>
        </w:tc>
        <w:tc>
          <w:tcPr>
            <w:tcW w:w="1120" w:type="dxa"/>
            <w:shd w:val="clear" w:color="auto" w:fill="D9D9D9"/>
          </w:tcPr>
          <w:p w14:paraId="48DF6C49" w14:textId="77777777" w:rsidR="00FB49A2" w:rsidRPr="00457DFB" w:rsidRDefault="00FB49A2" w:rsidP="0052344D">
            <w:pPr>
              <w:rPr>
                <w:rFonts w:cs="Arial"/>
                <w:bCs/>
                <w:szCs w:val="24"/>
              </w:rPr>
            </w:pPr>
            <w:r w:rsidRPr="00457DFB">
              <w:rPr>
                <w:rFonts w:cs="Arial"/>
                <w:bCs/>
                <w:szCs w:val="24"/>
              </w:rPr>
              <w:t>n/a</w:t>
            </w:r>
          </w:p>
        </w:tc>
        <w:tc>
          <w:tcPr>
            <w:tcW w:w="1571" w:type="dxa"/>
            <w:shd w:val="clear" w:color="auto" w:fill="D9D9D9"/>
          </w:tcPr>
          <w:p w14:paraId="3E4A11AC" w14:textId="77777777" w:rsidR="00FB49A2" w:rsidRPr="00457DFB" w:rsidRDefault="00FB49A2" w:rsidP="0052344D">
            <w:pPr>
              <w:rPr>
                <w:rFonts w:cs="Arial"/>
                <w:b/>
                <w:szCs w:val="24"/>
              </w:rPr>
            </w:pPr>
          </w:p>
        </w:tc>
      </w:tr>
      <w:tr w:rsidR="00FB49A2" w:rsidRPr="00457DFB" w14:paraId="05B102B3" w14:textId="77777777" w:rsidTr="0052344D">
        <w:trPr>
          <w:trHeight w:val="986"/>
        </w:trPr>
        <w:tc>
          <w:tcPr>
            <w:tcW w:w="2553" w:type="dxa"/>
            <w:shd w:val="clear" w:color="auto" w:fill="CFDCE3"/>
          </w:tcPr>
          <w:p w14:paraId="7AD1EC98" w14:textId="77777777" w:rsidR="00FB49A2" w:rsidRPr="00457DFB" w:rsidRDefault="00FB49A2" w:rsidP="0052344D">
            <w:pPr>
              <w:rPr>
                <w:rFonts w:cs="Arial"/>
                <w:b/>
                <w:szCs w:val="24"/>
              </w:rPr>
            </w:pPr>
            <w:r w:rsidRPr="00457DFB">
              <w:rPr>
                <w:rFonts w:cs="Arial"/>
                <w:b/>
                <w:szCs w:val="24"/>
              </w:rPr>
              <w:t>Total extra (chargeable) hours per day</w:t>
            </w:r>
          </w:p>
        </w:tc>
        <w:tc>
          <w:tcPr>
            <w:tcW w:w="850" w:type="dxa"/>
            <w:shd w:val="clear" w:color="auto" w:fill="auto"/>
          </w:tcPr>
          <w:p w14:paraId="626E8A03" w14:textId="77777777" w:rsidR="00FB49A2" w:rsidRPr="00457DFB" w:rsidRDefault="00FB49A2" w:rsidP="0052344D">
            <w:pPr>
              <w:rPr>
                <w:rFonts w:cs="Arial"/>
                <w:b/>
                <w:szCs w:val="24"/>
              </w:rPr>
            </w:pPr>
          </w:p>
        </w:tc>
        <w:tc>
          <w:tcPr>
            <w:tcW w:w="862" w:type="dxa"/>
            <w:shd w:val="clear" w:color="auto" w:fill="auto"/>
          </w:tcPr>
          <w:p w14:paraId="45B18C9A" w14:textId="77777777" w:rsidR="00FB49A2" w:rsidRPr="00457DFB" w:rsidRDefault="00FB49A2" w:rsidP="0052344D">
            <w:pPr>
              <w:rPr>
                <w:rFonts w:cs="Arial"/>
                <w:b/>
                <w:szCs w:val="24"/>
              </w:rPr>
            </w:pPr>
          </w:p>
        </w:tc>
        <w:tc>
          <w:tcPr>
            <w:tcW w:w="848" w:type="dxa"/>
            <w:shd w:val="clear" w:color="auto" w:fill="auto"/>
          </w:tcPr>
          <w:p w14:paraId="476BBEEB" w14:textId="77777777" w:rsidR="00FB49A2" w:rsidRPr="00457DFB" w:rsidRDefault="00FB49A2" w:rsidP="0052344D">
            <w:pPr>
              <w:rPr>
                <w:rFonts w:cs="Arial"/>
                <w:b/>
                <w:szCs w:val="24"/>
              </w:rPr>
            </w:pPr>
          </w:p>
        </w:tc>
        <w:tc>
          <w:tcPr>
            <w:tcW w:w="851" w:type="dxa"/>
            <w:shd w:val="clear" w:color="auto" w:fill="auto"/>
          </w:tcPr>
          <w:p w14:paraId="0B882872" w14:textId="77777777" w:rsidR="00FB49A2" w:rsidRPr="00457DFB" w:rsidRDefault="00FB49A2" w:rsidP="0052344D">
            <w:pPr>
              <w:rPr>
                <w:rFonts w:cs="Arial"/>
                <w:b/>
                <w:szCs w:val="24"/>
              </w:rPr>
            </w:pPr>
          </w:p>
        </w:tc>
        <w:tc>
          <w:tcPr>
            <w:tcW w:w="846" w:type="dxa"/>
            <w:shd w:val="clear" w:color="auto" w:fill="auto"/>
          </w:tcPr>
          <w:p w14:paraId="0184668C" w14:textId="77777777" w:rsidR="00FB49A2" w:rsidRPr="00457DFB" w:rsidRDefault="00FB49A2" w:rsidP="0052344D">
            <w:pPr>
              <w:rPr>
                <w:rFonts w:cs="Arial"/>
                <w:b/>
                <w:szCs w:val="24"/>
              </w:rPr>
            </w:pPr>
          </w:p>
        </w:tc>
        <w:tc>
          <w:tcPr>
            <w:tcW w:w="1131" w:type="dxa"/>
            <w:shd w:val="clear" w:color="auto" w:fill="auto"/>
          </w:tcPr>
          <w:p w14:paraId="4F5EC720" w14:textId="77777777" w:rsidR="00FB49A2" w:rsidRPr="00457DFB" w:rsidRDefault="00FB49A2" w:rsidP="0052344D">
            <w:pPr>
              <w:rPr>
                <w:rFonts w:cs="Arial"/>
                <w:b/>
                <w:szCs w:val="24"/>
              </w:rPr>
            </w:pPr>
          </w:p>
        </w:tc>
        <w:tc>
          <w:tcPr>
            <w:tcW w:w="1120" w:type="dxa"/>
            <w:shd w:val="clear" w:color="auto" w:fill="auto"/>
          </w:tcPr>
          <w:p w14:paraId="0209EE4C" w14:textId="77777777" w:rsidR="00FB49A2" w:rsidRPr="00457DFB" w:rsidRDefault="00FB49A2" w:rsidP="0052344D">
            <w:pPr>
              <w:rPr>
                <w:rFonts w:cs="Arial"/>
                <w:b/>
                <w:szCs w:val="24"/>
              </w:rPr>
            </w:pPr>
          </w:p>
        </w:tc>
        <w:tc>
          <w:tcPr>
            <w:tcW w:w="1571" w:type="dxa"/>
            <w:shd w:val="clear" w:color="auto" w:fill="D9D9D9"/>
          </w:tcPr>
          <w:p w14:paraId="5207861E" w14:textId="77777777" w:rsidR="00FB49A2" w:rsidRPr="00457DFB" w:rsidRDefault="00FB49A2" w:rsidP="0052344D">
            <w:pPr>
              <w:rPr>
                <w:rFonts w:cs="Arial"/>
                <w:b/>
                <w:szCs w:val="24"/>
              </w:rPr>
            </w:pPr>
          </w:p>
        </w:tc>
      </w:tr>
      <w:tr w:rsidR="00FB49A2" w:rsidRPr="00457DFB" w14:paraId="0DA36172" w14:textId="77777777" w:rsidTr="0052344D">
        <w:trPr>
          <w:trHeight w:val="986"/>
        </w:trPr>
        <w:tc>
          <w:tcPr>
            <w:tcW w:w="2553" w:type="dxa"/>
            <w:shd w:val="clear" w:color="auto" w:fill="CFDCE3"/>
          </w:tcPr>
          <w:p w14:paraId="72C13051" w14:textId="77777777" w:rsidR="00FB49A2" w:rsidRPr="00457DFB" w:rsidRDefault="00FB49A2" w:rsidP="0052344D">
            <w:pPr>
              <w:rPr>
                <w:rFonts w:cs="Arial"/>
                <w:b/>
                <w:szCs w:val="24"/>
              </w:rPr>
            </w:pPr>
            <w:r w:rsidRPr="00457DFB">
              <w:rPr>
                <w:rFonts w:cs="Arial"/>
                <w:b/>
                <w:szCs w:val="24"/>
              </w:rPr>
              <w:t>Total daily hours attended</w:t>
            </w:r>
          </w:p>
        </w:tc>
        <w:tc>
          <w:tcPr>
            <w:tcW w:w="850" w:type="dxa"/>
            <w:shd w:val="clear" w:color="auto" w:fill="auto"/>
          </w:tcPr>
          <w:p w14:paraId="78678277" w14:textId="77777777" w:rsidR="00FB49A2" w:rsidRPr="00457DFB" w:rsidRDefault="00FB49A2" w:rsidP="0052344D">
            <w:pPr>
              <w:rPr>
                <w:rFonts w:cs="Arial"/>
                <w:b/>
                <w:szCs w:val="24"/>
              </w:rPr>
            </w:pPr>
          </w:p>
        </w:tc>
        <w:tc>
          <w:tcPr>
            <w:tcW w:w="862" w:type="dxa"/>
            <w:shd w:val="clear" w:color="auto" w:fill="auto"/>
          </w:tcPr>
          <w:p w14:paraId="360516ED" w14:textId="77777777" w:rsidR="00FB49A2" w:rsidRPr="00457DFB" w:rsidRDefault="00FB49A2" w:rsidP="0052344D">
            <w:pPr>
              <w:rPr>
                <w:rFonts w:cs="Arial"/>
                <w:b/>
                <w:szCs w:val="24"/>
              </w:rPr>
            </w:pPr>
          </w:p>
        </w:tc>
        <w:tc>
          <w:tcPr>
            <w:tcW w:w="848" w:type="dxa"/>
            <w:shd w:val="clear" w:color="auto" w:fill="auto"/>
          </w:tcPr>
          <w:p w14:paraId="7C4D5A23" w14:textId="77777777" w:rsidR="00FB49A2" w:rsidRPr="00457DFB" w:rsidRDefault="00FB49A2" w:rsidP="0052344D">
            <w:pPr>
              <w:rPr>
                <w:rFonts w:cs="Arial"/>
                <w:b/>
                <w:szCs w:val="24"/>
              </w:rPr>
            </w:pPr>
          </w:p>
        </w:tc>
        <w:tc>
          <w:tcPr>
            <w:tcW w:w="851" w:type="dxa"/>
            <w:shd w:val="clear" w:color="auto" w:fill="auto"/>
          </w:tcPr>
          <w:p w14:paraId="3E87DAF7" w14:textId="77777777" w:rsidR="00FB49A2" w:rsidRPr="00457DFB" w:rsidRDefault="00FB49A2" w:rsidP="0052344D">
            <w:pPr>
              <w:rPr>
                <w:rFonts w:cs="Arial"/>
                <w:b/>
                <w:szCs w:val="24"/>
              </w:rPr>
            </w:pPr>
          </w:p>
        </w:tc>
        <w:tc>
          <w:tcPr>
            <w:tcW w:w="846" w:type="dxa"/>
            <w:shd w:val="clear" w:color="auto" w:fill="auto"/>
          </w:tcPr>
          <w:p w14:paraId="7CE7FF15" w14:textId="77777777" w:rsidR="00FB49A2" w:rsidRPr="00457DFB" w:rsidRDefault="00FB49A2" w:rsidP="0052344D">
            <w:pPr>
              <w:rPr>
                <w:rFonts w:cs="Arial"/>
                <w:b/>
                <w:szCs w:val="24"/>
              </w:rPr>
            </w:pPr>
          </w:p>
        </w:tc>
        <w:tc>
          <w:tcPr>
            <w:tcW w:w="1131" w:type="dxa"/>
            <w:shd w:val="clear" w:color="auto" w:fill="auto"/>
          </w:tcPr>
          <w:p w14:paraId="6B31C229" w14:textId="77777777" w:rsidR="00FB49A2" w:rsidRPr="00457DFB" w:rsidRDefault="00FB49A2" w:rsidP="0052344D">
            <w:pPr>
              <w:rPr>
                <w:rFonts w:cs="Arial"/>
                <w:b/>
                <w:szCs w:val="24"/>
              </w:rPr>
            </w:pPr>
          </w:p>
        </w:tc>
        <w:tc>
          <w:tcPr>
            <w:tcW w:w="1120" w:type="dxa"/>
            <w:shd w:val="clear" w:color="auto" w:fill="auto"/>
          </w:tcPr>
          <w:p w14:paraId="6EF290B5" w14:textId="77777777" w:rsidR="00FB49A2" w:rsidRPr="00457DFB" w:rsidRDefault="00FB49A2" w:rsidP="0052344D">
            <w:pPr>
              <w:rPr>
                <w:rFonts w:cs="Arial"/>
                <w:b/>
                <w:szCs w:val="24"/>
              </w:rPr>
            </w:pPr>
          </w:p>
        </w:tc>
        <w:tc>
          <w:tcPr>
            <w:tcW w:w="1571" w:type="dxa"/>
            <w:shd w:val="clear" w:color="auto" w:fill="auto"/>
          </w:tcPr>
          <w:p w14:paraId="6AA66CA8" w14:textId="77777777" w:rsidR="00FB49A2" w:rsidRPr="00457DFB" w:rsidRDefault="00FB49A2" w:rsidP="0052344D">
            <w:pPr>
              <w:rPr>
                <w:rFonts w:cs="Arial"/>
                <w:b/>
                <w:szCs w:val="24"/>
              </w:rPr>
            </w:pPr>
          </w:p>
        </w:tc>
      </w:tr>
    </w:tbl>
    <w:p w14:paraId="4FDE01EB" w14:textId="77777777" w:rsidR="00FB49A2" w:rsidRPr="00457DFB" w:rsidRDefault="00FB49A2" w:rsidP="00FB49A2">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fill in if your child attends more than one setting: </w:t>
      </w:r>
    </w:p>
    <w:p w14:paraId="12FC745B" w14:textId="77777777" w:rsidR="00FB49A2" w:rsidRPr="00457DFB" w:rsidRDefault="00FB49A2" w:rsidP="00FB49A2">
      <w:pPr>
        <w:spacing w:before="120" w:line="288" w:lineRule="auto"/>
        <w:ind w:left="2694"/>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Total funded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FB49A2" w:rsidRPr="00457DFB" w14:paraId="4CB782B7" w14:textId="77777777" w:rsidTr="0052344D">
        <w:trPr>
          <w:trHeight w:val="402"/>
        </w:trPr>
        <w:tc>
          <w:tcPr>
            <w:tcW w:w="2836" w:type="dxa"/>
            <w:shd w:val="clear" w:color="auto" w:fill="CFDCE3"/>
          </w:tcPr>
          <w:p w14:paraId="7A0894AE" w14:textId="77777777" w:rsidR="00FB49A2" w:rsidRPr="00457DFB" w:rsidRDefault="00FB49A2" w:rsidP="0052344D">
            <w:pPr>
              <w:rPr>
                <w:rFonts w:cs="Arial"/>
                <w:b/>
                <w:szCs w:val="24"/>
              </w:rPr>
            </w:pPr>
          </w:p>
        </w:tc>
        <w:tc>
          <w:tcPr>
            <w:tcW w:w="1134" w:type="dxa"/>
            <w:shd w:val="clear" w:color="auto" w:fill="CFDCE3"/>
          </w:tcPr>
          <w:p w14:paraId="363CDE4F" w14:textId="77777777" w:rsidR="00FB49A2" w:rsidRPr="00457DFB" w:rsidRDefault="00FB49A2" w:rsidP="0052344D">
            <w:pPr>
              <w:rPr>
                <w:rFonts w:cs="Arial"/>
                <w:b/>
                <w:szCs w:val="24"/>
              </w:rPr>
            </w:pPr>
            <w:r w:rsidRPr="00457DFB">
              <w:rPr>
                <w:rFonts w:cs="Arial"/>
                <w:b/>
                <w:szCs w:val="24"/>
              </w:rPr>
              <w:t>Mon</w:t>
            </w:r>
          </w:p>
        </w:tc>
        <w:tc>
          <w:tcPr>
            <w:tcW w:w="1134" w:type="dxa"/>
            <w:shd w:val="clear" w:color="auto" w:fill="CFDCE3"/>
          </w:tcPr>
          <w:p w14:paraId="5829435B" w14:textId="77777777" w:rsidR="00FB49A2" w:rsidRPr="00457DFB" w:rsidRDefault="00FB49A2" w:rsidP="0052344D">
            <w:pPr>
              <w:rPr>
                <w:rFonts w:cs="Arial"/>
                <w:b/>
                <w:szCs w:val="24"/>
              </w:rPr>
            </w:pPr>
            <w:r w:rsidRPr="00457DFB">
              <w:rPr>
                <w:rFonts w:cs="Arial"/>
                <w:b/>
                <w:szCs w:val="24"/>
              </w:rPr>
              <w:t>Tues</w:t>
            </w:r>
          </w:p>
        </w:tc>
        <w:tc>
          <w:tcPr>
            <w:tcW w:w="1134" w:type="dxa"/>
            <w:shd w:val="clear" w:color="auto" w:fill="CFDCE3"/>
          </w:tcPr>
          <w:p w14:paraId="4209DEEA" w14:textId="77777777" w:rsidR="00FB49A2" w:rsidRPr="00457DFB" w:rsidRDefault="00FB49A2" w:rsidP="0052344D">
            <w:pPr>
              <w:rPr>
                <w:rFonts w:cs="Arial"/>
                <w:b/>
                <w:szCs w:val="24"/>
              </w:rPr>
            </w:pPr>
            <w:r w:rsidRPr="00457DFB">
              <w:rPr>
                <w:rFonts w:cs="Arial"/>
                <w:b/>
                <w:szCs w:val="24"/>
              </w:rPr>
              <w:t>Wed</w:t>
            </w:r>
          </w:p>
        </w:tc>
        <w:tc>
          <w:tcPr>
            <w:tcW w:w="1134" w:type="dxa"/>
            <w:shd w:val="clear" w:color="auto" w:fill="CFDCE3"/>
          </w:tcPr>
          <w:p w14:paraId="0FB97D38" w14:textId="77777777" w:rsidR="00FB49A2" w:rsidRPr="00457DFB" w:rsidRDefault="00FB49A2" w:rsidP="0052344D">
            <w:pPr>
              <w:rPr>
                <w:rFonts w:cs="Arial"/>
                <w:b/>
                <w:szCs w:val="24"/>
              </w:rPr>
            </w:pPr>
            <w:r w:rsidRPr="00457DFB">
              <w:rPr>
                <w:rFonts w:cs="Arial"/>
                <w:b/>
                <w:szCs w:val="24"/>
              </w:rPr>
              <w:t>Thurs</w:t>
            </w:r>
          </w:p>
        </w:tc>
        <w:tc>
          <w:tcPr>
            <w:tcW w:w="1134" w:type="dxa"/>
            <w:shd w:val="clear" w:color="auto" w:fill="CFDCE3"/>
          </w:tcPr>
          <w:p w14:paraId="5A058863" w14:textId="77777777" w:rsidR="00FB49A2" w:rsidRPr="00457DFB" w:rsidRDefault="00FB49A2" w:rsidP="0052344D">
            <w:pPr>
              <w:rPr>
                <w:rFonts w:cs="Arial"/>
                <w:b/>
                <w:szCs w:val="24"/>
              </w:rPr>
            </w:pPr>
            <w:r w:rsidRPr="00457DFB">
              <w:rPr>
                <w:rFonts w:cs="Arial"/>
                <w:b/>
                <w:szCs w:val="24"/>
              </w:rPr>
              <w:t>Fri</w:t>
            </w:r>
          </w:p>
        </w:tc>
        <w:tc>
          <w:tcPr>
            <w:tcW w:w="2126" w:type="dxa"/>
            <w:shd w:val="clear" w:color="auto" w:fill="CFDCE3"/>
          </w:tcPr>
          <w:p w14:paraId="214E1CE7" w14:textId="77777777" w:rsidR="00FB49A2" w:rsidRPr="00457DFB" w:rsidRDefault="00FB49A2" w:rsidP="0052344D">
            <w:pPr>
              <w:rPr>
                <w:rFonts w:cs="Arial"/>
                <w:b/>
                <w:szCs w:val="24"/>
              </w:rPr>
            </w:pPr>
            <w:r w:rsidRPr="00457DFB">
              <w:rPr>
                <w:rFonts w:cs="Arial"/>
                <w:b/>
                <w:szCs w:val="24"/>
              </w:rPr>
              <w:t>Total no. of hours per week</w:t>
            </w:r>
          </w:p>
        </w:tc>
      </w:tr>
      <w:tr w:rsidR="00FB49A2" w:rsidRPr="00457DFB" w14:paraId="141E9498" w14:textId="77777777" w:rsidTr="0052344D">
        <w:trPr>
          <w:trHeight w:val="1435"/>
        </w:trPr>
        <w:tc>
          <w:tcPr>
            <w:tcW w:w="2836" w:type="dxa"/>
            <w:shd w:val="clear" w:color="auto" w:fill="CFDCE3"/>
          </w:tcPr>
          <w:p w14:paraId="371E742F" w14:textId="77777777" w:rsidR="00FB49A2" w:rsidRPr="00457DFB" w:rsidRDefault="00FB49A2" w:rsidP="0052344D">
            <w:pPr>
              <w:rPr>
                <w:rFonts w:cs="Arial"/>
                <w:b/>
                <w:szCs w:val="24"/>
              </w:rPr>
            </w:pPr>
            <w:r w:rsidRPr="00457DFB">
              <w:rPr>
                <w:rFonts w:cs="Arial"/>
                <w:b/>
                <w:szCs w:val="24"/>
              </w:rPr>
              <w:t>Setting name:</w:t>
            </w:r>
          </w:p>
        </w:tc>
        <w:tc>
          <w:tcPr>
            <w:tcW w:w="1134" w:type="dxa"/>
            <w:shd w:val="clear" w:color="auto" w:fill="auto"/>
          </w:tcPr>
          <w:p w14:paraId="265BF06A" w14:textId="77777777" w:rsidR="00FB49A2" w:rsidRPr="00457DFB" w:rsidRDefault="00FB49A2" w:rsidP="0052344D">
            <w:pPr>
              <w:rPr>
                <w:rFonts w:cs="Arial"/>
                <w:b/>
                <w:szCs w:val="24"/>
              </w:rPr>
            </w:pPr>
          </w:p>
        </w:tc>
        <w:tc>
          <w:tcPr>
            <w:tcW w:w="1134" w:type="dxa"/>
            <w:shd w:val="clear" w:color="auto" w:fill="auto"/>
          </w:tcPr>
          <w:p w14:paraId="3022D4F8" w14:textId="77777777" w:rsidR="00FB49A2" w:rsidRPr="00457DFB" w:rsidRDefault="00FB49A2" w:rsidP="0052344D">
            <w:pPr>
              <w:rPr>
                <w:rFonts w:cs="Arial"/>
                <w:b/>
                <w:szCs w:val="24"/>
              </w:rPr>
            </w:pPr>
          </w:p>
        </w:tc>
        <w:tc>
          <w:tcPr>
            <w:tcW w:w="1134" w:type="dxa"/>
            <w:shd w:val="clear" w:color="auto" w:fill="auto"/>
          </w:tcPr>
          <w:p w14:paraId="43510C5B" w14:textId="77777777" w:rsidR="00FB49A2" w:rsidRPr="00457DFB" w:rsidRDefault="00FB49A2" w:rsidP="0052344D">
            <w:pPr>
              <w:rPr>
                <w:rFonts w:cs="Arial"/>
                <w:b/>
                <w:szCs w:val="24"/>
              </w:rPr>
            </w:pPr>
          </w:p>
        </w:tc>
        <w:tc>
          <w:tcPr>
            <w:tcW w:w="1134" w:type="dxa"/>
            <w:shd w:val="clear" w:color="auto" w:fill="auto"/>
          </w:tcPr>
          <w:p w14:paraId="1753C5DE" w14:textId="77777777" w:rsidR="00FB49A2" w:rsidRPr="00457DFB" w:rsidRDefault="00FB49A2" w:rsidP="0052344D">
            <w:pPr>
              <w:rPr>
                <w:rFonts w:cs="Arial"/>
                <w:b/>
                <w:szCs w:val="24"/>
              </w:rPr>
            </w:pPr>
          </w:p>
        </w:tc>
        <w:tc>
          <w:tcPr>
            <w:tcW w:w="1134" w:type="dxa"/>
            <w:shd w:val="clear" w:color="auto" w:fill="auto"/>
          </w:tcPr>
          <w:p w14:paraId="03DAA214" w14:textId="77777777" w:rsidR="00FB49A2" w:rsidRPr="00457DFB" w:rsidRDefault="00FB49A2" w:rsidP="0052344D">
            <w:pPr>
              <w:rPr>
                <w:rFonts w:cs="Arial"/>
                <w:b/>
                <w:szCs w:val="24"/>
              </w:rPr>
            </w:pPr>
          </w:p>
        </w:tc>
        <w:tc>
          <w:tcPr>
            <w:tcW w:w="2126" w:type="dxa"/>
            <w:shd w:val="clear" w:color="auto" w:fill="auto"/>
          </w:tcPr>
          <w:p w14:paraId="7588973A" w14:textId="77777777" w:rsidR="00FB49A2" w:rsidRPr="00457DFB" w:rsidRDefault="00FB49A2" w:rsidP="0052344D">
            <w:pPr>
              <w:rPr>
                <w:rFonts w:cs="Arial"/>
                <w:b/>
                <w:szCs w:val="24"/>
              </w:rPr>
            </w:pPr>
          </w:p>
        </w:tc>
      </w:tr>
      <w:tr w:rsidR="00FB49A2" w:rsidRPr="00457DFB" w14:paraId="3F6BF98F" w14:textId="77777777" w:rsidTr="0052344D">
        <w:trPr>
          <w:trHeight w:val="1400"/>
        </w:trPr>
        <w:tc>
          <w:tcPr>
            <w:tcW w:w="2836" w:type="dxa"/>
            <w:shd w:val="clear" w:color="auto" w:fill="CFDCE3"/>
          </w:tcPr>
          <w:p w14:paraId="74373CE5" w14:textId="77777777" w:rsidR="00FB49A2" w:rsidRPr="00457DFB" w:rsidRDefault="00FB49A2" w:rsidP="0052344D">
            <w:pPr>
              <w:rPr>
                <w:rFonts w:cs="Arial"/>
                <w:b/>
                <w:szCs w:val="24"/>
              </w:rPr>
            </w:pPr>
            <w:r w:rsidRPr="00457DFB">
              <w:rPr>
                <w:rFonts w:cs="Arial"/>
                <w:b/>
                <w:szCs w:val="24"/>
              </w:rPr>
              <w:t>Setting name:</w:t>
            </w:r>
          </w:p>
        </w:tc>
        <w:tc>
          <w:tcPr>
            <w:tcW w:w="1134" w:type="dxa"/>
            <w:shd w:val="clear" w:color="auto" w:fill="auto"/>
          </w:tcPr>
          <w:p w14:paraId="06280772" w14:textId="77777777" w:rsidR="00FB49A2" w:rsidRPr="00457DFB" w:rsidRDefault="00FB49A2" w:rsidP="0052344D">
            <w:pPr>
              <w:rPr>
                <w:rFonts w:cs="Arial"/>
                <w:b/>
                <w:szCs w:val="24"/>
              </w:rPr>
            </w:pPr>
          </w:p>
        </w:tc>
        <w:tc>
          <w:tcPr>
            <w:tcW w:w="1134" w:type="dxa"/>
            <w:shd w:val="clear" w:color="auto" w:fill="auto"/>
          </w:tcPr>
          <w:p w14:paraId="48B24368" w14:textId="77777777" w:rsidR="00FB49A2" w:rsidRPr="00457DFB" w:rsidRDefault="00FB49A2" w:rsidP="0052344D">
            <w:pPr>
              <w:rPr>
                <w:rFonts w:cs="Arial"/>
                <w:b/>
                <w:szCs w:val="24"/>
              </w:rPr>
            </w:pPr>
          </w:p>
        </w:tc>
        <w:tc>
          <w:tcPr>
            <w:tcW w:w="1134" w:type="dxa"/>
            <w:shd w:val="clear" w:color="auto" w:fill="auto"/>
          </w:tcPr>
          <w:p w14:paraId="79D0BFF3" w14:textId="77777777" w:rsidR="00FB49A2" w:rsidRPr="00457DFB" w:rsidRDefault="00FB49A2" w:rsidP="0052344D">
            <w:pPr>
              <w:rPr>
                <w:rFonts w:cs="Arial"/>
                <w:b/>
                <w:szCs w:val="24"/>
              </w:rPr>
            </w:pPr>
          </w:p>
        </w:tc>
        <w:tc>
          <w:tcPr>
            <w:tcW w:w="1134" w:type="dxa"/>
            <w:shd w:val="clear" w:color="auto" w:fill="auto"/>
          </w:tcPr>
          <w:p w14:paraId="5860BEF1" w14:textId="77777777" w:rsidR="00FB49A2" w:rsidRPr="00457DFB" w:rsidRDefault="00FB49A2" w:rsidP="0052344D">
            <w:pPr>
              <w:rPr>
                <w:rFonts w:cs="Arial"/>
                <w:b/>
                <w:szCs w:val="24"/>
              </w:rPr>
            </w:pPr>
          </w:p>
        </w:tc>
        <w:tc>
          <w:tcPr>
            <w:tcW w:w="1134" w:type="dxa"/>
            <w:shd w:val="clear" w:color="auto" w:fill="auto"/>
          </w:tcPr>
          <w:p w14:paraId="128A1286" w14:textId="77777777" w:rsidR="00FB49A2" w:rsidRPr="00457DFB" w:rsidRDefault="00FB49A2" w:rsidP="0052344D">
            <w:pPr>
              <w:rPr>
                <w:rFonts w:cs="Arial"/>
                <w:b/>
                <w:szCs w:val="24"/>
              </w:rPr>
            </w:pPr>
          </w:p>
        </w:tc>
        <w:tc>
          <w:tcPr>
            <w:tcW w:w="2126" w:type="dxa"/>
            <w:shd w:val="clear" w:color="auto" w:fill="auto"/>
          </w:tcPr>
          <w:p w14:paraId="55F55287" w14:textId="77777777" w:rsidR="00FB49A2" w:rsidRPr="00457DFB" w:rsidRDefault="00FB49A2" w:rsidP="0052344D">
            <w:pPr>
              <w:rPr>
                <w:rFonts w:cs="Arial"/>
                <w:b/>
                <w:szCs w:val="24"/>
              </w:rPr>
            </w:pPr>
          </w:p>
        </w:tc>
      </w:tr>
    </w:tbl>
    <w:p w14:paraId="2C51A7BC" w14:textId="77777777" w:rsidR="00FB49A2" w:rsidRPr="00457DFB" w:rsidRDefault="00FB49A2" w:rsidP="00FB49A2">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To note: the maximum number of funded hours your child can receive is: </w:t>
      </w:r>
    </w:p>
    <w:p w14:paraId="539CA765" w14:textId="77777777" w:rsidR="00FB49A2" w:rsidRPr="00457DFB" w:rsidRDefault="00FB49A2" w:rsidP="00FB49A2">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1) for 2-year-olds in families receiving additional forms of support: 15 hours a week for 38 weeks of the year </w:t>
      </w:r>
    </w:p>
    <w:p w14:paraId="3BCEAE33" w14:textId="77777777" w:rsidR="00FB49A2" w:rsidRPr="00457DFB" w:rsidRDefault="00FB49A2" w:rsidP="00FB49A2">
      <w:pPr>
        <w:spacing w:before="120" w:line="288" w:lineRule="auto"/>
        <w:jc w:val="both"/>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lastRenderedPageBreak/>
        <w:t xml:space="preserve">2) for children aged from 9 months of eligible working parents:15 hours a week for 38 weeks of the year (this will increase to 30 hours from September 2025). For 3 and 4 years old this can be combined with the below entitlement to a maximum of 30 hours.  </w:t>
      </w:r>
    </w:p>
    <w:p w14:paraId="02FDB292" w14:textId="77777777" w:rsidR="00FB49A2" w:rsidRPr="00457DFB" w:rsidRDefault="00FB49A2" w:rsidP="00FB49A2">
      <w:pPr>
        <w:spacing w:before="120" w:line="288" w:lineRule="auto"/>
        <w:jc w:val="both"/>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3) for all 3 and 4YOs: 15 hours a week for 38 weeks of the year   </w:t>
      </w:r>
    </w:p>
    <w:p w14:paraId="59B84EEC" w14:textId="77777777" w:rsidR="00FB49A2" w:rsidRPr="00457DFB" w:rsidRDefault="00FB49A2" w:rsidP="00FB49A2">
      <w:pPr>
        <w:spacing w:before="120" w:line="288" w:lineRule="auto"/>
        <w:jc w:val="both"/>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If your child is splitting their funded entitlement across more than one setting, please nominate their main setting: </w:t>
      </w:r>
    </w:p>
    <w:p w14:paraId="0EB8A34F" w14:textId="77777777" w:rsidR="00FB49A2" w:rsidRPr="00457DFB" w:rsidRDefault="00FB49A2" w:rsidP="00FB49A2">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t>
      </w:r>
    </w:p>
    <w:p w14:paraId="5C5DC392" w14:textId="77777777" w:rsidR="00FB49A2" w:rsidRPr="00457DFB" w:rsidRDefault="00FB49A2" w:rsidP="00FB49A2">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Provider to complete:</w:t>
      </w:r>
    </w:p>
    <w:p w14:paraId="1424A8E2" w14:textId="77777777" w:rsidR="00FB49A2" w:rsidRPr="00457DFB" w:rsidRDefault="00FB49A2" w:rsidP="00FB49A2">
      <w:pPr>
        <w:spacing w:before="120" w:line="288" w:lineRule="auto"/>
        <w:jc w:val="both"/>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5D6FAEB5" w14:textId="77777777" w:rsidR="00FB49A2" w:rsidRPr="00457DFB" w:rsidRDefault="00FB49A2" w:rsidP="00FB49A2">
      <w:pPr>
        <w:spacing w:before="120" w:line="288" w:lineRule="auto"/>
        <w:jc w:val="both"/>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208E2FF8" w14:textId="77777777" w:rsidR="00FB49A2" w:rsidRPr="00457DFB" w:rsidRDefault="00FB49A2" w:rsidP="00FB49A2">
      <w:pPr>
        <w:spacing w:before="120" w:line="288" w:lineRule="auto"/>
        <w:jc w:val="both"/>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2694"/>
        <w:gridCol w:w="1134"/>
        <w:gridCol w:w="1134"/>
        <w:gridCol w:w="1134"/>
        <w:gridCol w:w="1134"/>
        <w:gridCol w:w="1134"/>
        <w:gridCol w:w="2126"/>
      </w:tblGrid>
      <w:tr w:rsidR="00FB49A2" w:rsidRPr="00457DFB" w14:paraId="468396F0" w14:textId="77777777" w:rsidTr="0052344D">
        <w:trPr>
          <w:trHeight w:val="402"/>
        </w:trPr>
        <w:tc>
          <w:tcPr>
            <w:tcW w:w="2694" w:type="dxa"/>
            <w:shd w:val="clear" w:color="auto" w:fill="CFDCE3"/>
          </w:tcPr>
          <w:p w14:paraId="09D30B3F" w14:textId="77777777" w:rsidR="00FB49A2" w:rsidRPr="00457DFB" w:rsidRDefault="00FB49A2" w:rsidP="0052344D">
            <w:pPr>
              <w:rPr>
                <w:rFonts w:cs="Arial"/>
                <w:b/>
                <w:szCs w:val="24"/>
              </w:rPr>
            </w:pPr>
          </w:p>
        </w:tc>
        <w:tc>
          <w:tcPr>
            <w:tcW w:w="1134" w:type="dxa"/>
            <w:shd w:val="clear" w:color="auto" w:fill="CFDCE3"/>
          </w:tcPr>
          <w:p w14:paraId="006334AD" w14:textId="77777777" w:rsidR="00FB49A2" w:rsidRPr="00457DFB" w:rsidRDefault="00FB49A2" w:rsidP="0052344D">
            <w:pPr>
              <w:rPr>
                <w:rFonts w:cs="Arial"/>
                <w:b/>
                <w:szCs w:val="24"/>
              </w:rPr>
            </w:pPr>
            <w:r w:rsidRPr="00457DFB">
              <w:rPr>
                <w:rFonts w:cs="Arial"/>
                <w:b/>
                <w:szCs w:val="24"/>
              </w:rPr>
              <w:t>Mon</w:t>
            </w:r>
          </w:p>
        </w:tc>
        <w:tc>
          <w:tcPr>
            <w:tcW w:w="1134" w:type="dxa"/>
            <w:shd w:val="clear" w:color="auto" w:fill="CFDCE3"/>
          </w:tcPr>
          <w:p w14:paraId="78E87A94" w14:textId="77777777" w:rsidR="00FB49A2" w:rsidRPr="00457DFB" w:rsidRDefault="00FB49A2" w:rsidP="0052344D">
            <w:pPr>
              <w:rPr>
                <w:rFonts w:cs="Arial"/>
                <w:b/>
                <w:szCs w:val="24"/>
              </w:rPr>
            </w:pPr>
            <w:r w:rsidRPr="00457DFB">
              <w:rPr>
                <w:rFonts w:cs="Arial"/>
                <w:b/>
                <w:szCs w:val="24"/>
              </w:rPr>
              <w:t>Tues</w:t>
            </w:r>
          </w:p>
        </w:tc>
        <w:tc>
          <w:tcPr>
            <w:tcW w:w="1134" w:type="dxa"/>
            <w:shd w:val="clear" w:color="auto" w:fill="CFDCE3"/>
          </w:tcPr>
          <w:p w14:paraId="09B386A4" w14:textId="77777777" w:rsidR="00FB49A2" w:rsidRPr="00457DFB" w:rsidRDefault="00FB49A2" w:rsidP="0052344D">
            <w:pPr>
              <w:rPr>
                <w:rFonts w:cs="Arial"/>
                <w:b/>
                <w:szCs w:val="24"/>
              </w:rPr>
            </w:pPr>
            <w:r w:rsidRPr="00457DFB">
              <w:rPr>
                <w:rFonts w:cs="Arial"/>
                <w:b/>
                <w:szCs w:val="24"/>
              </w:rPr>
              <w:t>Wed</w:t>
            </w:r>
          </w:p>
        </w:tc>
        <w:tc>
          <w:tcPr>
            <w:tcW w:w="1134" w:type="dxa"/>
            <w:shd w:val="clear" w:color="auto" w:fill="CFDCE3"/>
          </w:tcPr>
          <w:p w14:paraId="474101A4" w14:textId="77777777" w:rsidR="00FB49A2" w:rsidRPr="00457DFB" w:rsidRDefault="00FB49A2" w:rsidP="0052344D">
            <w:pPr>
              <w:rPr>
                <w:rFonts w:cs="Arial"/>
                <w:b/>
                <w:szCs w:val="24"/>
              </w:rPr>
            </w:pPr>
            <w:r w:rsidRPr="00457DFB">
              <w:rPr>
                <w:rFonts w:cs="Arial"/>
                <w:b/>
                <w:szCs w:val="24"/>
              </w:rPr>
              <w:t>Thurs</w:t>
            </w:r>
          </w:p>
        </w:tc>
        <w:tc>
          <w:tcPr>
            <w:tcW w:w="1134" w:type="dxa"/>
            <w:shd w:val="clear" w:color="auto" w:fill="CFDCE3"/>
          </w:tcPr>
          <w:p w14:paraId="23E8D608" w14:textId="77777777" w:rsidR="00FB49A2" w:rsidRPr="00457DFB" w:rsidRDefault="00FB49A2" w:rsidP="0052344D">
            <w:pPr>
              <w:rPr>
                <w:rFonts w:cs="Arial"/>
                <w:b/>
                <w:szCs w:val="24"/>
              </w:rPr>
            </w:pPr>
            <w:r w:rsidRPr="00457DFB">
              <w:rPr>
                <w:rFonts w:cs="Arial"/>
                <w:b/>
                <w:szCs w:val="24"/>
              </w:rPr>
              <w:t>Fri</w:t>
            </w:r>
          </w:p>
        </w:tc>
        <w:tc>
          <w:tcPr>
            <w:tcW w:w="2126" w:type="dxa"/>
            <w:shd w:val="clear" w:color="auto" w:fill="CFDCE3"/>
          </w:tcPr>
          <w:p w14:paraId="3667C880" w14:textId="77777777" w:rsidR="00FB49A2" w:rsidRPr="00457DFB" w:rsidRDefault="00FB49A2" w:rsidP="0052344D">
            <w:pPr>
              <w:rPr>
                <w:rFonts w:cs="Arial"/>
                <w:b/>
                <w:szCs w:val="24"/>
              </w:rPr>
            </w:pPr>
            <w:r w:rsidRPr="00457DFB">
              <w:rPr>
                <w:rFonts w:cs="Arial"/>
                <w:b/>
                <w:szCs w:val="24"/>
              </w:rPr>
              <w:t>Total weekly charge</w:t>
            </w:r>
          </w:p>
        </w:tc>
      </w:tr>
      <w:tr w:rsidR="00FB49A2" w:rsidRPr="00457DFB" w14:paraId="77E6856A" w14:textId="77777777" w:rsidTr="0052344D">
        <w:trPr>
          <w:trHeight w:val="1435"/>
        </w:trPr>
        <w:tc>
          <w:tcPr>
            <w:tcW w:w="2694" w:type="dxa"/>
            <w:shd w:val="clear" w:color="auto" w:fill="CFDCE3"/>
          </w:tcPr>
          <w:p w14:paraId="4142571E" w14:textId="77777777" w:rsidR="00FB49A2" w:rsidRPr="00457DFB" w:rsidRDefault="00FB49A2" w:rsidP="0052344D">
            <w:pPr>
              <w:rPr>
                <w:rFonts w:cs="Arial"/>
                <w:b/>
                <w:szCs w:val="24"/>
              </w:rPr>
            </w:pPr>
            <w:r w:rsidRPr="00457DFB">
              <w:rPr>
                <w:rFonts w:cs="Arial"/>
                <w:b/>
                <w:szCs w:val="24"/>
              </w:rPr>
              <w:t>Additional charges for consumables or additional charges per day</w:t>
            </w:r>
          </w:p>
        </w:tc>
        <w:tc>
          <w:tcPr>
            <w:tcW w:w="1134" w:type="dxa"/>
            <w:shd w:val="clear" w:color="auto" w:fill="auto"/>
          </w:tcPr>
          <w:p w14:paraId="29150340" w14:textId="77777777" w:rsidR="00FB49A2" w:rsidRPr="00457DFB" w:rsidRDefault="00FB49A2" w:rsidP="0052344D">
            <w:pPr>
              <w:rPr>
                <w:rFonts w:cs="Arial"/>
                <w:b/>
                <w:szCs w:val="24"/>
              </w:rPr>
            </w:pPr>
          </w:p>
        </w:tc>
        <w:tc>
          <w:tcPr>
            <w:tcW w:w="1134" w:type="dxa"/>
            <w:shd w:val="clear" w:color="auto" w:fill="auto"/>
          </w:tcPr>
          <w:p w14:paraId="262A7090" w14:textId="77777777" w:rsidR="00FB49A2" w:rsidRPr="00457DFB" w:rsidRDefault="00FB49A2" w:rsidP="0052344D">
            <w:pPr>
              <w:rPr>
                <w:rFonts w:cs="Arial"/>
                <w:b/>
                <w:szCs w:val="24"/>
              </w:rPr>
            </w:pPr>
          </w:p>
        </w:tc>
        <w:tc>
          <w:tcPr>
            <w:tcW w:w="1134" w:type="dxa"/>
            <w:shd w:val="clear" w:color="auto" w:fill="auto"/>
          </w:tcPr>
          <w:p w14:paraId="452D14A3" w14:textId="77777777" w:rsidR="00FB49A2" w:rsidRPr="00457DFB" w:rsidRDefault="00FB49A2" w:rsidP="0052344D">
            <w:pPr>
              <w:rPr>
                <w:rFonts w:cs="Arial"/>
                <w:b/>
                <w:szCs w:val="24"/>
              </w:rPr>
            </w:pPr>
          </w:p>
        </w:tc>
        <w:tc>
          <w:tcPr>
            <w:tcW w:w="1134" w:type="dxa"/>
            <w:shd w:val="clear" w:color="auto" w:fill="auto"/>
          </w:tcPr>
          <w:p w14:paraId="6D7D8043" w14:textId="77777777" w:rsidR="00FB49A2" w:rsidRPr="00457DFB" w:rsidRDefault="00FB49A2" w:rsidP="0052344D">
            <w:pPr>
              <w:rPr>
                <w:rFonts w:cs="Arial"/>
                <w:b/>
                <w:szCs w:val="24"/>
              </w:rPr>
            </w:pPr>
          </w:p>
        </w:tc>
        <w:tc>
          <w:tcPr>
            <w:tcW w:w="1134" w:type="dxa"/>
            <w:shd w:val="clear" w:color="auto" w:fill="auto"/>
          </w:tcPr>
          <w:p w14:paraId="02AE7C63" w14:textId="77777777" w:rsidR="00FB49A2" w:rsidRPr="00457DFB" w:rsidRDefault="00FB49A2" w:rsidP="0052344D">
            <w:pPr>
              <w:rPr>
                <w:rFonts w:cs="Arial"/>
                <w:b/>
                <w:szCs w:val="24"/>
              </w:rPr>
            </w:pPr>
          </w:p>
        </w:tc>
        <w:tc>
          <w:tcPr>
            <w:tcW w:w="2126" w:type="dxa"/>
            <w:shd w:val="clear" w:color="auto" w:fill="auto"/>
          </w:tcPr>
          <w:p w14:paraId="7AE680C2" w14:textId="77777777" w:rsidR="00FB49A2" w:rsidRPr="00457DFB" w:rsidRDefault="00FB49A2" w:rsidP="0052344D">
            <w:pPr>
              <w:rPr>
                <w:rFonts w:cs="Arial"/>
                <w:b/>
                <w:szCs w:val="24"/>
              </w:rPr>
            </w:pPr>
          </w:p>
        </w:tc>
      </w:tr>
    </w:tbl>
    <w:p w14:paraId="61993CDA" w14:textId="77777777" w:rsidR="00FB49A2" w:rsidRPr="00457DFB" w:rsidRDefault="00FB49A2" w:rsidP="00FB49A2">
      <w:pPr>
        <w:spacing w:before="120" w:line="288" w:lineRule="auto"/>
        <w:jc w:val="both"/>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Provide details of the charges made for consumables and additional services and itemised details of what these charges relate to:  </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FB49A2" w:rsidRPr="00457DFB" w14:paraId="0FFD0B05" w14:textId="77777777" w:rsidTr="0052344D">
        <w:trPr>
          <w:trHeight w:hRule="exact" w:val="4599"/>
        </w:trPr>
        <w:tc>
          <w:tcPr>
            <w:tcW w:w="10490" w:type="dxa"/>
          </w:tcPr>
          <w:p w14:paraId="4EC04F16" w14:textId="77777777" w:rsidR="00FB49A2" w:rsidRPr="00457DFB" w:rsidRDefault="00FB49A2" w:rsidP="0052344D">
            <w:pPr>
              <w:spacing w:line="288" w:lineRule="auto"/>
              <w:rPr>
                <w:rFonts w:cs="Arial"/>
                <w:szCs w:val="24"/>
              </w:rPr>
            </w:pPr>
          </w:p>
          <w:p w14:paraId="42A6DB4E" w14:textId="77777777" w:rsidR="00FB49A2" w:rsidRPr="00457DFB" w:rsidRDefault="00FB49A2" w:rsidP="0052344D">
            <w:pPr>
              <w:spacing w:line="288" w:lineRule="auto"/>
              <w:rPr>
                <w:rFonts w:cs="Arial"/>
                <w:szCs w:val="24"/>
              </w:rPr>
            </w:pPr>
          </w:p>
          <w:p w14:paraId="163810C9" w14:textId="77777777" w:rsidR="00FB49A2" w:rsidRPr="00457DFB" w:rsidRDefault="00FB49A2" w:rsidP="0052344D">
            <w:pPr>
              <w:spacing w:line="288" w:lineRule="auto"/>
              <w:rPr>
                <w:rFonts w:cs="Arial"/>
                <w:szCs w:val="24"/>
              </w:rPr>
            </w:pPr>
          </w:p>
          <w:p w14:paraId="7FE8B380" w14:textId="77777777" w:rsidR="00FB49A2" w:rsidRPr="00457DFB" w:rsidRDefault="00FB49A2" w:rsidP="0052344D">
            <w:pPr>
              <w:spacing w:line="288" w:lineRule="auto"/>
              <w:rPr>
                <w:rFonts w:cs="Arial"/>
                <w:szCs w:val="24"/>
              </w:rPr>
            </w:pPr>
          </w:p>
          <w:p w14:paraId="1D3B3674" w14:textId="77777777" w:rsidR="00FB49A2" w:rsidRPr="00457DFB" w:rsidRDefault="00FB49A2" w:rsidP="0052344D">
            <w:pPr>
              <w:spacing w:line="288" w:lineRule="auto"/>
              <w:rPr>
                <w:rFonts w:cs="Arial"/>
                <w:szCs w:val="24"/>
              </w:rPr>
            </w:pPr>
          </w:p>
          <w:p w14:paraId="03A4CAD9" w14:textId="77777777" w:rsidR="00FB49A2" w:rsidRPr="00457DFB" w:rsidRDefault="00FB49A2" w:rsidP="0052344D">
            <w:pPr>
              <w:spacing w:line="288" w:lineRule="auto"/>
              <w:rPr>
                <w:rFonts w:cs="Arial"/>
                <w:szCs w:val="24"/>
              </w:rPr>
            </w:pPr>
          </w:p>
          <w:p w14:paraId="64069DFA" w14:textId="77777777" w:rsidR="00FB49A2" w:rsidRPr="00457DFB" w:rsidRDefault="00FB49A2" w:rsidP="0052344D">
            <w:pPr>
              <w:spacing w:line="288" w:lineRule="auto"/>
              <w:jc w:val="right"/>
              <w:rPr>
                <w:rFonts w:cs="Arial"/>
                <w:szCs w:val="24"/>
              </w:rPr>
            </w:pPr>
          </w:p>
          <w:p w14:paraId="6CE77408" w14:textId="77777777" w:rsidR="00FB49A2" w:rsidRPr="00457DFB" w:rsidRDefault="00FB49A2" w:rsidP="0052344D">
            <w:pPr>
              <w:spacing w:line="288" w:lineRule="auto"/>
              <w:jc w:val="right"/>
              <w:rPr>
                <w:rFonts w:cs="Arial"/>
                <w:szCs w:val="24"/>
              </w:rPr>
            </w:pPr>
          </w:p>
          <w:p w14:paraId="065B4C8C" w14:textId="77777777" w:rsidR="00FB49A2" w:rsidRPr="00457DFB" w:rsidRDefault="00FB49A2" w:rsidP="0052344D">
            <w:pPr>
              <w:spacing w:line="288" w:lineRule="auto"/>
              <w:jc w:val="right"/>
              <w:rPr>
                <w:rFonts w:cs="Arial"/>
                <w:szCs w:val="24"/>
              </w:rPr>
            </w:pPr>
          </w:p>
          <w:p w14:paraId="7794513A" w14:textId="77777777" w:rsidR="00FB49A2" w:rsidRPr="00457DFB" w:rsidRDefault="00FB49A2" w:rsidP="0052344D">
            <w:pPr>
              <w:spacing w:line="288" w:lineRule="auto"/>
              <w:jc w:val="right"/>
              <w:rPr>
                <w:rFonts w:cs="Arial"/>
                <w:szCs w:val="24"/>
              </w:rPr>
            </w:pPr>
          </w:p>
        </w:tc>
      </w:tr>
    </w:tbl>
    <w:p w14:paraId="799C767C" w14:textId="77777777" w:rsidR="00FB49A2" w:rsidRPr="00457DFB" w:rsidRDefault="00FB49A2" w:rsidP="00FB49A2">
      <w:pPr>
        <w:keepNext/>
        <w:spacing w:before="240" w:after="240" w:line="240" w:lineRule="auto"/>
        <w:outlineLvl w:val="1"/>
        <w:rPr>
          <w:rFonts w:ascii="Arial" w:eastAsia="Times New Roman" w:hAnsi="Arial" w:cs="Arial"/>
          <w:b/>
          <w:color w:val="104F75"/>
          <w:kern w:val="0"/>
          <w:sz w:val="32"/>
          <w:szCs w:val="32"/>
          <w:lang w:eastAsia="en-GB"/>
          <w14:ligatures w14:val="none"/>
        </w:rPr>
      </w:pPr>
    </w:p>
    <w:p w14:paraId="027A71AE" w14:textId="77777777" w:rsidR="00FB49A2" w:rsidRPr="00457DFB" w:rsidRDefault="00FB49A2" w:rsidP="00FB49A2">
      <w:pPr>
        <w:spacing w:after="0" w:line="240" w:lineRule="auto"/>
        <w:rPr>
          <w:rFonts w:ascii="Arial" w:eastAsia="Times New Roman" w:hAnsi="Arial" w:cs="Arial"/>
          <w:b/>
          <w:color w:val="104F75"/>
          <w:kern w:val="0"/>
          <w:sz w:val="32"/>
          <w:szCs w:val="32"/>
          <w:lang w:eastAsia="en-GB"/>
          <w14:ligatures w14:val="none"/>
        </w:rPr>
      </w:pPr>
      <w:r w:rsidRPr="00457DFB">
        <w:rPr>
          <w:rFonts w:ascii="Arial" w:eastAsia="Times New Roman" w:hAnsi="Arial" w:cs="Arial"/>
          <w:kern w:val="0"/>
          <w:szCs w:val="24"/>
          <w:lang w:eastAsia="en-GB"/>
          <w14:ligatures w14:val="none"/>
        </w:rPr>
        <w:br w:type="page"/>
      </w:r>
    </w:p>
    <w:p w14:paraId="45E19F6D" w14:textId="77777777" w:rsidR="00FB49A2" w:rsidRDefault="00FB49A2"/>
    <w:sectPr w:rsidR="00FB49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A2"/>
    <w:rsid w:val="00293622"/>
    <w:rsid w:val="003E5DDC"/>
    <w:rsid w:val="00D53B9D"/>
    <w:rsid w:val="00FB4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8EBF"/>
  <w15:chartTrackingRefBased/>
  <w15:docId w15:val="{3AA44196-4983-4050-9571-2CA2544A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A2"/>
    <w:pPr>
      <w:spacing w:line="259" w:lineRule="auto"/>
    </w:pPr>
    <w:rPr>
      <w:sz w:val="22"/>
      <w:szCs w:val="22"/>
    </w:rPr>
  </w:style>
  <w:style w:type="paragraph" w:styleId="Heading1">
    <w:name w:val="heading 1"/>
    <w:basedOn w:val="Normal"/>
    <w:next w:val="Normal"/>
    <w:link w:val="Heading1Char"/>
    <w:uiPriority w:val="9"/>
    <w:qFormat/>
    <w:rsid w:val="00FB49A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9A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9A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9A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B49A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B49A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B49A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B49A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B49A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9A2"/>
    <w:rPr>
      <w:rFonts w:eastAsiaTheme="majorEastAsia" w:cstheme="majorBidi"/>
      <w:color w:val="272727" w:themeColor="text1" w:themeTint="D8"/>
    </w:rPr>
  </w:style>
  <w:style w:type="paragraph" w:styleId="Title">
    <w:name w:val="Title"/>
    <w:basedOn w:val="Normal"/>
    <w:next w:val="Normal"/>
    <w:link w:val="TitleChar"/>
    <w:uiPriority w:val="10"/>
    <w:qFormat/>
    <w:rsid w:val="00FB4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9A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9A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B49A2"/>
    <w:rPr>
      <w:i/>
      <w:iCs/>
      <w:color w:val="404040" w:themeColor="text1" w:themeTint="BF"/>
    </w:rPr>
  </w:style>
  <w:style w:type="paragraph" w:styleId="ListParagraph">
    <w:name w:val="List Paragraph"/>
    <w:basedOn w:val="Normal"/>
    <w:uiPriority w:val="34"/>
    <w:qFormat/>
    <w:rsid w:val="00FB49A2"/>
    <w:pPr>
      <w:spacing w:line="278" w:lineRule="auto"/>
      <w:ind w:left="720"/>
      <w:contextualSpacing/>
    </w:pPr>
    <w:rPr>
      <w:sz w:val="24"/>
      <w:szCs w:val="24"/>
    </w:rPr>
  </w:style>
  <w:style w:type="character" w:styleId="IntenseEmphasis">
    <w:name w:val="Intense Emphasis"/>
    <w:basedOn w:val="DefaultParagraphFont"/>
    <w:uiPriority w:val="21"/>
    <w:qFormat/>
    <w:rsid w:val="00FB49A2"/>
    <w:rPr>
      <w:i/>
      <w:iCs/>
      <w:color w:val="0F4761" w:themeColor="accent1" w:themeShade="BF"/>
    </w:rPr>
  </w:style>
  <w:style w:type="paragraph" w:styleId="IntenseQuote">
    <w:name w:val="Intense Quote"/>
    <w:basedOn w:val="Normal"/>
    <w:next w:val="Normal"/>
    <w:link w:val="IntenseQuoteChar"/>
    <w:uiPriority w:val="30"/>
    <w:qFormat/>
    <w:rsid w:val="00FB49A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B49A2"/>
    <w:rPr>
      <w:i/>
      <w:iCs/>
      <w:color w:val="0F4761" w:themeColor="accent1" w:themeShade="BF"/>
    </w:rPr>
  </w:style>
  <w:style w:type="character" w:styleId="IntenseReference">
    <w:name w:val="Intense Reference"/>
    <w:basedOn w:val="DefaultParagraphFont"/>
    <w:uiPriority w:val="32"/>
    <w:qFormat/>
    <w:rsid w:val="00FB49A2"/>
    <w:rPr>
      <w:b/>
      <w:bCs/>
      <w:smallCaps/>
      <w:color w:val="0F4761" w:themeColor="accent1" w:themeShade="BF"/>
      <w:spacing w:val="5"/>
    </w:rPr>
  </w:style>
  <w:style w:type="table" w:styleId="TableGrid">
    <w:name w:val="Table Grid"/>
    <w:basedOn w:val="TableNormal"/>
    <w:rsid w:val="00FB49A2"/>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Lewis</dc:creator>
  <cp:keywords/>
  <dc:description/>
  <cp:lastModifiedBy>Rachel Lewis</cp:lastModifiedBy>
  <cp:revision>3</cp:revision>
  <dcterms:created xsi:type="dcterms:W3CDTF">2025-06-30T16:05:00Z</dcterms:created>
  <dcterms:modified xsi:type="dcterms:W3CDTF">2025-06-30T16:06:00Z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2025-06-30T08:11:12Z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6d782c79-4773-4ab5-8abc-3ae0f2079aa1</vt:lpwstr>
  </property>
  <property fmtid="{D5CDD505-2E9C-101B-9397-08002B2CF9AE}" pid="8" name="MSIP_Label_2a4828c0-bf9e-487a-a999-4cc0afddd2a0_ContentBits">
    <vt:lpwstr>0</vt:lpwstr>
  </property>
  <property fmtid="{D5CDD505-2E9C-101B-9397-08002B2CF9AE}" pid="9" name="MSIP_Label_2a4828c0-bf9e-487a-a999-4cc0afddd2a0_Tag">
    <vt:lpwstr>10, 3, 0, 1</vt:lpwstr>
  </property>
</Properties>
</file>