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EF48" w14:textId="5680F0F3" w:rsidR="00BF0F62" w:rsidRDefault="00AF45FE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ill Sans MT" w:hAnsi="Gill Sans MT" w:cs="Calibri"/>
          <w:b/>
          <w:bCs/>
          <w:color w:val="242424"/>
          <w:sz w:val="22"/>
          <w:szCs w:val="22"/>
          <w:bdr w:val="none" w:sz="0" w:space="0" w:color="auto" w:frame="1"/>
        </w:rPr>
        <w:t xml:space="preserve">Canoeing </w:t>
      </w:r>
      <w:r w:rsidR="00BF0F62">
        <w:rPr>
          <w:rFonts w:ascii="Gill Sans MT" w:hAnsi="Gill Sans MT" w:cs="Calibri"/>
          <w:b/>
          <w:bCs/>
          <w:color w:val="242424"/>
          <w:sz w:val="22"/>
          <w:szCs w:val="22"/>
          <w:bdr w:val="none" w:sz="0" w:space="0" w:color="auto" w:frame="1"/>
        </w:rPr>
        <w:t xml:space="preserve">joins the free activities for </w:t>
      </w:r>
      <w:r>
        <w:rPr>
          <w:rFonts w:ascii="Gill Sans MT" w:hAnsi="Gill Sans MT" w:cs="Calibri"/>
          <w:b/>
          <w:bCs/>
          <w:color w:val="242424"/>
          <w:sz w:val="22"/>
          <w:szCs w:val="22"/>
          <w:bdr w:val="none" w:sz="0" w:space="0" w:color="auto" w:frame="1"/>
        </w:rPr>
        <w:t>young people</w:t>
      </w:r>
      <w:r w:rsidR="00BF0F62">
        <w:rPr>
          <w:rFonts w:ascii="Gill Sans MT" w:hAnsi="Gill Sans MT" w:cs="Calibri"/>
          <w:b/>
          <w:bCs/>
          <w:color w:val="242424"/>
          <w:sz w:val="22"/>
          <w:szCs w:val="22"/>
          <w:bdr w:val="none" w:sz="0" w:space="0" w:color="auto" w:frame="1"/>
        </w:rPr>
        <w:t xml:space="preserve"> this </w:t>
      </w:r>
      <w:r>
        <w:rPr>
          <w:rFonts w:ascii="Gill Sans MT" w:hAnsi="Gill Sans MT" w:cs="Calibri"/>
          <w:b/>
          <w:bCs/>
          <w:color w:val="242424"/>
          <w:sz w:val="22"/>
          <w:szCs w:val="22"/>
          <w:bdr w:val="none" w:sz="0" w:space="0" w:color="auto" w:frame="1"/>
        </w:rPr>
        <w:t>summer</w:t>
      </w:r>
    </w:p>
    <w:p w14:paraId="49E58502" w14:textId="77777777" w:rsidR="00BF0F62" w:rsidRDefault="00BF0F62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052C6E47" w14:textId="5392B8AC" w:rsidR="00BF0F62" w:rsidRDefault="00BF0F62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 xml:space="preserve">This </w:t>
      </w:r>
      <w:r w:rsidR="00AF45FE"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summer</w:t>
      </w: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 xml:space="preserve"> holidays, there is a host of free, fun, creative activities for children and young people receiving benefits related free school meals.</w:t>
      </w:r>
    </w:p>
    <w:p w14:paraId="148F5763" w14:textId="77777777" w:rsidR="00BF0F62" w:rsidRDefault="00BF0F62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A183047" w14:textId="743B50FB" w:rsidR="00BF0F62" w:rsidRDefault="00BF0F62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 xml:space="preserve">The free sessions will take place across the East Riding and include </w:t>
      </w:r>
      <w:r w:rsidR="00AF45FE"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 xml:space="preserve">Harry Potter </w:t>
      </w: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 xml:space="preserve">themed dance workshops, </w:t>
      </w:r>
      <w:r w:rsidR="00AF45FE"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art and craft sessions</w:t>
      </w: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, sports camp as well as outdoor adventure and farm experiences.</w:t>
      </w:r>
    </w:p>
    <w:p w14:paraId="6D010049" w14:textId="77777777" w:rsidR="00BF0F62" w:rsidRDefault="00BF0F62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39B12045" w14:textId="6B408421" w:rsidR="00AF45FE" w:rsidRDefault="00BF0F62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 xml:space="preserve">Sessions are available to book through </w:t>
      </w:r>
      <w:hyperlink r:id="rId4" w:history="1">
        <w:r w:rsidR="00AF45FE" w:rsidRPr="007F1FE5">
          <w:rPr>
            <w:rFonts w:ascii="Segoe UI" w:hAnsi="Segoe UI" w:cs="Segoe UI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https://dub.sh/lEP5tXl</w:t>
        </w:r>
      </w:hyperlink>
    </w:p>
    <w:p w14:paraId="50DEEEF3" w14:textId="77777777" w:rsidR="00AF45FE" w:rsidRDefault="00AF45FE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</w:pPr>
    </w:p>
    <w:p w14:paraId="5A9B521F" w14:textId="31942BE9" w:rsidR="00BF0F62" w:rsidRDefault="00BF0F62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New to Holiday Activities and Food in 2024 include </w:t>
      </w:r>
      <w:r w:rsidR="00AF45FE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canoeing </w:t>
      </w:r>
      <w:r w:rsidR="00724C98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and den-making </w:t>
      </w:r>
      <w:r w:rsidR="00AF45FE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in Melbourne, </w:t>
      </w:r>
      <w:r w:rsidR="00724C98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DJ and graffiti workshops in Driffield, </w:t>
      </w:r>
      <w:r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music workshops in </w:t>
      </w:r>
      <w:r w:rsidR="00724C98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Goole, </w:t>
      </w:r>
      <w:r w:rsidR="00C23413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dance and prop-making in Bridlington and trampolining and parkour in Willerby.</w:t>
      </w:r>
      <w:r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13AA62BB" w14:textId="6E9F8C2A" w:rsidR="00BF0F62" w:rsidRDefault="00BF0F62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 xml:space="preserve">The activities are all part of the Holiday Activities and Food (HAF) programme, which is funded </w:t>
      </w:r>
      <w:r w:rsidR="00724C98"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nationally</w:t>
      </w: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, and is primarily aimed at those aged between five and 16, and who are in receipt of benefits-related free school meals.</w:t>
      </w:r>
    </w:p>
    <w:p w14:paraId="0A9A4FE4" w14:textId="77777777" w:rsidR="00BF0F62" w:rsidRDefault="00BF0F62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2CE32B1F" w14:textId="2867ED8C" w:rsidR="00BF0F62" w:rsidRDefault="00BF0F62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All activities are inclusive, with some SEND specific sessions available, such as UV glow sports and a range of fun activities and crafts.</w:t>
      </w:r>
      <w:r w:rsidR="00262AD4"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 xml:space="preserve">  </w:t>
      </w: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A limited number of places are also available to children and young people who have an education, health and care plan (EHCP), regardless of their free school meals status.</w:t>
      </w: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br/>
      </w:r>
    </w:p>
    <w:p w14:paraId="3BFE68FC" w14:textId="2487E560" w:rsidR="00AF45FE" w:rsidRDefault="00BF0F62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</w:rPr>
        <w:t>The majority of sessions are four hours long and e</w:t>
      </w:r>
      <w:r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ach child and young person can book up to </w:t>
      </w:r>
      <w:r w:rsidR="00724C98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sixteen </w:t>
      </w:r>
      <w:r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sessions for free in the </w:t>
      </w:r>
      <w:r w:rsidR="00724C98"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summer</w:t>
      </w:r>
      <w:r>
        <w:rPr>
          <w:rFonts w:ascii="Gill Sans MT" w:hAnsi="Gill Sans M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holidays, subject to availability.  </w:t>
      </w:r>
      <w:r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  <w:t>Places are booked on a first come, first served basis.</w:t>
      </w:r>
    </w:p>
    <w:p w14:paraId="01EA7FF5" w14:textId="77777777" w:rsidR="00AF45FE" w:rsidRDefault="00AF45FE" w:rsidP="00BF0F6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Gill Sans MT" w:hAnsi="Gill Sans MT" w:cs="Calibri"/>
          <w:color w:val="242424"/>
          <w:sz w:val="22"/>
          <w:szCs w:val="22"/>
          <w:bdr w:val="none" w:sz="0" w:space="0" w:color="auto" w:frame="1"/>
        </w:rPr>
      </w:pPr>
    </w:p>
    <w:p w14:paraId="1CCEE128" w14:textId="77777777" w:rsidR="00AF45FE" w:rsidRDefault="00AF45FE" w:rsidP="00AF45FE">
      <w:pPr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47A0736D" wp14:editId="717909C4">
            <wp:extent cx="1445807" cy="1445807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664" cy="145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69F91" w14:textId="77777777" w:rsidR="00151160" w:rsidRDefault="00151160"/>
    <w:sectPr w:rsidR="00151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62"/>
    <w:rsid w:val="000B054D"/>
    <w:rsid w:val="00151160"/>
    <w:rsid w:val="00253DF2"/>
    <w:rsid w:val="00262AD4"/>
    <w:rsid w:val="00724C98"/>
    <w:rsid w:val="00AF45FE"/>
    <w:rsid w:val="00BF0F62"/>
    <w:rsid w:val="00C23413"/>
    <w:rsid w:val="00C379AC"/>
    <w:rsid w:val="00F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EDFE"/>
  <w15:chartTrackingRefBased/>
  <w15:docId w15:val="{97519FE7-4C57-449C-ACC7-47A8C080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F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ui-provider">
    <w:name w:val="x_ui-provider"/>
    <w:basedOn w:val="DefaultParagraphFont"/>
    <w:rsid w:val="00BF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ur01.safelinks.protection.outlook.com/?url=https%3A%2F%2Fdub.sh%2FlEP5tXl&amp;data=05%7C02%7Cvicky.jude%40eastriding.gov.uk%7C8e46db9f89f541a5439e08dca01fbedb%7C351368d19b5a4c8bac76f39b4c7dd76c%7C1%7C0%7C638561305419914405%7CUnknown%7CTWFpbGZsb3d8eyJWIjoiMC4wLjAwMDAiLCJQIjoiV2luMzIiLCJBTiI6Ik1haWwiLCJXVCI6Mn0%3D%7C0%7C%7C%7C&amp;sdata=UdCvfOZt8Gg3SUjV3F7ZMXWe9yKvlrm53DwGyL%2BEs%2F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Riding of Yorkshire Council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Jude</dc:creator>
  <cp:keywords/>
  <dc:description/>
  <cp:lastModifiedBy>Vicky Jude</cp:lastModifiedBy>
  <cp:revision>3</cp:revision>
  <dcterms:created xsi:type="dcterms:W3CDTF">2024-07-15T07:00:00Z</dcterms:created>
  <dcterms:modified xsi:type="dcterms:W3CDTF">2024-07-15T07:00:00Z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2024-03-14T13:47:20Z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ba05792d-f742-4004-b2ee-516219c4435c</vt:lpwstr>
  </property>
  <property fmtid="{D5CDD505-2E9C-101B-9397-08002B2CF9AE}" pid="8" name="MSIP_Label_2a4828c0-bf9e-487a-a999-4cc0afddd2a0_ContentBits">
    <vt:lpwstr>0</vt:lpwstr>
  </property>
</Properties>
</file>