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70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6"/>
      </w:tblGrid>
      <w:tr w:rsidR="0039761A" w14:paraId="4D879FE4" w14:textId="77777777" w:rsidTr="0039761A">
        <w:tc>
          <w:tcPr>
            <w:tcW w:w="8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CD62" w14:textId="77777777" w:rsidR="0039761A" w:rsidRDefault="0039761A" w:rsidP="0039761A">
            <w:pPr>
              <w:rPr>
                <w:rFonts w:ascii="Arial" w:hAnsi="Arial" w:cs="Arial"/>
                <w:b/>
                <w:bCs/>
                <w:color w:val="2020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2020"/>
                <w:sz w:val="24"/>
                <w:szCs w:val="24"/>
              </w:rPr>
              <w:t>Reminder: Schools can now access the new assessment services to prepare for the 2025 RBA ahead of the autumn term</w:t>
            </w:r>
          </w:p>
          <w:p w14:paraId="31CCF7CD" w14:textId="77777777" w:rsidR="0039761A" w:rsidRDefault="0039761A" w:rsidP="0039761A">
            <w:pPr>
              <w:rPr>
                <w:rFonts w:ascii="Arial" w:hAnsi="Arial" w:cs="Arial"/>
                <w:color w:val="202020"/>
                <w:sz w:val="24"/>
                <w:szCs w:val="24"/>
              </w:rPr>
            </w:pPr>
          </w:p>
          <w:p w14:paraId="1F4B4D17" w14:textId="77777777" w:rsidR="0039761A" w:rsidRDefault="0039761A" w:rsidP="0039761A">
            <w:pPr>
              <w:rPr>
                <w:rFonts w:ascii="Arial" w:hAnsi="Arial" w:cs="Arial"/>
                <w:color w:val="202020"/>
                <w:sz w:val="24"/>
                <w:szCs w:val="24"/>
              </w:rPr>
            </w:pPr>
            <w:r>
              <w:rPr>
                <w:rFonts w:ascii="Arial" w:hAnsi="Arial" w:cs="Arial"/>
                <w:color w:val="202020"/>
                <w:sz w:val="24"/>
                <w:szCs w:val="24"/>
              </w:rPr>
              <w:t>School staff involved in the administration of the reception baseline assessment (RBA) can now use </w:t>
            </w:r>
            <w:hyperlink r:id="rId7" w:tgtFrame="_blank" w:tooltip="DfE Sign-in " w:history="1">
              <w:r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DfE Sign-in</w:t>
              </w:r>
            </w:hyperlink>
            <w:r>
              <w:rPr>
                <w:rFonts w:ascii="Arial" w:hAnsi="Arial" w:cs="Arial"/>
                <w:color w:val="202020"/>
                <w:sz w:val="24"/>
                <w:szCs w:val="24"/>
              </w:rPr>
              <w:t> to access the:</w:t>
            </w:r>
          </w:p>
          <w:p w14:paraId="26D92820" w14:textId="77777777" w:rsidR="0039761A" w:rsidRDefault="0039761A" w:rsidP="0039761A">
            <w:pPr>
              <w:numPr>
                <w:ilvl w:val="0"/>
                <w:numId w:val="2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Assessment service: start an assessment</w:t>
            </w:r>
          </w:p>
          <w:p w14:paraId="73E51303" w14:textId="77777777" w:rsidR="0039761A" w:rsidRDefault="0039761A" w:rsidP="0039761A">
            <w:pPr>
              <w:numPr>
                <w:ilvl w:val="0"/>
                <w:numId w:val="2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Assessment service: manage your school’s assessments</w:t>
            </w:r>
          </w:p>
          <w:p w14:paraId="36174D8E" w14:textId="77777777" w:rsidR="0039761A" w:rsidRDefault="0039761A" w:rsidP="0039761A">
            <w:pPr>
              <w:rPr>
                <w:rFonts w:ascii="Arial" w:hAnsi="Arial" w:cs="Arial"/>
                <w:color w:val="202020"/>
                <w:sz w:val="24"/>
                <w:szCs w:val="24"/>
              </w:rPr>
            </w:pPr>
            <w:r>
              <w:rPr>
                <w:rFonts w:ascii="Arial" w:hAnsi="Arial" w:cs="Arial"/>
                <w:color w:val="202020"/>
                <w:sz w:val="24"/>
                <w:szCs w:val="24"/>
              </w:rPr>
              <w:t xml:space="preserve">We recommend schools access the ‘Assessment service: start an assessment’ as soon as possible to: </w:t>
            </w:r>
          </w:p>
          <w:p w14:paraId="370716FB" w14:textId="77777777" w:rsidR="0039761A" w:rsidRDefault="0039761A" w:rsidP="0039761A">
            <w:pPr>
              <w:numPr>
                <w:ilvl w:val="0"/>
                <w:numId w:val="3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complete training</w:t>
            </w:r>
          </w:p>
          <w:p w14:paraId="26095F38" w14:textId="77777777" w:rsidR="0039761A" w:rsidRDefault="0039761A" w:rsidP="0039761A">
            <w:pPr>
              <w:numPr>
                <w:ilvl w:val="0"/>
                <w:numId w:val="3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familiarise yourself with the assessment content</w:t>
            </w:r>
          </w:p>
          <w:p w14:paraId="5096BE7C" w14:textId="77777777" w:rsidR="0039761A" w:rsidRDefault="0039761A" w:rsidP="0039761A">
            <w:pPr>
              <w:numPr>
                <w:ilvl w:val="0"/>
                <w:numId w:val="3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ensure your devices can connect successfully</w:t>
            </w:r>
          </w:p>
          <w:p w14:paraId="42167E67" w14:textId="77777777" w:rsidR="0039761A" w:rsidRDefault="0039761A" w:rsidP="0039761A">
            <w:pPr>
              <w:numPr>
                <w:ilvl w:val="0"/>
                <w:numId w:val="3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access modified guidance</w:t>
            </w:r>
          </w:p>
          <w:p w14:paraId="73FC09B6" w14:textId="77777777" w:rsidR="0039761A" w:rsidRDefault="0039761A" w:rsidP="0039761A">
            <w:pPr>
              <w:numPr>
                <w:ilvl w:val="0"/>
                <w:numId w:val="3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manage accessibility settings</w:t>
            </w:r>
          </w:p>
          <w:p w14:paraId="270D7238" w14:textId="77777777" w:rsidR="0039761A" w:rsidRDefault="0039761A" w:rsidP="0039761A">
            <w:pPr>
              <w:rPr>
                <w:rFonts w:ascii="Arial" w:hAnsi="Arial" w:cs="Arial"/>
                <w:color w:val="202020"/>
                <w:sz w:val="24"/>
                <w:szCs w:val="24"/>
              </w:rPr>
            </w:pPr>
            <w:r>
              <w:rPr>
                <w:rFonts w:ascii="Arial" w:hAnsi="Arial" w:cs="Arial"/>
                <w:color w:val="202020"/>
                <w:sz w:val="24"/>
                <w:szCs w:val="24"/>
              </w:rPr>
              <w:t xml:space="preserve">Schools can also ensure they have access to the ‘Assessment service: manage your school’s assessments’ in advance, as they will need this from the start of the autumn term to: </w:t>
            </w:r>
          </w:p>
          <w:p w14:paraId="49E3A5C9" w14:textId="77777777" w:rsidR="0039761A" w:rsidRDefault="0039761A" w:rsidP="0039761A">
            <w:pPr>
              <w:numPr>
                <w:ilvl w:val="0"/>
                <w:numId w:val="4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register pupils</w:t>
            </w:r>
          </w:p>
          <w:p w14:paraId="3D5BE8E3" w14:textId="77777777" w:rsidR="0039761A" w:rsidRDefault="0039761A" w:rsidP="0039761A">
            <w:pPr>
              <w:numPr>
                <w:ilvl w:val="0"/>
                <w:numId w:val="4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record reasons for pupils not taking the assessment</w:t>
            </w:r>
          </w:p>
          <w:p w14:paraId="0A021047" w14:textId="77777777" w:rsidR="0039761A" w:rsidRDefault="0039761A" w:rsidP="0039761A">
            <w:pPr>
              <w:numPr>
                <w:ilvl w:val="0"/>
                <w:numId w:val="4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complete the headteacher’s declaration form (HDF)</w:t>
            </w:r>
          </w:p>
          <w:p w14:paraId="0C373608" w14:textId="77777777" w:rsidR="0039761A" w:rsidRDefault="0039761A" w:rsidP="0039761A">
            <w:pPr>
              <w:numPr>
                <w:ilvl w:val="0"/>
                <w:numId w:val="4"/>
              </w:numPr>
              <w:autoSpaceDN w:val="0"/>
              <w:spacing w:before="100" w:beforeAutospacing="1" w:after="100" w:afterAutospacing="1"/>
              <w:rPr>
                <w:rFonts w:ascii="Arial" w:eastAsia="Times New Roman" w:hAnsi="Arial" w:cs="Arial"/>
                <w:color w:val="20202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020"/>
                <w:sz w:val="24"/>
                <w:szCs w:val="24"/>
              </w:rPr>
              <w:t>view and download narrative statements</w:t>
            </w:r>
          </w:p>
          <w:p w14:paraId="3D209A43" w14:textId="77777777" w:rsidR="0039761A" w:rsidRDefault="0039761A" w:rsidP="0039761A">
            <w:r>
              <w:rPr>
                <w:rFonts w:ascii="Arial" w:hAnsi="Arial" w:cs="Arial"/>
                <w:color w:val="202020"/>
                <w:sz w:val="24"/>
                <w:szCs w:val="24"/>
              </w:rPr>
              <w:t>There is a step-by-step </w:t>
            </w:r>
            <w:hyperlink r:id="rId8" w:tgtFrame="_blank" w:tooltip="video tutorial on accessing the RBA assessment services" w:history="1">
              <w:r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video tutorial on accessing the RBA assessment services</w:t>
              </w:r>
            </w:hyperlink>
            <w:r>
              <w:rPr>
                <w:rFonts w:ascii="Arial" w:hAnsi="Arial" w:cs="Arial"/>
                <w:color w:val="202020"/>
                <w:sz w:val="24"/>
                <w:szCs w:val="24"/>
              </w:rPr>
              <w:t>.</w:t>
            </w:r>
            <w:r>
              <w:rPr>
                <w:rFonts w:ascii="Arial" w:hAnsi="Arial" w:cs="Arial"/>
                <w:color w:val="20202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202020"/>
                <w:sz w:val="24"/>
                <w:szCs w:val="24"/>
              </w:rPr>
              <w:br/>
              <w:t>For further support with navigating the ‘Assessment service: start an assessment’ to prepare for the 2025 RBA, schools  can also watch our </w:t>
            </w:r>
            <w:hyperlink r:id="rId9" w:tgtFrame="_blank" w:tooltip="video on preparing for the RBA" w:history="1">
              <w:r>
                <w:rPr>
                  <w:rStyle w:val="Hyperlink"/>
                  <w:rFonts w:ascii="Arial" w:hAnsi="Arial" w:cs="Arial"/>
                  <w:color w:val="0000FF"/>
                  <w:sz w:val="24"/>
                  <w:szCs w:val="24"/>
                </w:rPr>
                <w:t>video on preparing for the RBA</w:t>
              </w:r>
            </w:hyperlink>
            <w:r>
              <w:rPr>
                <w:rFonts w:ascii="Arial" w:hAnsi="Arial" w:cs="Arial"/>
                <w:color w:val="202020"/>
                <w:sz w:val="24"/>
                <w:szCs w:val="24"/>
              </w:rPr>
              <w:t>. </w:t>
            </w:r>
            <w:r>
              <w:rPr>
                <w:rFonts w:ascii="Arial" w:hAnsi="Arial" w:cs="Arial"/>
                <w:color w:val="202020"/>
                <w:sz w:val="24"/>
                <w:szCs w:val="24"/>
              </w:rPr>
              <w:br/>
            </w:r>
            <w:r>
              <w:rPr>
                <w:rFonts w:ascii="Arial" w:hAnsi="Arial" w:cs="Arial"/>
                <w:color w:val="202020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RBA help centre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also provides useful information and details of how to contact us if schools have any further questions.</w:t>
            </w:r>
            <w:r>
              <w:t> </w:t>
            </w:r>
          </w:p>
          <w:p w14:paraId="26CACF83" w14:textId="77777777" w:rsidR="0039761A" w:rsidRDefault="0039761A" w:rsidP="003976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63B511" w14:textId="77777777" w:rsidR="00922C83" w:rsidRPr="00922C83" w:rsidRDefault="00922C83" w:rsidP="00922C83">
      <w:pPr>
        <w:tabs>
          <w:tab w:val="left" w:pos="4253"/>
        </w:tabs>
      </w:pPr>
    </w:p>
    <w:sectPr w:rsidR="00922C83" w:rsidRPr="00922C83" w:rsidSect="00053C59">
      <w:headerReference w:type="default" r:id="rId11"/>
      <w:pgSz w:w="11906" w:h="16838"/>
      <w:pgMar w:top="1440" w:right="1080" w:bottom="1440" w:left="108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97CC" w14:textId="77777777" w:rsidR="0046145D" w:rsidRDefault="0046145D" w:rsidP="00922C83">
      <w:r>
        <w:separator/>
      </w:r>
    </w:p>
  </w:endnote>
  <w:endnote w:type="continuationSeparator" w:id="0">
    <w:p w14:paraId="2F2100F8" w14:textId="77777777" w:rsidR="0046145D" w:rsidRDefault="0046145D" w:rsidP="0092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7265" w14:textId="77777777" w:rsidR="0046145D" w:rsidRDefault="0046145D" w:rsidP="00922C83">
      <w:r>
        <w:separator/>
      </w:r>
    </w:p>
  </w:footnote>
  <w:footnote w:type="continuationSeparator" w:id="0">
    <w:p w14:paraId="1A5F03ED" w14:textId="77777777" w:rsidR="0046145D" w:rsidRDefault="0046145D" w:rsidP="0092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F018" w14:textId="61BEAB1F" w:rsidR="00922C83" w:rsidRDefault="00922C83" w:rsidP="00922C83">
    <w:pPr>
      <w:pStyle w:val="Header"/>
      <w:ind w:left="-142"/>
    </w:pPr>
    <w:r>
      <w:rPr>
        <w:noProof/>
      </w:rPr>
      <w:drawing>
        <wp:inline distT="0" distB="0" distL="0" distR="0" wp14:anchorId="6AB7A13F" wp14:editId="38A48139">
          <wp:extent cx="932698" cy="881062"/>
          <wp:effectExtent l="0" t="0" r="0" b="0"/>
          <wp:docPr id="403908619" name="Picture 1" descr="Standards and Testing Agency Logo with Royal Coat of Arm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08619" name="Picture 1" descr="Standards and Testing Agency Logo with Royal Coat of Arms. 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25" t="17161" r="14294" b="15535"/>
                  <a:stretch>
                    <a:fillRect/>
                  </a:stretch>
                </pic:blipFill>
                <pic:spPr bwMode="auto">
                  <a:xfrm>
                    <a:off x="0" y="0"/>
                    <a:ext cx="946336" cy="89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F89"/>
    <w:multiLevelType w:val="multilevel"/>
    <w:tmpl w:val="362C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02579"/>
    <w:multiLevelType w:val="multilevel"/>
    <w:tmpl w:val="8734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62EBE"/>
    <w:multiLevelType w:val="multilevel"/>
    <w:tmpl w:val="CBC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90AA4"/>
    <w:multiLevelType w:val="hybridMultilevel"/>
    <w:tmpl w:val="1DDE2112"/>
    <w:lvl w:ilvl="0" w:tplc="407A0ED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92123">
    <w:abstractNumId w:val="3"/>
  </w:num>
  <w:num w:numId="2" w16cid:durableId="525681134">
    <w:abstractNumId w:val="0"/>
  </w:num>
  <w:num w:numId="3" w16cid:durableId="1255480172">
    <w:abstractNumId w:val="2"/>
  </w:num>
  <w:num w:numId="4" w16cid:durableId="80674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83"/>
    <w:rsid w:val="000041E1"/>
    <w:rsid w:val="00053C59"/>
    <w:rsid w:val="00061F98"/>
    <w:rsid w:val="00067716"/>
    <w:rsid w:val="000726F5"/>
    <w:rsid w:val="00083779"/>
    <w:rsid w:val="00084E82"/>
    <w:rsid w:val="000B1993"/>
    <w:rsid w:val="000D7298"/>
    <w:rsid w:val="00145E9C"/>
    <w:rsid w:val="001507B0"/>
    <w:rsid w:val="00153F26"/>
    <w:rsid w:val="001652CF"/>
    <w:rsid w:val="00167914"/>
    <w:rsid w:val="001854DC"/>
    <w:rsid w:val="00194E1E"/>
    <w:rsid w:val="001A266F"/>
    <w:rsid w:val="001A5CD9"/>
    <w:rsid w:val="001B189D"/>
    <w:rsid w:val="001C4F22"/>
    <w:rsid w:val="001C6EB4"/>
    <w:rsid w:val="001D5487"/>
    <w:rsid w:val="001F0FD7"/>
    <w:rsid w:val="001F6370"/>
    <w:rsid w:val="0021089F"/>
    <w:rsid w:val="00211EEA"/>
    <w:rsid w:val="0022132B"/>
    <w:rsid w:val="00230845"/>
    <w:rsid w:val="00254F6D"/>
    <w:rsid w:val="00257D49"/>
    <w:rsid w:val="0026134C"/>
    <w:rsid w:val="0026613B"/>
    <w:rsid w:val="0029017D"/>
    <w:rsid w:val="002A2116"/>
    <w:rsid w:val="002A4C67"/>
    <w:rsid w:val="002B2DD0"/>
    <w:rsid w:val="002C7312"/>
    <w:rsid w:val="002D1E47"/>
    <w:rsid w:val="002E220C"/>
    <w:rsid w:val="003008A9"/>
    <w:rsid w:val="00310942"/>
    <w:rsid w:val="003331EF"/>
    <w:rsid w:val="00361A3E"/>
    <w:rsid w:val="00380C45"/>
    <w:rsid w:val="0039761A"/>
    <w:rsid w:val="003A364C"/>
    <w:rsid w:val="003B208B"/>
    <w:rsid w:val="003E206B"/>
    <w:rsid w:val="003E40AC"/>
    <w:rsid w:val="00412F36"/>
    <w:rsid w:val="0042070E"/>
    <w:rsid w:val="00430813"/>
    <w:rsid w:val="00445F0C"/>
    <w:rsid w:val="004522DF"/>
    <w:rsid w:val="004569CF"/>
    <w:rsid w:val="0046145D"/>
    <w:rsid w:val="004649DB"/>
    <w:rsid w:val="004A2523"/>
    <w:rsid w:val="004C0188"/>
    <w:rsid w:val="004D4211"/>
    <w:rsid w:val="004F55EE"/>
    <w:rsid w:val="00577F74"/>
    <w:rsid w:val="00584967"/>
    <w:rsid w:val="005A6C95"/>
    <w:rsid w:val="005B26EF"/>
    <w:rsid w:val="005B37B7"/>
    <w:rsid w:val="005B66F1"/>
    <w:rsid w:val="005C0DC0"/>
    <w:rsid w:val="005D2A71"/>
    <w:rsid w:val="005D40D2"/>
    <w:rsid w:val="0061438E"/>
    <w:rsid w:val="00667834"/>
    <w:rsid w:val="00673FE9"/>
    <w:rsid w:val="00682318"/>
    <w:rsid w:val="00682AEA"/>
    <w:rsid w:val="006A02ED"/>
    <w:rsid w:val="006A0D9F"/>
    <w:rsid w:val="006B1196"/>
    <w:rsid w:val="00725636"/>
    <w:rsid w:val="007D3F6E"/>
    <w:rsid w:val="007D3F79"/>
    <w:rsid w:val="00841949"/>
    <w:rsid w:val="00845888"/>
    <w:rsid w:val="00856711"/>
    <w:rsid w:val="008B1BD3"/>
    <w:rsid w:val="008E3ACF"/>
    <w:rsid w:val="008F054A"/>
    <w:rsid w:val="008F751C"/>
    <w:rsid w:val="00922C83"/>
    <w:rsid w:val="00926E7A"/>
    <w:rsid w:val="0092778F"/>
    <w:rsid w:val="0096143E"/>
    <w:rsid w:val="0096471E"/>
    <w:rsid w:val="00965C9D"/>
    <w:rsid w:val="009C18BE"/>
    <w:rsid w:val="009E1917"/>
    <w:rsid w:val="009E254B"/>
    <w:rsid w:val="00A1238E"/>
    <w:rsid w:val="00A6044B"/>
    <w:rsid w:val="00A67688"/>
    <w:rsid w:val="00A67880"/>
    <w:rsid w:val="00AD30C7"/>
    <w:rsid w:val="00AD699D"/>
    <w:rsid w:val="00AD762C"/>
    <w:rsid w:val="00AF35AB"/>
    <w:rsid w:val="00B07214"/>
    <w:rsid w:val="00B70362"/>
    <w:rsid w:val="00B82CF8"/>
    <w:rsid w:val="00BA69D7"/>
    <w:rsid w:val="00BC5B54"/>
    <w:rsid w:val="00BD09AA"/>
    <w:rsid w:val="00BD2984"/>
    <w:rsid w:val="00C10514"/>
    <w:rsid w:val="00C15F00"/>
    <w:rsid w:val="00CB6455"/>
    <w:rsid w:val="00CD1EC7"/>
    <w:rsid w:val="00D3768E"/>
    <w:rsid w:val="00DB766F"/>
    <w:rsid w:val="00DE760C"/>
    <w:rsid w:val="00E51CCB"/>
    <w:rsid w:val="00E57170"/>
    <w:rsid w:val="00EA1D1B"/>
    <w:rsid w:val="00EE177F"/>
    <w:rsid w:val="00EE5ADC"/>
    <w:rsid w:val="00F030A0"/>
    <w:rsid w:val="00F30F91"/>
    <w:rsid w:val="00F83328"/>
    <w:rsid w:val="00F970CC"/>
    <w:rsid w:val="00FD0700"/>
    <w:rsid w:val="14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8F5F7"/>
  <w15:chartTrackingRefBased/>
  <w15:docId w15:val="{88125456-11C8-4D72-8D79-26C1067B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60"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1A"/>
    <w:pPr>
      <w:spacing w:before="0" w:after="0" w:line="240" w:lineRule="auto"/>
      <w:jc w:val="left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2070E"/>
    <w:pPr>
      <w:keepNext/>
      <w:keepLines/>
      <w:spacing w:before="240" w:after="240"/>
      <w:jc w:val="center"/>
      <w:outlineLvl w:val="0"/>
    </w:pPr>
    <w:rPr>
      <w:rFonts w:eastAsiaTheme="majorEastAsia" w:cstheme="majorBidi"/>
      <w:color w:val="FFFFFF" w:themeColor="background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40AC"/>
    <w:pPr>
      <w:keepNext/>
      <w:keepLines/>
      <w:spacing w:before="40"/>
      <w:outlineLvl w:val="1"/>
    </w:pPr>
    <w:rPr>
      <w:rFonts w:eastAsiaTheme="majorEastAsia" w:cstheme="majorBidi"/>
      <w:b/>
      <w:color w:val="0A2F4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2A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C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C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C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C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C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C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922C83"/>
    <w:pPr>
      <w:spacing w:before="240" w:after="240"/>
      <w:contextualSpacing/>
      <w:jc w:val="center"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C83"/>
    <w:rPr>
      <w:rFonts w:eastAsiaTheme="majorEastAsia" w:cstheme="majorBidi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070E"/>
    <w:rPr>
      <w:rFonts w:eastAsiaTheme="majorEastAsia" w:cstheme="majorBidi"/>
      <w:color w:val="FFFFFF" w:themeColor="background1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40AC"/>
    <w:rPr>
      <w:rFonts w:eastAsiaTheme="majorEastAsia" w:cstheme="majorBidi"/>
      <w:b/>
      <w:color w:val="0A2F4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A7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C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C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C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C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C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C83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C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C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C83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C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2C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C83"/>
  </w:style>
  <w:style w:type="paragraph" w:styleId="Footer">
    <w:name w:val="footer"/>
    <w:basedOn w:val="Normal"/>
    <w:link w:val="FooterChar"/>
    <w:uiPriority w:val="99"/>
    <w:unhideWhenUsed/>
    <w:rsid w:val="00922C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C83"/>
  </w:style>
  <w:style w:type="table" w:styleId="TableGrid">
    <w:name w:val="Table Grid"/>
    <w:basedOn w:val="TableNormal"/>
    <w:uiPriority w:val="39"/>
    <w:rsid w:val="00922C8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053C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053C5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Light">
    <w:name w:val="Grid Table Light"/>
    <w:basedOn w:val="TableNormal"/>
    <w:uiPriority w:val="40"/>
    <w:rsid w:val="000837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7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F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F7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9761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17.list-manage.com/track/click?u=8088a92c9c7454749d4a06114&amp;id=76e5641cf3&amp;e=4d1f664f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17.list-manage.com/track/click?u=8088a92c9c7454749d4a06114&amp;id=2ad76b363c&amp;e=4d1f664fa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elp.assessmentservice.education.gov.uk/hc/en-g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17.list-manage.com/track/click?u=8088a92c9c7454749d4a06114&amp;id=a44dad9518&amp;e=4d1f664fa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Fee</dc:creator>
  <cp:keywords/>
  <dc:description/>
  <cp:lastModifiedBy>WATSON, Fee</cp:lastModifiedBy>
  <cp:revision>3</cp:revision>
  <dcterms:created xsi:type="dcterms:W3CDTF">2025-06-27T11:27:00Z</dcterms:created>
  <dcterms:modified xsi:type="dcterms:W3CDTF">2025-06-27T11:28:00Z</dcterms:modified>
</cp:coreProperties>
</file>