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34" w:type="dxa"/>
        <w:tblLayout w:type="fixed"/>
        <w:tblCellMar>
          <w:left w:w="0" w:type="dxa"/>
          <w:right w:w="0" w:type="dxa"/>
        </w:tblCellMar>
        <w:tblLook w:val="0000" w:firstRow="0" w:lastRow="0" w:firstColumn="0" w:lastColumn="0" w:noHBand="0" w:noVBand="0"/>
      </w:tblPr>
      <w:tblGrid>
        <w:gridCol w:w="4962"/>
        <w:gridCol w:w="5103"/>
      </w:tblGrid>
      <w:tr w:rsidR="00635538" w14:paraId="79066AF5" w14:textId="77777777" w:rsidTr="009D6987">
        <w:trPr>
          <w:cantSplit/>
          <w:trHeight w:hRule="exact" w:val="2269"/>
        </w:trPr>
        <w:tc>
          <w:tcPr>
            <w:tcW w:w="4962" w:type="dxa"/>
            <w:vAlign w:val="bottom"/>
          </w:tcPr>
          <w:p w14:paraId="19C8EBFF" w14:textId="77777777" w:rsidR="00635538" w:rsidRDefault="00635538" w:rsidP="00981B30">
            <w:pPr>
              <w:pStyle w:val="Logo"/>
              <w:spacing w:line="360" w:lineRule="auto"/>
            </w:pPr>
            <w:bookmarkStart w:id="0" w:name="Logo"/>
            <w:r>
              <w:t>1234567</w:t>
            </w:r>
            <w:bookmarkEnd w:id="0"/>
          </w:p>
        </w:tc>
        <w:tc>
          <w:tcPr>
            <w:tcW w:w="5103" w:type="dxa"/>
            <w:vAlign w:val="bottom"/>
          </w:tcPr>
          <w:p w14:paraId="4C125224" w14:textId="77777777" w:rsidR="00635538" w:rsidRPr="00643EB5" w:rsidRDefault="00635538" w:rsidP="00981B30">
            <w:pPr>
              <w:pStyle w:val="Department"/>
              <w:spacing w:line="360" w:lineRule="auto"/>
              <w:jc w:val="right"/>
              <w:rPr>
                <w:szCs w:val="22"/>
              </w:rPr>
            </w:pPr>
          </w:p>
          <w:p w14:paraId="75E60F9F" w14:textId="77777777" w:rsidR="00635538" w:rsidRDefault="00635538" w:rsidP="00981B30">
            <w:pPr>
              <w:pStyle w:val="Department"/>
              <w:spacing w:line="360" w:lineRule="auto"/>
              <w:jc w:val="right"/>
              <w:rPr>
                <w:sz w:val="40"/>
                <w:szCs w:val="24"/>
              </w:rPr>
            </w:pPr>
          </w:p>
          <w:p w14:paraId="15F23582" w14:textId="77777777" w:rsidR="00635538" w:rsidRDefault="00635538" w:rsidP="00981B30">
            <w:pPr>
              <w:pStyle w:val="Department"/>
              <w:spacing w:line="360" w:lineRule="auto"/>
              <w:jc w:val="right"/>
              <w:rPr>
                <w:sz w:val="40"/>
                <w:szCs w:val="24"/>
              </w:rPr>
            </w:pPr>
          </w:p>
          <w:p w14:paraId="07FB81B0" w14:textId="77777777" w:rsidR="00635538" w:rsidRDefault="00635538" w:rsidP="00981B30">
            <w:pPr>
              <w:pStyle w:val="Department"/>
              <w:spacing w:line="360" w:lineRule="auto"/>
              <w:jc w:val="right"/>
              <w:rPr>
                <w:sz w:val="40"/>
                <w:szCs w:val="24"/>
              </w:rPr>
            </w:pPr>
            <w:r>
              <w:rPr>
                <w:sz w:val="40"/>
                <w:szCs w:val="24"/>
              </w:rPr>
              <w:t>Legal Services</w:t>
            </w:r>
          </w:p>
          <w:p w14:paraId="56AAFF06" w14:textId="77777777" w:rsidR="00635538" w:rsidRDefault="00635538" w:rsidP="00981B30">
            <w:pPr>
              <w:pStyle w:val="Department"/>
              <w:spacing w:line="360" w:lineRule="auto"/>
              <w:jc w:val="right"/>
              <w:rPr>
                <w:sz w:val="40"/>
                <w:szCs w:val="48"/>
              </w:rPr>
            </w:pPr>
            <w:r>
              <w:rPr>
                <w:sz w:val="40"/>
                <w:szCs w:val="48"/>
              </w:rPr>
              <w:t>Briefing Note</w:t>
            </w:r>
          </w:p>
        </w:tc>
      </w:tr>
      <w:tr w:rsidR="00635538" w14:paraId="35D5D536" w14:textId="77777777" w:rsidTr="009D6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065" w:type="dxa"/>
            <w:gridSpan w:val="2"/>
            <w:tcBorders>
              <w:top w:val="nil"/>
              <w:left w:val="nil"/>
              <w:bottom w:val="single" w:sz="24" w:space="0" w:color="auto"/>
              <w:right w:val="nil"/>
            </w:tcBorders>
          </w:tcPr>
          <w:p w14:paraId="06423AC9" w14:textId="77777777" w:rsidR="00635538" w:rsidRPr="00D21C40" w:rsidRDefault="00635538" w:rsidP="00981B30">
            <w:pPr>
              <w:tabs>
                <w:tab w:val="left" w:pos="1728"/>
              </w:tabs>
              <w:suppressAutoHyphens/>
              <w:spacing w:line="360" w:lineRule="auto"/>
              <w:jc w:val="both"/>
              <w:rPr>
                <w:rFonts w:ascii="Arial" w:hAnsi="Arial"/>
                <w:b/>
                <w:sz w:val="10"/>
              </w:rPr>
            </w:pPr>
          </w:p>
        </w:tc>
      </w:tr>
    </w:tbl>
    <w:p w14:paraId="00364711" w14:textId="77777777" w:rsidR="001D7AAA" w:rsidRDefault="001D7AAA" w:rsidP="00981B30">
      <w:pPr>
        <w:spacing w:line="360" w:lineRule="auto"/>
      </w:pPr>
    </w:p>
    <w:p w14:paraId="1217541C" w14:textId="55F1C102" w:rsidR="00635538" w:rsidRPr="00275C2F" w:rsidRDefault="007F1D8C" w:rsidP="00AB7A46">
      <w:pPr>
        <w:spacing w:line="23" w:lineRule="atLeast"/>
        <w:rPr>
          <w:rFonts w:ascii="Arial" w:hAnsi="Arial" w:cs="Arial"/>
          <w:b/>
          <w:bCs/>
          <w:sz w:val="24"/>
          <w:szCs w:val="24"/>
        </w:rPr>
      </w:pPr>
      <w:r w:rsidRPr="00275C2F">
        <w:rPr>
          <w:rFonts w:ascii="Arial" w:hAnsi="Arial" w:cs="Arial"/>
          <w:b/>
          <w:bCs/>
          <w:sz w:val="24"/>
          <w:szCs w:val="24"/>
        </w:rPr>
        <w:t>January 2025</w:t>
      </w:r>
    </w:p>
    <w:p w14:paraId="2518C74B" w14:textId="77777777" w:rsidR="00635538" w:rsidRPr="00275C2F" w:rsidRDefault="00635538" w:rsidP="00AB7A46">
      <w:pPr>
        <w:spacing w:line="23" w:lineRule="atLeast"/>
        <w:rPr>
          <w:rFonts w:ascii="Arial" w:hAnsi="Arial" w:cs="Arial"/>
          <w:sz w:val="24"/>
          <w:szCs w:val="24"/>
        </w:rPr>
      </w:pPr>
    </w:p>
    <w:p w14:paraId="3475C495" w14:textId="77777777" w:rsidR="00635538" w:rsidRPr="00275C2F" w:rsidRDefault="00635538" w:rsidP="00AB7A46">
      <w:pPr>
        <w:spacing w:after="150" w:line="23" w:lineRule="atLeast"/>
        <w:outlineLvl w:val="0"/>
        <w:rPr>
          <w:rFonts w:ascii="Arial" w:hAnsi="Arial" w:cs="Arial"/>
          <w:kern w:val="36"/>
          <w:sz w:val="24"/>
          <w:szCs w:val="24"/>
          <w:lang w:eastAsia="en-GB"/>
        </w:rPr>
      </w:pPr>
      <w:r w:rsidRPr="00275C2F">
        <w:rPr>
          <w:rFonts w:ascii="Arial" w:hAnsi="Arial" w:cs="Arial"/>
          <w:b/>
          <w:bCs/>
          <w:sz w:val="24"/>
          <w:szCs w:val="24"/>
          <w:u w:val="single"/>
        </w:rPr>
        <w:t>News</w:t>
      </w:r>
      <w:r w:rsidRPr="00275C2F">
        <w:rPr>
          <w:rFonts w:ascii="Arial" w:hAnsi="Arial" w:cs="Arial"/>
          <w:kern w:val="36"/>
          <w:sz w:val="24"/>
          <w:szCs w:val="24"/>
          <w:lang w:eastAsia="en-GB"/>
        </w:rPr>
        <w:t xml:space="preserve"> </w:t>
      </w:r>
    </w:p>
    <w:p w14:paraId="1D608D6C" w14:textId="3E5EAC36" w:rsidR="007F1D8C" w:rsidRPr="00275C2F" w:rsidRDefault="007F1D8C" w:rsidP="00AB7A46">
      <w:pPr>
        <w:spacing w:after="150" w:line="23" w:lineRule="atLeast"/>
        <w:outlineLvl w:val="0"/>
        <w:rPr>
          <w:rFonts w:ascii="Arial" w:hAnsi="Arial" w:cs="Arial"/>
          <w:b/>
          <w:bCs/>
          <w:kern w:val="36"/>
          <w:sz w:val="24"/>
          <w:szCs w:val="24"/>
          <w:lang w:eastAsia="en-GB"/>
        </w:rPr>
      </w:pPr>
      <w:r w:rsidRPr="00275C2F">
        <w:rPr>
          <w:rFonts w:ascii="Arial" w:hAnsi="Arial" w:cs="Arial"/>
          <w:b/>
          <w:bCs/>
          <w:kern w:val="36"/>
          <w:sz w:val="24"/>
          <w:szCs w:val="24"/>
          <w:lang w:eastAsia="en-GB"/>
        </w:rPr>
        <w:t>HSE to inspect Council Buildings</w:t>
      </w:r>
    </w:p>
    <w:p w14:paraId="2DDA1F64" w14:textId="0CD6B71B" w:rsidR="007F1D8C" w:rsidRPr="00275C2F" w:rsidRDefault="00E153F7" w:rsidP="007F1D8C">
      <w:pPr>
        <w:spacing w:after="150" w:line="23" w:lineRule="atLeast"/>
        <w:jc w:val="both"/>
        <w:outlineLvl w:val="0"/>
        <w:rPr>
          <w:rFonts w:ascii="Arial" w:hAnsi="Arial" w:cs="Arial"/>
          <w:kern w:val="36"/>
          <w:sz w:val="24"/>
          <w:szCs w:val="24"/>
          <w:lang w:eastAsia="en-GB"/>
        </w:rPr>
      </w:pPr>
      <w:r w:rsidRPr="00275C2F">
        <w:rPr>
          <w:rFonts w:ascii="Arial" w:hAnsi="Arial" w:cs="Arial"/>
          <w:kern w:val="36"/>
          <w:sz w:val="24"/>
          <w:szCs w:val="24"/>
          <w:lang w:eastAsia="en-GB"/>
        </w:rPr>
        <w:t>Inspections</w:t>
      </w:r>
      <w:r w:rsidR="007F1D8C" w:rsidRPr="00275C2F">
        <w:rPr>
          <w:rFonts w:ascii="Arial" w:hAnsi="Arial" w:cs="Arial"/>
          <w:kern w:val="36"/>
          <w:sz w:val="24"/>
          <w:szCs w:val="24"/>
          <w:lang w:eastAsia="en-GB"/>
        </w:rPr>
        <w:t xml:space="preserve"> at council buildings will be carried out by the Health and Safety Executive to check councils are managing the risk of asbestos properly. Each council visit will see inspections take place at several different sites within each local authority’s property portfolio. The inspections will assess how local authorities are managing the risks from asbestos within their buildings and meeting the duty to manage requirements under Regulation 4 of the Control of Asbestos Regulations 2012 (CAR).</w:t>
      </w:r>
    </w:p>
    <w:p w14:paraId="3D40EFE9" w14:textId="77777777" w:rsidR="00E153F7" w:rsidRPr="00275C2F" w:rsidRDefault="007F1D8C" w:rsidP="007F1D8C">
      <w:pPr>
        <w:spacing w:after="150" w:line="23" w:lineRule="atLeast"/>
        <w:jc w:val="both"/>
        <w:outlineLvl w:val="0"/>
        <w:rPr>
          <w:rFonts w:ascii="Arial" w:hAnsi="Arial" w:cs="Arial"/>
          <w:kern w:val="36"/>
          <w:sz w:val="24"/>
          <w:szCs w:val="24"/>
          <w:lang w:eastAsia="en-GB"/>
        </w:rPr>
      </w:pPr>
      <w:r w:rsidRPr="00275C2F">
        <w:rPr>
          <w:rFonts w:ascii="Arial" w:hAnsi="Arial" w:cs="Arial"/>
          <w:kern w:val="36"/>
          <w:sz w:val="24"/>
          <w:szCs w:val="24"/>
          <w:lang w:eastAsia="en-GB"/>
        </w:rPr>
        <w:t>The HSE advises that in advance of the inspections</w:t>
      </w:r>
      <w:r w:rsidR="00E153F7" w:rsidRPr="00275C2F">
        <w:rPr>
          <w:rFonts w:ascii="Arial" w:hAnsi="Arial" w:cs="Arial"/>
          <w:kern w:val="36"/>
          <w:sz w:val="24"/>
          <w:szCs w:val="24"/>
          <w:lang w:eastAsia="en-GB"/>
        </w:rPr>
        <w:t>:</w:t>
      </w:r>
    </w:p>
    <w:p w14:paraId="0A08DA47" w14:textId="4882864B" w:rsidR="007F1D8C" w:rsidRPr="00275C2F" w:rsidRDefault="00E153F7" w:rsidP="007F1D8C">
      <w:p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w:t>
      </w:r>
      <w:r w:rsidR="007F1D8C" w:rsidRPr="00275C2F">
        <w:rPr>
          <w:rFonts w:ascii="Arial" w:hAnsi="Arial" w:cs="Arial"/>
          <w:i/>
          <w:iCs/>
          <w:kern w:val="36"/>
          <w:sz w:val="24"/>
          <w:szCs w:val="24"/>
          <w:lang w:eastAsia="en-GB"/>
        </w:rPr>
        <w:t>LAs may wish to review their current arrangements and check that they are meeting their duties under CAR, which includes requirements to:</w:t>
      </w:r>
    </w:p>
    <w:p w14:paraId="10AA95DC"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take reasonable steps to find out if there are asbestos-containing materials (ACMs) in their buildings, and if so, the amount, where it is and what condition it is in</w:t>
      </w:r>
    </w:p>
    <w:p w14:paraId="7B43D802"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presume materials contain asbestos unless there is strong evidence that they do not</w:t>
      </w:r>
    </w:p>
    <w:p w14:paraId="74C2C2AE"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make, and keep up to date, a record of the location and condition of any ACMs – or materials which are presumed to contain asbestos</w:t>
      </w:r>
    </w:p>
    <w:p w14:paraId="6EB37416"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assess the risk of anyone being exposed to fibres from the materials identified</w:t>
      </w:r>
    </w:p>
    <w:p w14:paraId="757958F7"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prepare an asbestos management plan (AMP) that sets out in detail how the risks from these materials will be managed</w:t>
      </w:r>
    </w:p>
    <w:p w14:paraId="4B56E800"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take the necessary steps to put the plan into action</w:t>
      </w:r>
    </w:p>
    <w:p w14:paraId="600F33F8" w14:textId="77777777"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periodically review and monitor the plan and the arrangements, and act on the findings, so the plan and arrangements remain relevant and up to date</w:t>
      </w:r>
    </w:p>
    <w:p w14:paraId="4249A77B" w14:textId="0CDA6F73" w:rsidR="007F1D8C" w:rsidRPr="00275C2F" w:rsidRDefault="007F1D8C" w:rsidP="007F1D8C">
      <w:pPr>
        <w:numPr>
          <w:ilvl w:val="0"/>
          <w:numId w:val="11"/>
        </w:numPr>
        <w:spacing w:after="150" w:line="23" w:lineRule="atLeast"/>
        <w:jc w:val="both"/>
        <w:outlineLvl w:val="0"/>
        <w:rPr>
          <w:rFonts w:ascii="Arial" w:hAnsi="Arial" w:cs="Arial"/>
          <w:i/>
          <w:iCs/>
          <w:kern w:val="36"/>
          <w:sz w:val="24"/>
          <w:szCs w:val="24"/>
          <w:lang w:eastAsia="en-GB"/>
        </w:rPr>
      </w:pPr>
      <w:r w:rsidRPr="00275C2F">
        <w:rPr>
          <w:rFonts w:ascii="Arial" w:hAnsi="Arial" w:cs="Arial"/>
          <w:i/>
          <w:iCs/>
          <w:kern w:val="36"/>
          <w:sz w:val="24"/>
          <w:szCs w:val="24"/>
          <w:lang w:eastAsia="en-GB"/>
        </w:rPr>
        <w:t>provide information on the location and condition of the materials to anyone who is liable to work on, or disturb them”</w:t>
      </w:r>
    </w:p>
    <w:p w14:paraId="450F9A0A" w14:textId="32F24AFC" w:rsidR="00907D07" w:rsidRPr="00275C2F" w:rsidRDefault="007F1D8C" w:rsidP="007F1D8C">
      <w:pPr>
        <w:spacing w:after="150" w:line="23" w:lineRule="atLeast"/>
        <w:jc w:val="both"/>
        <w:outlineLvl w:val="0"/>
        <w:rPr>
          <w:rFonts w:ascii="Arial" w:hAnsi="Arial" w:cs="Arial"/>
          <w:kern w:val="36"/>
          <w:sz w:val="24"/>
          <w:szCs w:val="24"/>
          <w:lang w:eastAsia="en-GB"/>
        </w:rPr>
      </w:pPr>
      <w:r w:rsidRPr="00275C2F">
        <w:rPr>
          <w:rFonts w:ascii="Arial" w:hAnsi="Arial" w:cs="Arial"/>
          <w:kern w:val="36"/>
          <w:sz w:val="24"/>
          <w:szCs w:val="24"/>
          <w:lang w:eastAsia="en-GB"/>
        </w:rPr>
        <w:t> </w:t>
      </w:r>
    </w:p>
    <w:p w14:paraId="4DCB95D5" w14:textId="77777777" w:rsidR="00E153F7" w:rsidRPr="00275C2F" w:rsidRDefault="00E153F7" w:rsidP="007F1D8C">
      <w:pPr>
        <w:spacing w:after="150" w:line="23" w:lineRule="atLeast"/>
        <w:jc w:val="both"/>
        <w:outlineLvl w:val="0"/>
        <w:rPr>
          <w:rFonts w:ascii="Arial" w:hAnsi="Arial" w:cs="Arial"/>
          <w:kern w:val="36"/>
          <w:sz w:val="24"/>
          <w:szCs w:val="24"/>
          <w:lang w:eastAsia="en-GB"/>
        </w:rPr>
      </w:pPr>
    </w:p>
    <w:p w14:paraId="2E866BF6" w14:textId="77777777" w:rsidR="00E153F7" w:rsidRPr="00275C2F" w:rsidRDefault="00E153F7" w:rsidP="007F1D8C">
      <w:pPr>
        <w:spacing w:after="150" w:line="23" w:lineRule="atLeast"/>
        <w:jc w:val="both"/>
        <w:outlineLvl w:val="0"/>
        <w:rPr>
          <w:rFonts w:ascii="Arial" w:hAnsi="Arial" w:cs="Arial"/>
          <w:kern w:val="36"/>
          <w:sz w:val="24"/>
          <w:szCs w:val="24"/>
          <w:lang w:eastAsia="en-GB"/>
        </w:rPr>
      </w:pPr>
    </w:p>
    <w:p w14:paraId="5B8C9020" w14:textId="02A717F8" w:rsidR="00E24BFA" w:rsidRDefault="00635538" w:rsidP="00AB7A46">
      <w:pPr>
        <w:shd w:val="clear" w:color="auto" w:fill="FFFFFF"/>
        <w:spacing w:after="150" w:line="23" w:lineRule="atLeast"/>
        <w:rPr>
          <w:rFonts w:ascii="Arial" w:hAnsi="Arial" w:cs="Arial"/>
          <w:sz w:val="24"/>
          <w:szCs w:val="24"/>
        </w:rPr>
      </w:pPr>
      <w:r w:rsidRPr="00275C2F">
        <w:rPr>
          <w:rFonts w:ascii="Arial" w:hAnsi="Arial" w:cs="Arial"/>
          <w:b/>
          <w:bCs/>
          <w:sz w:val="24"/>
          <w:szCs w:val="24"/>
          <w:u w:val="single"/>
        </w:rPr>
        <w:lastRenderedPageBreak/>
        <w:t>Recent Cases</w:t>
      </w:r>
      <w:r w:rsidRPr="00275C2F">
        <w:rPr>
          <w:rFonts w:ascii="Arial" w:hAnsi="Arial" w:cs="Arial"/>
          <w:sz w:val="24"/>
          <w:szCs w:val="24"/>
        </w:rPr>
        <w:t xml:space="preserve"> </w:t>
      </w:r>
    </w:p>
    <w:p w14:paraId="7AA20896" w14:textId="77777777" w:rsidR="00101D97" w:rsidRDefault="00101D97" w:rsidP="00AB7A46">
      <w:pPr>
        <w:shd w:val="clear" w:color="auto" w:fill="FFFFFF"/>
        <w:spacing w:after="150" w:line="23" w:lineRule="atLeas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24BFA" w:rsidRPr="00275C2F" w14:paraId="55FBC19D" w14:textId="77777777" w:rsidTr="00E0731B">
        <w:tc>
          <w:tcPr>
            <w:tcW w:w="9016" w:type="dxa"/>
          </w:tcPr>
          <w:p w14:paraId="1E06C243" w14:textId="77777777" w:rsidR="00E24BFA" w:rsidRPr="00275C2F" w:rsidRDefault="00E24BFA" w:rsidP="00E0731B">
            <w:pPr>
              <w:spacing w:line="23" w:lineRule="atLeast"/>
              <w:jc w:val="center"/>
              <w:rPr>
                <w:rFonts w:ascii="Arial" w:hAnsi="Arial" w:cs="Arial"/>
                <w:b/>
                <w:bCs/>
                <w:sz w:val="24"/>
                <w:szCs w:val="24"/>
              </w:rPr>
            </w:pPr>
          </w:p>
          <w:p w14:paraId="04574635" w14:textId="77777777" w:rsidR="00E24BFA" w:rsidRPr="00275C2F" w:rsidRDefault="00E24BFA" w:rsidP="00E0731B">
            <w:pPr>
              <w:spacing w:line="23" w:lineRule="atLeast"/>
              <w:jc w:val="center"/>
              <w:rPr>
                <w:rFonts w:ascii="Arial" w:hAnsi="Arial" w:cs="Arial"/>
                <w:b/>
                <w:bCs/>
                <w:sz w:val="24"/>
                <w:szCs w:val="24"/>
              </w:rPr>
            </w:pPr>
            <w:r w:rsidRPr="00275C2F">
              <w:rPr>
                <w:rFonts w:ascii="Arial" w:hAnsi="Arial" w:cs="Arial"/>
                <w:b/>
                <w:bCs/>
                <w:sz w:val="24"/>
                <w:szCs w:val="24"/>
              </w:rPr>
              <w:t>School trust fined after pupil injured</w:t>
            </w:r>
          </w:p>
          <w:p w14:paraId="232D05C5" w14:textId="77777777" w:rsidR="00E24BFA" w:rsidRPr="00275C2F" w:rsidRDefault="00E24BFA" w:rsidP="00E0731B">
            <w:pPr>
              <w:spacing w:line="23" w:lineRule="atLeast"/>
              <w:jc w:val="center"/>
              <w:rPr>
                <w:rFonts w:ascii="Arial" w:hAnsi="Arial" w:cs="Arial"/>
                <w:b/>
                <w:bCs/>
                <w:sz w:val="24"/>
                <w:szCs w:val="24"/>
              </w:rPr>
            </w:pPr>
            <w:r w:rsidRPr="00275C2F">
              <w:rPr>
                <w:rFonts w:ascii="Arial" w:hAnsi="Arial" w:cs="Arial"/>
                <w:b/>
                <w:bCs/>
                <w:sz w:val="24"/>
                <w:szCs w:val="24"/>
              </w:rPr>
              <w:t>October 2024</w:t>
            </w:r>
          </w:p>
          <w:p w14:paraId="114317FB" w14:textId="77777777" w:rsidR="00E24BFA" w:rsidRPr="00275C2F" w:rsidRDefault="00E24BFA" w:rsidP="00E0731B">
            <w:pPr>
              <w:spacing w:line="23" w:lineRule="atLeast"/>
              <w:jc w:val="center"/>
              <w:rPr>
                <w:rFonts w:ascii="Arial" w:hAnsi="Arial" w:cs="Arial"/>
                <w:b/>
                <w:bCs/>
                <w:sz w:val="24"/>
                <w:szCs w:val="24"/>
              </w:rPr>
            </w:pPr>
          </w:p>
        </w:tc>
      </w:tr>
      <w:tr w:rsidR="00E24BFA" w:rsidRPr="00275C2F" w14:paraId="613C5479" w14:textId="77777777" w:rsidTr="00E0731B">
        <w:tc>
          <w:tcPr>
            <w:tcW w:w="9016" w:type="dxa"/>
          </w:tcPr>
          <w:p w14:paraId="363F7E2D" w14:textId="77777777" w:rsidR="00E24BFA" w:rsidRPr="00275C2F" w:rsidRDefault="00E24BFA" w:rsidP="00E0731B">
            <w:pPr>
              <w:spacing w:line="23" w:lineRule="atLeast"/>
              <w:jc w:val="both"/>
              <w:rPr>
                <w:rFonts w:ascii="Arial" w:hAnsi="Arial" w:cs="Arial"/>
                <w:sz w:val="24"/>
                <w:szCs w:val="24"/>
              </w:rPr>
            </w:pPr>
            <w:r w:rsidRPr="00275C2F">
              <w:rPr>
                <w:rFonts w:ascii="Arial" w:hAnsi="Arial" w:cs="Arial"/>
                <w:b/>
                <w:bCs/>
                <w:sz w:val="24"/>
                <w:szCs w:val="24"/>
              </w:rPr>
              <w:t>Summary:</w:t>
            </w:r>
            <w:r w:rsidRPr="00275C2F">
              <w:rPr>
                <w:rFonts w:ascii="Arial" w:hAnsi="Arial" w:cs="Arial"/>
                <w:sz w:val="24"/>
                <w:szCs w:val="24"/>
              </w:rPr>
              <w:t xml:space="preserve"> A school trust in Surrey has been fined £6,000 after part of a pupil’s finger was amputated.</w:t>
            </w:r>
          </w:p>
          <w:p w14:paraId="3CD84B88" w14:textId="77777777" w:rsidR="00E24BFA" w:rsidRPr="00275C2F" w:rsidRDefault="00E24BFA" w:rsidP="00E0731B">
            <w:pPr>
              <w:spacing w:line="23" w:lineRule="atLeast"/>
              <w:jc w:val="both"/>
              <w:rPr>
                <w:rFonts w:ascii="Arial" w:hAnsi="Arial" w:cs="Arial"/>
                <w:sz w:val="24"/>
                <w:szCs w:val="24"/>
              </w:rPr>
            </w:pPr>
          </w:p>
          <w:p w14:paraId="50D66950" w14:textId="33FC4008" w:rsidR="00E24BFA" w:rsidRPr="00275C2F" w:rsidRDefault="00E24BFA" w:rsidP="00E0731B">
            <w:pPr>
              <w:spacing w:line="23" w:lineRule="atLeast"/>
              <w:jc w:val="both"/>
              <w:rPr>
                <w:rFonts w:ascii="Arial" w:hAnsi="Arial" w:cs="Arial"/>
                <w:sz w:val="24"/>
                <w:szCs w:val="24"/>
              </w:rPr>
            </w:pPr>
            <w:r w:rsidRPr="00275C2F">
              <w:rPr>
                <w:rFonts w:ascii="Arial" w:hAnsi="Arial" w:cs="Arial"/>
                <w:sz w:val="24"/>
                <w:szCs w:val="24"/>
              </w:rPr>
              <w:t xml:space="preserve">The five-year-old </w:t>
            </w:r>
            <w:r w:rsidR="00101D97">
              <w:rPr>
                <w:rFonts w:ascii="Arial" w:hAnsi="Arial" w:cs="Arial"/>
                <w:sz w:val="24"/>
                <w:szCs w:val="24"/>
              </w:rPr>
              <w:t xml:space="preserve">pupil </w:t>
            </w:r>
            <w:r w:rsidRPr="00275C2F">
              <w:rPr>
                <w:rFonts w:ascii="Arial" w:hAnsi="Arial" w:cs="Arial"/>
                <w:sz w:val="24"/>
                <w:szCs w:val="24"/>
              </w:rPr>
              <w:t xml:space="preserve">at </w:t>
            </w:r>
            <w:proofErr w:type="spellStart"/>
            <w:r w:rsidRPr="00275C2F">
              <w:rPr>
                <w:rFonts w:ascii="Arial" w:hAnsi="Arial" w:cs="Arial"/>
                <w:sz w:val="24"/>
                <w:szCs w:val="24"/>
              </w:rPr>
              <w:t>Danetree</w:t>
            </w:r>
            <w:proofErr w:type="spellEnd"/>
            <w:r w:rsidRPr="00275C2F">
              <w:rPr>
                <w:rFonts w:ascii="Arial" w:hAnsi="Arial" w:cs="Arial"/>
                <w:sz w:val="24"/>
                <w:szCs w:val="24"/>
              </w:rPr>
              <w:t xml:space="preserve"> Primary School in Epsom, had been leaving the toilet when his hand slipped and went into the hinge side of a door. There was no door guard installed and he trapped his hand. This led to the tip of his middle finger becoming detached. The boy underwent surgery to re-attach his finger.</w:t>
            </w:r>
          </w:p>
          <w:p w14:paraId="4C92F1C9" w14:textId="77777777" w:rsidR="00E24BFA" w:rsidRPr="00275C2F" w:rsidRDefault="00E24BFA" w:rsidP="00E0731B">
            <w:pPr>
              <w:spacing w:line="23" w:lineRule="atLeast"/>
              <w:jc w:val="both"/>
              <w:rPr>
                <w:rFonts w:ascii="Arial" w:hAnsi="Arial" w:cs="Arial"/>
                <w:sz w:val="24"/>
                <w:szCs w:val="24"/>
              </w:rPr>
            </w:pPr>
          </w:p>
          <w:p w14:paraId="3C52900D" w14:textId="149D48DD" w:rsidR="00E24BFA" w:rsidRPr="00275C2F" w:rsidRDefault="00E24BFA" w:rsidP="00E0731B">
            <w:pPr>
              <w:spacing w:line="23" w:lineRule="atLeast"/>
              <w:jc w:val="both"/>
              <w:rPr>
                <w:rFonts w:ascii="Arial" w:hAnsi="Arial" w:cs="Arial"/>
                <w:sz w:val="24"/>
                <w:szCs w:val="24"/>
              </w:rPr>
            </w:pPr>
            <w:r w:rsidRPr="00275C2F">
              <w:rPr>
                <w:rFonts w:ascii="Arial" w:hAnsi="Arial" w:cs="Arial"/>
                <w:sz w:val="24"/>
                <w:szCs w:val="24"/>
              </w:rPr>
              <w:t xml:space="preserve">A HSE investigation found the trust that runs </w:t>
            </w:r>
            <w:proofErr w:type="spellStart"/>
            <w:r w:rsidRPr="00275C2F">
              <w:rPr>
                <w:rFonts w:ascii="Arial" w:hAnsi="Arial" w:cs="Arial"/>
                <w:sz w:val="24"/>
                <w:szCs w:val="24"/>
              </w:rPr>
              <w:t>Danetree</w:t>
            </w:r>
            <w:proofErr w:type="spellEnd"/>
            <w:r w:rsidRPr="00275C2F">
              <w:rPr>
                <w:rFonts w:ascii="Arial" w:hAnsi="Arial" w:cs="Arial"/>
                <w:sz w:val="24"/>
                <w:szCs w:val="24"/>
              </w:rPr>
              <w:t xml:space="preserve"> Primary School, had failed to identify the risk to its Key Stage 1 pupils while using the toilets. </w:t>
            </w:r>
          </w:p>
          <w:p w14:paraId="466D0901" w14:textId="77777777" w:rsidR="00E24BFA" w:rsidRPr="00275C2F" w:rsidRDefault="00E24BFA" w:rsidP="00E0731B">
            <w:pPr>
              <w:spacing w:line="23" w:lineRule="atLeast"/>
              <w:jc w:val="both"/>
              <w:rPr>
                <w:rFonts w:ascii="Arial" w:hAnsi="Arial" w:cs="Arial"/>
                <w:sz w:val="24"/>
                <w:szCs w:val="24"/>
              </w:rPr>
            </w:pPr>
          </w:p>
          <w:p w14:paraId="32CA006A" w14:textId="77777777" w:rsidR="00E24BFA" w:rsidRDefault="00E24BFA" w:rsidP="00E0731B">
            <w:pPr>
              <w:spacing w:line="23" w:lineRule="atLeast"/>
              <w:jc w:val="both"/>
              <w:rPr>
                <w:rFonts w:ascii="Arial" w:hAnsi="Arial" w:cs="Arial"/>
                <w:sz w:val="24"/>
                <w:szCs w:val="24"/>
              </w:rPr>
            </w:pPr>
            <w:r w:rsidRPr="00275C2F">
              <w:rPr>
                <w:rFonts w:ascii="Arial" w:hAnsi="Arial" w:cs="Arial"/>
                <w:sz w:val="24"/>
                <w:szCs w:val="24"/>
              </w:rPr>
              <w:t>HSE principal inspector Emma Stiles said: “This little boy and his family could have been spared a lot of pain and upset if the trust had installed widely available, effective and inexpensive hinge guards on the doors the young children had access to. I would ask all schools to review their estates to make sure they have hinge guards where needed so no other children are hurt in this way when at school.”</w:t>
            </w:r>
          </w:p>
          <w:p w14:paraId="5FFF53BD" w14:textId="77777777" w:rsidR="008B03C8" w:rsidRPr="00275C2F" w:rsidRDefault="008B03C8" w:rsidP="00E0731B">
            <w:pPr>
              <w:spacing w:line="23" w:lineRule="atLeast"/>
              <w:jc w:val="both"/>
              <w:rPr>
                <w:rFonts w:ascii="Arial" w:hAnsi="Arial" w:cs="Arial"/>
                <w:sz w:val="24"/>
                <w:szCs w:val="24"/>
              </w:rPr>
            </w:pPr>
          </w:p>
        </w:tc>
      </w:tr>
      <w:tr w:rsidR="00E24BFA" w:rsidRPr="00275C2F" w14:paraId="4E57E9FF" w14:textId="77777777" w:rsidTr="00E0731B">
        <w:trPr>
          <w:trHeight w:val="876"/>
        </w:trPr>
        <w:tc>
          <w:tcPr>
            <w:tcW w:w="9016" w:type="dxa"/>
          </w:tcPr>
          <w:p w14:paraId="41421692" w14:textId="77777777" w:rsidR="005C78F4" w:rsidRDefault="005C78F4" w:rsidP="00E0731B">
            <w:pPr>
              <w:spacing w:line="23" w:lineRule="atLeast"/>
              <w:jc w:val="both"/>
              <w:rPr>
                <w:rFonts w:ascii="Arial" w:hAnsi="Arial" w:cs="Arial"/>
                <w:b/>
                <w:bCs/>
                <w:sz w:val="24"/>
                <w:szCs w:val="24"/>
              </w:rPr>
            </w:pPr>
          </w:p>
          <w:p w14:paraId="7C8302A0" w14:textId="2B586836" w:rsidR="00670072" w:rsidRPr="00275C2F" w:rsidRDefault="00E24BFA" w:rsidP="00E0731B">
            <w:pPr>
              <w:spacing w:line="23" w:lineRule="atLeast"/>
              <w:jc w:val="both"/>
              <w:rPr>
                <w:rFonts w:ascii="Arial" w:hAnsi="Arial" w:cs="Arial"/>
                <w:sz w:val="24"/>
                <w:szCs w:val="24"/>
              </w:rPr>
            </w:pPr>
            <w:r w:rsidRPr="00275C2F">
              <w:rPr>
                <w:rFonts w:ascii="Arial" w:hAnsi="Arial" w:cs="Arial"/>
                <w:b/>
                <w:bCs/>
                <w:sz w:val="24"/>
                <w:szCs w:val="24"/>
              </w:rPr>
              <w:t xml:space="preserve">Learning points: </w:t>
            </w:r>
            <w:r w:rsidRPr="00275C2F">
              <w:rPr>
                <w:rFonts w:ascii="Arial" w:hAnsi="Arial" w:cs="Arial"/>
                <w:sz w:val="24"/>
                <w:szCs w:val="24"/>
              </w:rPr>
              <w:t xml:space="preserve"> </w:t>
            </w:r>
          </w:p>
          <w:p w14:paraId="1DEAFCF4" w14:textId="120B8CFF" w:rsidR="00E24BFA" w:rsidRPr="00275C2F" w:rsidRDefault="00E24BFA" w:rsidP="00E0731B">
            <w:pPr>
              <w:pStyle w:val="ListParagraph"/>
              <w:numPr>
                <w:ilvl w:val="0"/>
                <w:numId w:val="13"/>
              </w:numPr>
              <w:spacing w:line="23" w:lineRule="atLeast"/>
              <w:jc w:val="both"/>
              <w:rPr>
                <w:rFonts w:ascii="Arial" w:hAnsi="Arial" w:cs="Arial"/>
                <w:sz w:val="24"/>
                <w:szCs w:val="24"/>
              </w:rPr>
            </w:pPr>
            <w:r w:rsidRPr="00275C2F">
              <w:rPr>
                <w:rFonts w:ascii="Arial" w:hAnsi="Arial" w:cs="Arial"/>
                <w:sz w:val="24"/>
                <w:szCs w:val="24"/>
              </w:rPr>
              <w:t xml:space="preserve">Ensure that all </w:t>
            </w:r>
            <w:r w:rsidR="008B03C8">
              <w:rPr>
                <w:rFonts w:ascii="Arial" w:hAnsi="Arial" w:cs="Arial"/>
                <w:sz w:val="24"/>
                <w:szCs w:val="24"/>
              </w:rPr>
              <w:t xml:space="preserve">reasonable </w:t>
            </w:r>
            <w:r w:rsidRPr="00275C2F">
              <w:rPr>
                <w:rFonts w:ascii="Arial" w:hAnsi="Arial" w:cs="Arial"/>
                <w:sz w:val="24"/>
                <w:szCs w:val="24"/>
              </w:rPr>
              <w:t>safety measures are implemented. In this particular case, the safety guards were widely available, effective and inexpensive</w:t>
            </w:r>
            <w:r w:rsidR="00670072">
              <w:rPr>
                <w:rFonts w:ascii="Arial" w:hAnsi="Arial" w:cs="Arial"/>
                <w:sz w:val="24"/>
                <w:szCs w:val="24"/>
              </w:rPr>
              <w:t xml:space="preserve"> but were not implemented. </w:t>
            </w:r>
          </w:p>
          <w:p w14:paraId="5AF6EFBC" w14:textId="77777777" w:rsidR="00E24BFA" w:rsidRPr="00275C2F" w:rsidRDefault="00E24BFA" w:rsidP="00E0731B">
            <w:pPr>
              <w:spacing w:line="23" w:lineRule="atLeast"/>
              <w:jc w:val="both"/>
              <w:rPr>
                <w:rFonts w:ascii="Arial" w:hAnsi="Arial" w:cs="Arial"/>
                <w:sz w:val="24"/>
                <w:szCs w:val="24"/>
              </w:rPr>
            </w:pPr>
          </w:p>
        </w:tc>
      </w:tr>
    </w:tbl>
    <w:p w14:paraId="34FDA762" w14:textId="77777777" w:rsidR="004D128E" w:rsidRDefault="004D128E" w:rsidP="00AB7A46">
      <w:pPr>
        <w:spacing w:line="23" w:lineRule="atLeast"/>
        <w:rPr>
          <w:rFonts w:ascii="Arial" w:hAnsi="Arial" w:cs="Arial"/>
          <w:sz w:val="24"/>
          <w:szCs w:val="24"/>
        </w:rPr>
      </w:pPr>
    </w:p>
    <w:p w14:paraId="4B04CC07" w14:textId="77777777" w:rsidR="00101D97" w:rsidRPr="00275C2F" w:rsidRDefault="00101D97" w:rsidP="00AB7A46">
      <w:pPr>
        <w:spacing w:line="23" w:lineRule="atLeas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C2D49" w:rsidRPr="00275C2F" w14:paraId="7D72D633" w14:textId="77777777" w:rsidTr="009C2D49">
        <w:tc>
          <w:tcPr>
            <w:tcW w:w="9016" w:type="dxa"/>
          </w:tcPr>
          <w:p w14:paraId="5ABF2D88" w14:textId="77777777" w:rsidR="00CD399F" w:rsidRPr="00275C2F" w:rsidRDefault="00CD399F" w:rsidP="00CD399F">
            <w:pPr>
              <w:spacing w:line="23" w:lineRule="atLeast"/>
              <w:rPr>
                <w:rFonts w:ascii="Arial" w:hAnsi="Arial" w:cs="Arial"/>
                <w:b/>
                <w:bCs/>
                <w:sz w:val="24"/>
                <w:szCs w:val="24"/>
              </w:rPr>
            </w:pPr>
          </w:p>
          <w:p w14:paraId="12666890" w14:textId="1D40A096" w:rsidR="001F0B6D" w:rsidRPr="00275C2F" w:rsidRDefault="007F1D8C" w:rsidP="00CD399F">
            <w:pPr>
              <w:spacing w:line="23" w:lineRule="atLeast"/>
              <w:jc w:val="center"/>
              <w:rPr>
                <w:rFonts w:ascii="Arial" w:hAnsi="Arial" w:cs="Arial"/>
                <w:b/>
                <w:bCs/>
                <w:sz w:val="24"/>
                <w:szCs w:val="24"/>
              </w:rPr>
            </w:pPr>
            <w:r w:rsidRPr="00275C2F">
              <w:rPr>
                <w:rFonts w:ascii="Arial" w:hAnsi="Arial" w:cs="Arial"/>
                <w:b/>
                <w:bCs/>
                <w:sz w:val="24"/>
                <w:szCs w:val="24"/>
              </w:rPr>
              <w:t>Plastics manufacturer fined as worker suffers multiple leg fractures</w:t>
            </w:r>
          </w:p>
          <w:p w14:paraId="579CCB47" w14:textId="3C037C56" w:rsidR="00AB7A46" w:rsidRPr="00275C2F" w:rsidRDefault="007F1D8C" w:rsidP="001F0B6D">
            <w:pPr>
              <w:spacing w:line="23" w:lineRule="atLeast"/>
              <w:jc w:val="center"/>
              <w:rPr>
                <w:rFonts w:ascii="Arial" w:hAnsi="Arial" w:cs="Arial"/>
                <w:b/>
                <w:bCs/>
                <w:sz w:val="24"/>
                <w:szCs w:val="24"/>
              </w:rPr>
            </w:pPr>
            <w:r w:rsidRPr="00275C2F">
              <w:rPr>
                <w:rFonts w:ascii="Arial" w:hAnsi="Arial" w:cs="Arial"/>
                <w:b/>
                <w:bCs/>
                <w:sz w:val="24"/>
                <w:szCs w:val="24"/>
              </w:rPr>
              <w:t>November</w:t>
            </w:r>
            <w:r w:rsidR="001F0B6D" w:rsidRPr="00275C2F">
              <w:rPr>
                <w:rFonts w:ascii="Arial" w:hAnsi="Arial" w:cs="Arial"/>
                <w:b/>
                <w:bCs/>
                <w:sz w:val="24"/>
                <w:szCs w:val="24"/>
              </w:rPr>
              <w:t xml:space="preserve"> 2024</w:t>
            </w:r>
          </w:p>
          <w:p w14:paraId="1BED661B" w14:textId="7DC611BC" w:rsidR="00BB6085" w:rsidRPr="00275C2F" w:rsidRDefault="00BB6085" w:rsidP="001F0B6D">
            <w:pPr>
              <w:spacing w:line="23" w:lineRule="atLeast"/>
              <w:jc w:val="center"/>
              <w:rPr>
                <w:rFonts w:ascii="Arial" w:hAnsi="Arial" w:cs="Arial"/>
                <w:sz w:val="24"/>
                <w:szCs w:val="24"/>
              </w:rPr>
            </w:pPr>
          </w:p>
        </w:tc>
      </w:tr>
      <w:tr w:rsidR="009C2D49" w:rsidRPr="00275C2F" w14:paraId="71721570" w14:textId="77777777" w:rsidTr="009C2D49">
        <w:tc>
          <w:tcPr>
            <w:tcW w:w="9016" w:type="dxa"/>
          </w:tcPr>
          <w:p w14:paraId="4E3D33BC" w14:textId="4908B779" w:rsidR="007F1D8C" w:rsidRPr="00275C2F" w:rsidRDefault="009C2D49" w:rsidP="007F1D8C">
            <w:pPr>
              <w:spacing w:line="23" w:lineRule="atLeast"/>
              <w:jc w:val="both"/>
              <w:rPr>
                <w:rFonts w:ascii="Arial" w:hAnsi="Arial" w:cs="Arial"/>
                <w:sz w:val="24"/>
                <w:szCs w:val="24"/>
              </w:rPr>
            </w:pPr>
            <w:r w:rsidRPr="00275C2F">
              <w:rPr>
                <w:rFonts w:ascii="Arial" w:hAnsi="Arial" w:cs="Arial"/>
                <w:b/>
                <w:bCs/>
                <w:sz w:val="24"/>
                <w:szCs w:val="24"/>
              </w:rPr>
              <w:t>Summary</w:t>
            </w:r>
            <w:r w:rsidRPr="00275C2F">
              <w:rPr>
                <w:rFonts w:ascii="Arial" w:hAnsi="Arial" w:cs="Arial"/>
                <w:sz w:val="24"/>
                <w:szCs w:val="24"/>
              </w:rPr>
              <w:t>:</w:t>
            </w:r>
            <w:r w:rsidR="00714BF7" w:rsidRPr="00275C2F">
              <w:rPr>
                <w:rFonts w:ascii="Arial" w:hAnsi="Arial" w:cs="Arial"/>
                <w:sz w:val="24"/>
                <w:szCs w:val="24"/>
              </w:rPr>
              <w:t xml:space="preserve"> </w:t>
            </w:r>
            <w:r w:rsidR="001E6471" w:rsidRPr="00275C2F">
              <w:rPr>
                <w:rFonts w:ascii="Arial" w:hAnsi="Arial" w:cs="Arial"/>
                <w:sz w:val="24"/>
                <w:szCs w:val="24"/>
              </w:rPr>
              <w:t xml:space="preserve"> </w:t>
            </w:r>
            <w:r w:rsidR="007F1D8C" w:rsidRPr="00275C2F">
              <w:rPr>
                <w:rFonts w:ascii="Arial" w:hAnsi="Arial" w:cs="Arial"/>
                <w:sz w:val="24"/>
                <w:szCs w:val="24"/>
              </w:rPr>
              <w:t>A plastics manufacturer in Kent has been fined £400,000 after an employee was seriously injured by a forklift truck.</w:t>
            </w:r>
          </w:p>
          <w:p w14:paraId="1CF69D9F" w14:textId="77777777" w:rsidR="007F1D8C" w:rsidRPr="00275C2F" w:rsidRDefault="007F1D8C" w:rsidP="007F1D8C">
            <w:pPr>
              <w:spacing w:line="23" w:lineRule="atLeast"/>
              <w:jc w:val="both"/>
              <w:rPr>
                <w:rFonts w:ascii="Arial" w:hAnsi="Arial" w:cs="Arial"/>
                <w:sz w:val="24"/>
                <w:szCs w:val="24"/>
              </w:rPr>
            </w:pPr>
          </w:p>
          <w:p w14:paraId="314BD420" w14:textId="4AC8416A" w:rsidR="00CD399F" w:rsidRDefault="007F1D8C" w:rsidP="007F1D8C">
            <w:pPr>
              <w:spacing w:line="23" w:lineRule="atLeast"/>
              <w:jc w:val="both"/>
              <w:rPr>
                <w:rFonts w:ascii="Arial" w:hAnsi="Arial" w:cs="Arial"/>
                <w:sz w:val="24"/>
                <w:szCs w:val="24"/>
              </w:rPr>
            </w:pPr>
            <w:r w:rsidRPr="00275C2F">
              <w:rPr>
                <w:rFonts w:ascii="Arial" w:hAnsi="Arial" w:cs="Arial"/>
                <w:sz w:val="24"/>
                <w:szCs w:val="24"/>
              </w:rPr>
              <w:t>The man was struck by the vehicle while walking to collect materials.</w:t>
            </w:r>
            <w:r w:rsidR="00E153F7" w:rsidRPr="00275C2F">
              <w:rPr>
                <w:rFonts w:ascii="Arial" w:hAnsi="Arial" w:cs="Arial"/>
                <w:sz w:val="24"/>
                <w:szCs w:val="24"/>
              </w:rPr>
              <w:t xml:space="preserve"> </w:t>
            </w:r>
            <w:r w:rsidRPr="00275C2F">
              <w:rPr>
                <w:rFonts w:ascii="Arial" w:hAnsi="Arial" w:cs="Arial"/>
                <w:sz w:val="24"/>
                <w:szCs w:val="24"/>
              </w:rPr>
              <w:t>The driver of the forklift truck failed to see the worker, who sustained multiple leg fractures and a dislocated ankle, requiring him to have a metal plate fitted in his left leg.</w:t>
            </w:r>
          </w:p>
          <w:p w14:paraId="4FEEFC01" w14:textId="77777777" w:rsidR="00101D97" w:rsidRDefault="00101D97" w:rsidP="007F1D8C">
            <w:pPr>
              <w:spacing w:line="23" w:lineRule="atLeast"/>
              <w:jc w:val="both"/>
              <w:rPr>
                <w:rFonts w:ascii="Arial" w:hAnsi="Arial" w:cs="Arial"/>
                <w:sz w:val="24"/>
                <w:szCs w:val="24"/>
              </w:rPr>
            </w:pPr>
          </w:p>
          <w:p w14:paraId="387A4491" w14:textId="0EC64E1F" w:rsidR="00976F62" w:rsidRDefault="00101D97" w:rsidP="007F1D8C">
            <w:pPr>
              <w:spacing w:line="23" w:lineRule="atLeast"/>
              <w:jc w:val="both"/>
              <w:rPr>
                <w:rFonts w:ascii="Arial" w:hAnsi="Arial" w:cs="Arial"/>
                <w:sz w:val="24"/>
                <w:szCs w:val="24"/>
              </w:rPr>
            </w:pPr>
            <w:r>
              <w:rPr>
                <w:rFonts w:ascii="Arial" w:hAnsi="Arial" w:cs="Arial"/>
                <w:sz w:val="24"/>
                <w:szCs w:val="24"/>
              </w:rPr>
              <w:t xml:space="preserve">The investigation found that there was </w:t>
            </w:r>
            <w:r w:rsidRPr="00101D97">
              <w:rPr>
                <w:rFonts w:ascii="Arial" w:hAnsi="Arial" w:cs="Arial"/>
                <w:sz w:val="24"/>
                <w:szCs w:val="24"/>
              </w:rPr>
              <w:t>no documented safe system of work and that nobody was following the measures the firm thought were in place</w:t>
            </w:r>
            <w:r>
              <w:rPr>
                <w:rFonts w:ascii="Arial" w:hAnsi="Arial" w:cs="Arial"/>
                <w:sz w:val="24"/>
                <w:szCs w:val="24"/>
              </w:rPr>
              <w:t>. C</w:t>
            </w:r>
            <w:r w:rsidRPr="00101D97">
              <w:rPr>
                <w:rFonts w:ascii="Arial" w:hAnsi="Arial" w:cs="Arial"/>
                <w:sz w:val="24"/>
                <w:szCs w:val="24"/>
              </w:rPr>
              <w:t>CTV footage</w:t>
            </w:r>
            <w:r>
              <w:rPr>
                <w:rFonts w:ascii="Arial" w:hAnsi="Arial" w:cs="Arial"/>
                <w:sz w:val="24"/>
                <w:szCs w:val="24"/>
              </w:rPr>
              <w:t>*</w:t>
            </w:r>
            <w:r w:rsidRPr="00101D97">
              <w:rPr>
                <w:rFonts w:ascii="Arial" w:hAnsi="Arial" w:cs="Arial"/>
                <w:sz w:val="24"/>
                <w:szCs w:val="24"/>
              </w:rPr>
              <w:t xml:space="preserve"> showed multiple drivers and pedestrians circulating in close proximity</w:t>
            </w:r>
            <w:r>
              <w:rPr>
                <w:rFonts w:ascii="Arial" w:hAnsi="Arial" w:cs="Arial"/>
                <w:sz w:val="24"/>
                <w:szCs w:val="24"/>
              </w:rPr>
              <w:t xml:space="preserve"> and that employees </w:t>
            </w:r>
            <w:r w:rsidRPr="00101D97">
              <w:rPr>
                <w:rFonts w:ascii="Arial" w:hAnsi="Arial" w:cs="Arial"/>
                <w:sz w:val="24"/>
                <w:szCs w:val="24"/>
              </w:rPr>
              <w:t>were not observing one-way systems</w:t>
            </w:r>
            <w:r>
              <w:rPr>
                <w:rFonts w:ascii="Arial" w:hAnsi="Arial" w:cs="Arial"/>
                <w:sz w:val="24"/>
                <w:szCs w:val="24"/>
              </w:rPr>
              <w:t xml:space="preserve">. </w:t>
            </w:r>
          </w:p>
          <w:p w14:paraId="2B813EFE" w14:textId="77777777" w:rsidR="00101D97" w:rsidRPr="00275C2F" w:rsidRDefault="00101D97" w:rsidP="007F1D8C">
            <w:pPr>
              <w:spacing w:line="23" w:lineRule="atLeast"/>
              <w:jc w:val="both"/>
              <w:rPr>
                <w:rFonts w:ascii="Arial" w:hAnsi="Arial" w:cs="Arial"/>
                <w:sz w:val="24"/>
                <w:szCs w:val="24"/>
              </w:rPr>
            </w:pPr>
          </w:p>
          <w:p w14:paraId="2F49E4CF" w14:textId="77777777" w:rsidR="00976F62" w:rsidRPr="00275C2F" w:rsidRDefault="00976F62" w:rsidP="00976F62">
            <w:pPr>
              <w:spacing w:line="23" w:lineRule="atLeast"/>
              <w:jc w:val="both"/>
              <w:rPr>
                <w:rFonts w:ascii="Arial" w:hAnsi="Arial" w:cs="Arial"/>
                <w:sz w:val="24"/>
                <w:szCs w:val="24"/>
              </w:rPr>
            </w:pPr>
            <w:r w:rsidRPr="00275C2F">
              <w:rPr>
                <w:rFonts w:ascii="Arial" w:hAnsi="Arial" w:cs="Arial"/>
                <w:sz w:val="24"/>
                <w:szCs w:val="24"/>
              </w:rPr>
              <w:t xml:space="preserve">The HSE said “Poor vehicle and pedestrian segregation in the workplace is a common cause of fatal incidents and injuries. The employee in this instance suffered </w:t>
            </w:r>
            <w:r w:rsidRPr="00275C2F">
              <w:rPr>
                <w:rFonts w:ascii="Arial" w:hAnsi="Arial" w:cs="Arial"/>
                <w:sz w:val="24"/>
                <w:szCs w:val="24"/>
              </w:rPr>
              <w:lastRenderedPageBreak/>
              <w:t>multiple fractures and has had to have a metal plate put into their leg which they will have for the rest of their life.”</w:t>
            </w:r>
          </w:p>
          <w:p w14:paraId="085E16F2" w14:textId="77777777" w:rsidR="00101D97" w:rsidRDefault="00101D97" w:rsidP="00C60781">
            <w:pPr>
              <w:spacing w:line="23" w:lineRule="atLeast"/>
              <w:jc w:val="both"/>
              <w:rPr>
                <w:rFonts w:ascii="Arial" w:hAnsi="Arial" w:cs="Arial"/>
                <w:sz w:val="24"/>
                <w:szCs w:val="24"/>
              </w:rPr>
            </w:pPr>
          </w:p>
          <w:p w14:paraId="7EA7F688" w14:textId="4DB85FEB" w:rsidR="00101D97" w:rsidRDefault="00101D97" w:rsidP="00101D97">
            <w:pPr>
              <w:spacing w:line="23" w:lineRule="atLeast"/>
              <w:jc w:val="both"/>
              <w:rPr>
                <w:rFonts w:ascii="Arial" w:hAnsi="Arial" w:cs="Arial"/>
                <w:sz w:val="24"/>
                <w:szCs w:val="24"/>
              </w:rPr>
            </w:pPr>
            <w:r>
              <w:rPr>
                <w:rFonts w:ascii="Arial" w:hAnsi="Arial" w:cs="Arial"/>
                <w:sz w:val="24"/>
                <w:szCs w:val="24"/>
              </w:rPr>
              <w:t xml:space="preserve">*footage can be viewed here: </w:t>
            </w:r>
            <w:hyperlink r:id="rId5" w:history="1">
              <w:r w:rsidRPr="00F451BB">
                <w:rPr>
                  <w:rStyle w:val="Hyperlink"/>
                  <w:rFonts w:ascii="Arial" w:hAnsi="Arial" w:cs="Arial"/>
                  <w:sz w:val="24"/>
                  <w:szCs w:val="24"/>
                </w:rPr>
                <w:t>https://www.youtube.com/watch?v=zmZQJq0fHvo</w:t>
              </w:r>
            </w:hyperlink>
          </w:p>
          <w:p w14:paraId="23295D66" w14:textId="0486A882" w:rsidR="00101D97" w:rsidRDefault="00101D97" w:rsidP="00101D97">
            <w:pPr>
              <w:spacing w:line="23" w:lineRule="atLeast"/>
              <w:jc w:val="both"/>
              <w:rPr>
                <w:rFonts w:ascii="Arial" w:hAnsi="Arial" w:cs="Arial"/>
                <w:sz w:val="24"/>
                <w:szCs w:val="24"/>
              </w:rPr>
            </w:pPr>
            <w:r>
              <w:rPr>
                <w:rFonts w:ascii="Arial" w:hAnsi="Arial" w:cs="Arial"/>
                <w:sz w:val="24"/>
                <w:szCs w:val="24"/>
              </w:rPr>
              <w:t>(footage may be disturbing to some, viewer caution is advised)</w:t>
            </w:r>
          </w:p>
          <w:p w14:paraId="3990574E" w14:textId="691B8188" w:rsidR="00101D97" w:rsidRPr="00101D97" w:rsidRDefault="00101D97" w:rsidP="00101D97">
            <w:pPr>
              <w:spacing w:line="23" w:lineRule="atLeast"/>
              <w:jc w:val="both"/>
              <w:rPr>
                <w:rFonts w:ascii="Arial" w:hAnsi="Arial" w:cs="Arial"/>
                <w:sz w:val="24"/>
                <w:szCs w:val="24"/>
              </w:rPr>
            </w:pPr>
          </w:p>
        </w:tc>
      </w:tr>
      <w:tr w:rsidR="009C2D49" w:rsidRPr="00275C2F" w14:paraId="55B6192A" w14:textId="77777777" w:rsidTr="009C2D49">
        <w:tc>
          <w:tcPr>
            <w:tcW w:w="9016" w:type="dxa"/>
          </w:tcPr>
          <w:p w14:paraId="1A41F3A6" w14:textId="6F2CF8F9" w:rsidR="00670072" w:rsidRPr="00275C2F" w:rsidRDefault="009C2D49" w:rsidP="00EA56BA">
            <w:pPr>
              <w:spacing w:line="23" w:lineRule="atLeast"/>
              <w:jc w:val="both"/>
              <w:rPr>
                <w:rFonts w:ascii="Arial" w:hAnsi="Arial" w:cs="Arial"/>
                <w:sz w:val="24"/>
                <w:szCs w:val="24"/>
              </w:rPr>
            </w:pPr>
            <w:r w:rsidRPr="00275C2F">
              <w:rPr>
                <w:rFonts w:ascii="Arial" w:hAnsi="Arial" w:cs="Arial"/>
                <w:b/>
                <w:bCs/>
                <w:sz w:val="24"/>
                <w:szCs w:val="24"/>
              </w:rPr>
              <w:lastRenderedPageBreak/>
              <w:t>Learning points:</w:t>
            </w:r>
            <w:r w:rsidRPr="00275C2F">
              <w:rPr>
                <w:rFonts w:ascii="Arial" w:hAnsi="Arial" w:cs="Arial"/>
                <w:sz w:val="24"/>
                <w:szCs w:val="24"/>
              </w:rPr>
              <w:t xml:space="preserve"> </w:t>
            </w:r>
          </w:p>
          <w:p w14:paraId="0D271BF8" w14:textId="459AF378" w:rsidR="00976F62" w:rsidRPr="00275C2F" w:rsidRDefault="00976F62" w:rsidP="00166198">
            <w:pPr>
              <w:pStyle w:val="ListParagraph"/>
              <w:numPr>
                <w:ilvl w:val="0"/>
                <w:numId w:val="12"/>
              </w:numPr>
              <w:spacing w:line="23" w:lineRule="atLeast"/>
              <w:jc w:val="both"/>
              <w:rPr>
                <w:rFonts w:ascii="Arial" w:hAnsi="Arial" w:cs="Arial"/>
                <w:sz w:val="24"/>
                <w:szCs w:val="24"/>
              </w:rPr>
            </w:pPr>
            <w:r w:rsidRPr="00275C2F">
              <w:rPr>
                <w:rFonts w:ascii="Arial" w:hAnsi="Arial" w:cs="Arial"/>
                <w:sz w:val="24"/>
                <w:szCs w:val="24"/>
              </w:rPr>
              <w:t xml:space="preserve">There needs to be </w:t>
            </w:r>
            <w:r w:rsidR="00166198" w:rsidRPr="00275C2F">
              <w:rPr>
                <w:rFonts w:ascii="Arial" w:hAnsi="Arial" w:cs="Arial"/>
                <w:sz w:val="24"/>
                <w:szCs w:val="24"/>
              </w:rPr>
              <w:t>suitable measures to segregate pedestrians and vehicles.</w:t>
            </w:r>
            <w:r w:rsidR="00101D97">
              <w:rPr>
                <w:rFonts w:ascii="Arial" w:hAnsi="Arial" w:cs="Arial"/>
                <w:sz w:val="24"/>
                <w:szCs w:val="24"/>
              </w:rPr>
              <w:t xml:space="preserve"> Potential control measures may include: designated areas and the use of one-way systems. </w:t>
            </w:r>
          </w:p>
          <w:p w14:paraId="5D80317C" w14:textId="77777777" w:rsidR="008B03C8" w:rsidRPr="00275C2F" w:rsidRDefault="008B03C8" w:rsidP="008B03C8">
            <w:pPr>
              <w:pStyle w:val="ListParagraph"/>
              <w:numPr>
                <w:ilvl w:val="0"/>
                <w:numId w:val="12"/>
              </w:numPr>
              <w:spacing w:line="23" w:lineRule="atLeast"/>
              <w:jc w:val="both"/>
              <w:rPr>
                <w:rFonts w:ascii="Arial" w:hAnsi="Arial" w:cs="Arial"/>
                <w:sz w:val="24"/>
                <w:szCs w:val="24"/>
              </w:rPr>
            </w:pPr>
            <w:r>
              <w:rPr>
                <w:rFonts w:ascii="Arial" w:hAnsi="Arial" w:cs="Arial"/>
                <w:sz w:val="24"/>
                <w:szCs w:val="24"/>
              </w:rPr>
              <w:t xml:space="preserve">There must be documented safe systems of work which are communicated to all employees </w:t>
            </w:r>
          </w:p>
          <w:p w14:paraId="1BD6DAB6" w14:textId="5BDEF850" w:rsidR="00166198" w:rsidRDefault="00976F62" w:rsidP="00166198">
            <w:pPr>
              <w:pStyle w:val="ListParagraph"/>
              <w:numPr>
                <w:ilvl w:val="0"/>
                <w:numId w:val="12"/>
              </w:numPr>
              <w:spacing w:line="23" w:lineRule="atLeast"/>
              <w:jc w:val="both"/>
              <w:rPr>
                <w:rFonts w:ascii="Arial" w:hAnsi="Arial" w:cs="Arial"/>
                <w:sz w:val="24"/>
                <w:szCs w:val="24"/>
              </w:rPr>
            </w:pPr>
            <w:r w:rsidRPr="00275C2F">
              <w:rPr>
                <w:rFonts w:ascii="Arial" w:hAnsi="Arial" w:cs="Arial"/>
                <w:sz w:val="24"/>
                <w:szCs w:val="24"/>
              </w:rPr>
              <w:t xml:space="preserve">There must be </w:t>
            </w:r>
            <w:r w:rsidR="00166198" w:rsidRPr="00275C2F">
              <w:rPr>
                <w:rFonts w:ascii="Arial" w:hAnsi="Arial" w:cs="Arial"/>
                <w:sz w:val="24"/>
                <w:szCs w:val="24"/>
              </w:rPr>
              <w:t>appropriate training procedures and systems for ensuring compliance with those measures</w:t>
            </w:r>
            <w:r w:rsidRPr="00275C2F">
              <w:rPr>
                <w:rFonts w:ascii="Arial" w:hAnsi="Arial" w:cs="Arial"/>
                <w:sz w:val="24"/>
                <w:szCs w:val="24"/>
              </w:rPr>
              <w:t xml:space="preserve"> and action taken if they are not followed. </w:t>
            </w:r>
          </w:p>
          <w:p w14:paraId="40AD5C2E" w14:textId="69C054A5" w:rsidR="00971B5C" w:rsidRPr="00275C2F" w:rsidRDefault="00971B5C" w:rsidP="008B03C8">
            <w:pPr>
              <w:pStyle w:val="ListParagraph"/>
              <w:spacing w:line="23" w:lineRule="atLeast"/>
              <w:jc w:val="both"/>
              <w:rPr>
                <w:rFonts w:ascii="Arial" w:hAnsi="Arial" w:cs="Arial"/>
                <w:sz w:val="24"/>
                <w:szCs w:val="24"/>
              </w:rPr>
            </w:pPr>
          </w:p>
        </w:tc>
      </w:tr>
    </w:tbl>
    <w:p w14:paraId="1D250AA1" w14:textId="77777777" w:rsidR="008331A7" w:rsidRPr="00275C2F" w:rsidRDefault="008331A7" w:rsidP="00AB7A46">
      <w:pPr>
        <w:spacing w:line="23" w:lineRule="atLeast"/>
        <w:rPr>
          <w:rFonts w:ascii="Arial" w:hAnsi="Arial" w:cs="Arial"/>
          <w:sz w:val="24"/>
          <w:szCs w:val="24"/>
        </w:rPr>
      </w:pPr>
    </w:p>
    <w:p w14:paraId="357345F5" w14:textId="77777777" w:rsidR="00976F62" w:rsidRPr="00275C2F" w:rsidRDefault="00976F62" w:rsidP="00AB7A46">
      <w:pPr>
        <w:spacing w:line="23" w:lineRule="atLeas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331A7" w:rsidRPr="00275C2F" w14:paraId="4DB298B8" w14:textId="77777777" w:rsidTr="009D6987">
        <w:tc>
          <w:tcPr>
            <w:tcW w:w="9016" w:type="dxa"/>
          </w:tcPr>
          <w:p w14:paraId="19BDD949" w14:textId="5E1E2C18" w:rsidR="00971B5C" w:rsidRPr="00275C2F" w:rsidRDefault="00C477F4" w:rsidP="00F1534D">
            <w:pPr>
              <w:spacing w:line="23" w:lineRule="atLeast"/>
              <w:jc w:val="center"/>
              <w:rPr>
                <w:rFonts w:ascii="Arial" w:hAnsi="Arial" w:cs="Arial"/>
                <w:b/>
                <w:bCs/>
                <w:sz w:val="24"/>
                <w:szCs w:val="24"/>
              </w:rPr>
            </w:pPr>
            <w:r w:rsidRPr="00275C2F">
              <w:rPr>
                <w:rFonts w:ascii="Arial" w:hAnsi="Arial" w:cs="Arial"/>
                <w:b/>
                <w:bCs/>
                <w:sz w:val="24"/>
                <w:szCs w:val="24"/>
              </w:rPr>
              <w:t xml:space="preserve">Council fined after employees exposed to risks from vibrating </w:t>
            </w:r>
            <w:r w:rsidR="00757709">
              <w:rPr>
                <w:rFonts w:ascii="Arial" w:hAnsi="Arial" w:cs="Arial"/>
                <w:b/>
                <w:bCs/>
                <w:sz w:val="24"/>
                <w:szCs w:val="24"/>
              </w:rPr>
              <w:t xml:space="preserve">work </w:t>
            </w:r>
            <w:r w:rsidRPr="00275C2F">
              <w:rPr>
                <w:rFonts w:ascii="Arial" w:hAnsi="Arial" w:cs="Arial"/>
                <w:b/>
                <w:bCs/>
                <w:sz w:val="24"/>
                <w:szCs w:val="24"/>
              </w:rPr>
              <w:t>tools</w:t>
            </w:r>
          </w:p>
          <w:p w14:paraId="6C35D6BC" w14:textId="1D8AD69F" w:rsidR="00C477F4" w:rsidRPr="00275C2F" w:rsidRDefault="00C477F4" w:rsidP="00F1534D">
            <w:pPr>
              <w:spacing w:line="23" w:lineRule="atLeast"/>
              <w:jc w:val="center"/>
              <w:rPr>
                <w:rFonts w:ascii="Arial" w:hAnsi="Arial" w:cs="Arial"/>
                <w:b/>
                <w:bCs/>
                <w:sz w:val="24"/>
                <w:szCs w:val="24"/>
              </w:rPr>
            </w:pPr>
            <w:r w:rsidRPr="00275C2F">
              <w:rPr>
                <w:rFonts w:ascii="Arial" w:hAnsi="Arial" w:cs="Arial"/>
                <w:b/>
                <w:bCs/>
                <w:sz w:val="24"/>
                <w:szCs w:val="24"/>
              </w:rPr>
              <w:t>December 2024</w:t>
            </w:r>
          </w:p>
          <w:p w14:paraId="2FA4508A" w14:textId="72FC8C70" w:rsidR="00F1534D" w:rsidRPr="00275C2F" w:rsidRDefault="00F1534D" w:rsidP="007F1D8C">
            <w:pPr>
              <w:spacing w:line="23" w:lineRule="atLeast"/>
              <w:jc w:val="center"/>
              <w:rPr>
                <w:rFonts w:ascii="Arial" w:hAnsi="Arial" w:cs="Arial"/>
                <w:sz w:val="24"/>
                <w:szCs w:val="24"/>
              </w:rPr>
            </w:pPr>
          </w:p>
        </w:tc>
      </w:tr>
      <w:tr w:rsidR="008331A7" w:rsidRPr="00275C2F" w14:paraId="002FF9AD" w14:textId="77777777" w:rsidTr="009D6987">
        <w:tc>
          <w:tcPr>
            <w:tcW w:w="9016" w:type="dxa"/>
          </w:tcPr>
          <w:p w14:paraId="47A86636" w14:textId="449BA024" w:rsidR="00C477F4" w:rsidRPr="00275C2F" w:rsidRDefault="008331A7" w:rsidP="00C477F4">
            <w:pPr>
              <w:spacing w:line="23" w:lineRule="atLeast"/>
              <w:jc w:val="both"/>
              <w:rPr>
                <w:rFonts w:ascii="Arial" w:hAnsi="Arial" w:cs="Arial"/>
                <w:sz w:val="24"/>
                <w:szCs w:val="24"/>
              </w:rPr>
            </w:pPr>
            <w:r w:rsidRPr="00275C2F">
              <w:rPr>
                <w:rFonts w:ascii="Arial" w:hAnsi="Arial" w:cs="Arial"/>
                <w:b/>
                <w:bCs/>
                <w:sz w:val="24"/>
                <w:szCs w:val="24"/>
              </w:rPr>
              <w:t>Summary:</w:t>
            </w:r>
            <w:r w:rsidRPr="00275C2F">
              <w:rPr>
                <w:rFonts w:ascii="Arial" w:hAnsi="Arial" w:cs="Arial"/>
                <w:sz w:val="24"/>
                <w:szCs w:val="24"/>
              </w:rPr>
              <w:t xml:space="preserve"> </w:t>
            </w:r>
            <w:r w:rsidR="00C477F4" w:rsidRPr="00275C2F">
              <w:rPr>
                <w:rFonts w:ascii="Arial" w:hAnsi="Arial" w:cs="Arial"/>
                <w:sz w:val="24"/>
                <w:szCs w:val="24"/>
              </w:rPr>
              <w:t>A worker who repaired potholes</w:t>
            </w:r>
            <w:r w:rsidR="00976F62" w:rsidRPr="00275C2F">
              <w:rPr>
                <w:rFonts w:ascii="Arial" w:hAnsi="Arial" w:cs="Arial"/>
                <w:sz w:val="24"/>
                <w:szCs w:val="24"/>
              </w:rPr>
              <w:t xml:space="preserve"> for more than 20 years</w:t>
            </w:r>
            <w:r w:rsidR="00C477F4" w:rsidRPr="00275C2F">
              <w:rPr>
                <w:rFonts w:ascii="Arial" w:hAnsi="Arial" w:cs="Arial"/>
                <w:sz w:val="24"/>
                <w:szCs w:val="24"/>
              </w:rPr>
              <w:t xml:space="preserve"> was diagnosed with Hand Arm Vibration Syndrome following repeated exposure to vibration tools</w:t>
            </w:r>
            <w:r w:rsidR="00757709">
              <w:rPr>
                <w:rFonts w:ascii="Arial" w:hAnsi="Arial" w:cs="Arial"/>
                <w:sz w:val="24"/>
                <w:szCs w:val="24"/>
              </w:rPr>
              <w:t xml:space="preserve"> at work</w:t>
            </w:r>
            <w:r w:rsidR="00C477F4" w:rsidRPr="00275C2F">
              <w:rPr>
                <w:rFonts w:ascii="Arial" w:hAnsi="Arial" w:cs="Arial"/>
                <w:sz w:val="24"/>
                <w:szCs w:val="24"/>
              </w:rPr>
              <w:t>.</w:t>
            </w:r>
          </w:p>
          <w:p w14:paraId="2265FEB6" w14:textId="77777777" w:rsidR="00C477F4" w:rsidRPr="00275C2F" w:rsidRDefault="00C477F4" w:rsidP="00C477F4">
            <w:pPr>
              <w:spacing w:line="23" w:lineRule="atLeast"/>
              <w:jc w:val="both"/>
              <w:rPr>
                <w:rFonts w:ascii="Arial" w:hAnsi="Arial" w:cs="Arial"/>
                <w:sz w:val="24"/>
                <w:szCs w:val="24"/>
              </w:rPr>
            </w:pPr>
          </w:p>
          <w:p w14:paraId="3DE93E78" w14:textId="6D1031DC"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Rotherham Metropolitan Borough Council </w:t>
            </w:r>
            <w:r w:rsidR="00976F62" w:rsidRPr="00275C2F">
              <w:rPr>
                <w:rFonts w:ascii="Arial" w:hAnsi="Arial" w:cs="Arial"/>
                <w:sz w:val="24"/>
                <w:szCs w:val="24"/>
              </w:rPr>
              <w:t xml:space="preserve">was fined £60,000 for HSE failures. </w:t>
            </w:r>
          </w:p>
          <w:p w14:paraId="0C518921" w14:textId="6C99F87A" w:rsidR="00C477F4" w:rsidRPr="00275C2F" w:rsidRDefault="00C477F4" w:rsidP="00C477F4">
            <w:pPr>
              <w:spacing w:line="23" w:lineRule="atLeast"/>
              <w:jc w:val="both"/>
              <w:rPr>
                <w:rFonts w:ascii="Arial" w:hAnsi="Arial" w:cs="Arial"/>
                <w:sz w:val="24"/>
                <w:szCs w:val="24"/>
              </w:rPr>
            </w:pPr>
          </w:p>
          <w:p w14:paraId="2F067BC6" w14:textId="2D0F8CE1"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Employers are legally obliged to report cases of </w:t>
            </w:r>
            <w:r w:rsidR="00670072" w:rsidRPr="00670072">
              <w:rPr>
                <w:rFonts w:ascii="Arial" w:hAnsi="Arial" w:cs="Arial"/>
                <w:sz w:val="24"/>
                <w:szCs w:val="24"/>
              </w:rPr>
              <w:t xml:space="preserve">Hand Arm Vibration Syndrome </w:t>
            </w:r>
            <w:r w:rsidRPr="00275C2F">
              <w:rPr>
                <w:rFonts w:ascii="Arial" w:hAnsi="Arial" w:cs="Arial"/>
                <w:sz w:val="24"/>
                <w:szCs w:val="24"/>
              </w:rPr>
              <w:t>to HSE. The HSE investigation revealed that despite the worker in question receiving this diagnosis in April 2005, he continued to work with vibrating tools for a further 14 years.</w:t>
            </w:r>
          </w:p>
          <w:p w14:paraId="26C72B08" w14:textId="77777777" w:rsidR="00C477F4" w:rsidRPr="00275C2F" w:rsidRDefault="00C477F4" w:rsidP="00C477F4">
            <w:pPr>
              <w:spacing w:line="23" w:lineRule="atLeast"/>
              <w:jc w:val="both"/>
              <w:rPr>
                <w:rFonts w:ascii="Arial" w:hAnsi="Arial" w:cs="Arial"/>
                <w:sz w:val="24"/>
                <w:szCs w:val="24"/>
              </w:rPr>
            </w:pPr>
          </w:p>
          <w:p w14:paraId="46E97117" w14:textId="43A5EB11"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The employee had been subject to regular health surveillance whilst employed by the Council, which had included recommendations on limiting exposure. However</w:t>
            </w:r>
            <w:r w:rsidR="00670072">
              <w:rPr>
                <w:rFonts w:ascii="Arial" w:hAnsi="Arial" w:cs="Arial"/>
                <w:sz w:val="24"/>
                <w:szCs w:val="24"/>
              </w:rPr>
              <w:t xml:space="preserve">, </w:t>
            </w:r>
            <w:r w:rsidRPr="00275C2F">
              <w:rPr>
                <w:rFonts w:ascii="Arial" w:hAnsi="Arial" w:cs="Arial"/>
                <w:sz w:val="24"/>
                <w:szCs w:val="24"/>
              </w:rPr>
              <w:t>little action was taken to address the issues identified</w:t>
            </w:r>
            <w:r w:rsidR="00075FCE" w:rsidRPr="00275C2F">
              <w:rPr>
                <w:rFonts w:ascii="Arial" w:hAnsi="Arial" w:cs="Arial"/>
                <w:sz w:val="24"/>
                <w:szCs w:val="24"/>
              </w:rPr>
              <w:t xml:space="preserve"> until the HSE investigation</w:t>
            </w:r>
            <w:r w:rsidR="00670072">
              <w:rPr>
                <w:rFonts w:ascii="Arial" w:hAnsi="Arial" w:cs="Arial"/>
                <w:sz w:val="24"/>
                <w:szCs w:val="24"/>
              </w:rPr>
              <w:t xml:space="preserve"> began</w:t>
            </w:r>
            <w:r w:rsidR="00075FCE" w:rsidRPr="00275C2F">
              <w:rPr>
                <w:rFonts w:ascii="Arial" w:hAnsi="Arial" w:cs="Arial"/>
                <w:sz w:val="24"/>
                <w:szCs w:val="24"/>
              </w:rPr>
              <w:t xml:space="preserve">. </w:t>
            </w:r>
            <w:r w:rsidRPr="00275C2F">
              <w:rPr>
                <w:rFonts w:ascii="Arial" w:hAnsi="Arial" w:cs="Arial"/>
                <w:sz w:val="24"/>
                <w:szCs w:val="24"/>
              </w:rPr>
              <w:t>The investigation</w:t>
            </w:r>
            <w:r w:rsidR="00670072">
              <w:rPr>
                <w:rFonts w:ascii="Arial" w:hAnsi="Arial" w:cs="Arial"/>
                <w:sz w:val="24"/>
                <w:szCs w:val="24"/>
              </w:rPr>
              <w:t xml:space="preserve"> </w:t>
            </w:r>
            <w:r w:rsidRPr="00275C2F">
              <w:rPr>
                <w:rFonts w:ascii="Arial" w:hAnsi="Arial" w:cs="Arial"/>
                <w:sz w:val="24"/>
                <w:szCs w:val="24"/>
              </w:rPr>
              <w:t>found that other employees continued to work with vibrating tools after they had been diagnosed.</w:t>
            </w:r>
          </w:p>
          <w:p w14:paraId="04A44890" w14:textId="77777777" w:rsidR="00C477F4" w:rsidRPr="00275C2F" w:rsidRDefault="00C477F4" w:rsidP="00C477F4">
            <w:pPr>
              <w:spacing w:line="23" w:lineRule="atLeast"/>
              <w:jc w:val="both"/>
              <w:rPr>
                <w:rFonts w:ascii="Arial" w:hAnsi="Arial" w:cs="Arial"/>
                <w:sz w:val="24"/>
                <w:szCs w:val="24"/>
              </w:rPr>
            </w:pPr>
          </w:p>
          <w:p w14:paraId="2D80818C" w14:textId="337AE9E8" w:rsidR="00C477F4" w:rsidRPr="00275C2F" w:rsidRDefault="008B03C8" w:rsidP="00C477F4">
            <w:pPr>
              <w:spacing w:line="23" w:lineRule="atLeast"/>
              <w:jc w:val="both"/>
              <w:rPr>
                <w:rFonts w:ascii="Arial" w:hAnsi="Arial" w:cs="Arial"/>
                <w:sz w:val="24"/>
                <w:szCs w:val="24"/>
              </w:rPr>
            </w:pPr>
            <w:r>
              <w:rPr>
                <w:rFonts w:ascii="Arial" w:hAnsi="Arial" w:cs="Arial"/>
                <w:sz w:val="24"/>
                <w:szCs w:val="24"/>
              </w:rPr>
              <w:t>The investigation found that w</w:t>
            </w:r>
            <w:r w:rsidR="00C477F4" w:rsidRPr="00275C2F">
              <w:rPr>
                <w:rFonts w:ascii="Arial" w:hAnsi="Arial" w:cs="Arial"/>
                <w:sz w:val="24"/>
                <w:szCs w:val="24"/>
              </w:rPr>
              <w:t xml:space="preserve">hile a system of Occupational Health </w:t>
            </w:r>
            <w:r w:rsidR="00757709">
              <w:rPr>
                <w:rFonts w:ascii="Arial" w:hAnsi="Arial" w:cs="Arial"/>
                <w:sz w:val="24"/>
                <w:szCs w:val="24"/>
              </w:rPr>
              <w:t>reviews</w:t>
            </w:r>
            <w:r w:rsidR="00C477F4" w:rsidRPr="00275C2F">
              <w:rPr>
                <w:rFonts w:ascii="Arial" w:hAnsi="Arial" w:cs="Arial"/>
                <w:sz w:val="24"/>
                <w:szCs w:val="24"/>
              </w:rPr>
              <w:t xml:space="preserve"> was in place, it was inadequate as there was either no implementation, or inconsistent implementation, of the recommendations and actions to be taken. </w:t>
            </w:r>
          </w:p>
          <w:p w14:paraId="35F6AB68" w14:textId="77777777" w:rsidR="00C477F4" w:rsidRPr="00275C2F" w:rsidRDefault="00C477F4" w:rsidP="00C477F4">
            <w:pPr>
              <w:spacing w:line="23" w:lineRule="atLeast"/>
              <w:jc w:val="both"/>
              <w:rPr>
                <w:rFonts w:ascii="Arial" w:hAnsi="Arial" w:cs="Arial"/>
                <w:sz w:val="24"/>
                <w:szCs w:val="24"/>
              </w:rPr>
            </w:pPr>
          </w:p>
          <w:p w14:paraId="531A7C90" w14:textId="280CD8EC"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The investigation found that the data used to calculate the vibration exposure grossly underestimated the vibration magnitude of the tools in use, and also relied upon accurate times being entered by staff.  Workers were incentivised to continue using vibrating tools through a bonus scheme and overtime work which led to high levels of exposure. </w:t>
            </w:r>
          </w:p>
          <w:p w14:paraId="747BC5C0" w14:textId="77777777" w:rsidR="00C477F4" w:rsidRPr="00275C2F" w:rsidRDefault="00C477F4" w:rsidP="00C477F4">
            <w:pPr>
              <w:spacing w:line="23" w:lineRule="atLeast"/>
              <w:jc w:val="both"/>
              <w:rPr>
                <w:rFonts w:ascii="Arial" w:hAnsi="Arial" w:cs="Arial"/>
                <w:sz w:val="24"/>
                <w:szCs w:val="24"/>
              </w:rPr>
            </w:pPr>
          </w:p>
          <w:p w14:paraId="4B5E40A0" w14:textId="0FA3F961" w:rsidR="00C477F4" w:rsidRPr="00275C2F" w:rsidRDefault="00075FCE" w:rsidP="00C477F4">
            <w:pPr>
              <w:spacing w:line="23" w:lineRule="atLeast"/>
              <w:jc w:val="both"/>
              <w:rPr>
                <w:rFonts w:ascii="Arial" w:hAnsi="Arial" w:cs="Arial"/>
                <w:sz w:val="24"/>
                <w:szCs w:val="24"/>
              </w:rPr>
            </w:pPr>
            <w:r w:rsidRPr="00275C2F">
              <w:rPr>
                <w:rFonts w:ascii="Arial" w:hAnsi="Arial" w:cs="Arial"/>
                <w:sz w:val="24"/>
                <w:szCs w:val="24"/>
              </w:rPr>
              <w:t xml:space="preserve">The HSE said </w:t>
            </w:r>
            <w:r w:rsidR="00C477F4" w:rsidRPr="00275C2F">
              <w:rPr>
                <w:rFonts w:ascii="Arial" w:hAnsi="Arial" w:cs="Arial"/>
                <w:sz w:val="24"/>
                <w:szCs w:val="24"/>
              </w:rPr>
              <w:t>“This was also not an isolated incident, with other staff working in the council’s road maintenance division also exposed to risks to their health, due to an unhealthy working culture where these exposures inadequately monitored.</w:t>
            </w:r>
            <w:r w:rsidR="008B03C8">
              <w:rPr>
                <w:rFonts w:ascii="Arial" w:hAnsi="Arial" w:cs="Arial"/>
                <w:sz w:val="24"/>
                <w:szCs w:val="24"/>
              </w:rPr>
              <w:t>”</w:t>
            </w:r>
          </w:p>
          <w:p w14:paraId="709ADD7D" w14:textId="3B9C1589" w:rsidR="00B55C4C" w:rsidRPr="00275C2F" w:rsidRDefault="00B55C4C" w:rsidP="007F1D8C">
            <w:pPr>
              <w:spacing w:line="23" w:lineRule="atLeast"/>
              <w:jc w:val="both"/>
              <w:rPr>
                <w:rFonts w:ascii="Arial" w:hAnsi="Arial" w:cs="Arial"/>
                <w:sz w:val="24"/>
                <w:szCs w:val="24"/>
              </w:rPr>
            </w:pPr>
          </w:p>
        </w:tc>
      </w:tr>
      <w:tr w:rsidR="008331A7" w:rsidRPr="00275C2F" w14:paraId="10DFB558" w14:textId="77777777" w:rsidTr="009D6987">
        <w:tc>
          <w:tcPr>
            <w:tcW w:w="9016" w:type="dxa"/>
          </w:tcPr>
          <w:p w14:paraId="622A490D" w14:textId="77777777" w:rsidR="008331A7" w:rsidRPr="00275C2F" w:rsidRDefault="008331A7" w:rsidP="00AB7A46">
            <w:pPr>
              <w:spacing w:line="23" w:lineRule="atLeast"/>
              <w:rPr>
                <w:rFonts w:ascii="Arial" w:hAnsi="Arial" w:cs="Arial"/>
                <w:b/>
                <w:bCs/>
                <w:sz w:val="24"/>
                <w:szCs w:val="24"/>
              </w:rPr>
            </w:pPr>
            <w:r w:rsidRPr="00275C2F">
              <w:rPr>
                <w:rFonts w:ascii="Arial" w:hAnsi="Arial" w:cs="Arial"/>
                <w:b/>
                <w:bCs/>
                <w:sz w:val="24"/>
                <w:szCs w:val="24"/>
              </w:rPr>
              <w:lastRenderedPageBreak/>
              <w:t xml:space="preserve">Learning points: </w:t>
            </w:r>
          </w:p>
          <w:p w14:paraId="5D841EF5" w14:textId="6AD3C389" w:rsidR="00976F62" w:rsidRPr="00275C2F" w:rsidRDefault="00976F62" w:rsidP="00976F62">
            <w:pPr>
              <w:pStyle w:val="ListParagraph"/>
              <w:numPr>
                <w:ilvl w:val="0"/>
                <w:numId w:val="13"/>
              </w:numPr>
              <w:spacing w:line="23" w:lineRule="atLeast"/>
              <w:rPr>
                <w:rFonts w:ascii="Arial" w:hAnsi="Arial" w:cs="Arial"/>
                <w:sz w:val="24"/>
                <w:szCs w:val="24"/>
              </w:rPr>
            </w:pPr>
            <w:r w:rsidRPr="00275C2F">
              <w:rPr>
                <w:rFonts w:ascii="Arial" w:hAnsi="Arial" w:cs="Arial"/>
                <w:sz w:val="24"/>
                <w:szCs w:val="24"/>
              </w:rPr>
              <w:t xml:space="preserve">Follow HSE guidance where it exists. Here the HSE had </w:t>
            </w:r>
            <w:r w:rsidR="008B03C8">
              <w:rPr>
                <w:rFonts w:ascii="Arial" w:hAnsi="Arial" w:cs="Arial"/>
                <w:sz w:val="24"/>
                <w:szCs w:val="24"/>
              </w:rPr>
              <w:t xml:space="preserve">specific </w:t>
            </w:r>
            <w:r w:rsidRPr="00275C2F">
              <w:rPr>
                <w:rFonts w:ascii="Arial" w:hAnsi="Arial" w:cs="Arial"/>
                <w:sz w:val="24"/>
                <w:szCs w:val="24"/>
              </w:rPr>
              <w:t xml:space="preserve">guidance for the use of such tools at work. </w:t>
            </w:r>
          </w:p>
          <w:p w14:paraId="55C5EFAB" w14:textId="7D3B6946" w:rsidR="00976F62" w:rsidRPr="00275C2F" w:rsidRDefault="00976F62" w:rsidP="00976F62">
            <w:pPr>
              <w:pStyle w:val="ListParagraph"/>
              <w:numPr>
                <w:ilvl w:val="0"/>
                <w:numId w:val="13"/>
              </w:numPr>
              <w:spacing w:line="23" w:lineRule="atLeast"/>
              <w:rPr>
                <w:rFonts w:ascii="Arial" w:hAnsi="Arial" w:cs="Arial"/>
                <w:sz w:val="24"/>
                <w:szCs w:val="24"/>
              </w:rPr>
            </w:pPr>
            <w:r w:rsidRPr="00275C2F">
              <w:rPr>
                <w:rFonts w:ascii="Arial" w:hAnsi="Arial" w:cs="Arial"/>
                <w:sz w:val="24"/>
                <w:szCs w:val="24"/>
              </w:rPr>
              <w:t xml:space="preserve">Review OH reports and take the appropriate actions </w:t>
            </w:r>
          </w:p>
          <w:p w14:paraId="1671F0AE" w14:textId="313EA451" w:rsidR="00075FCE" w:rsidRPr="00275C2F" w:rsidRDefault="00075FCE" w:rsidP="00976F62">
            <w:pPr>
              <w:pStyle w:val="ListParagraph"/>
              <w:numPr>
                <w:ilvl w:val="0"/>
                <w:numId w:val="13"/>
              </w:numPr>
              <w:spacing w:line="23" w:lineRule="atLeast"/>
              <w:rPr>
                <w:rFonts w:ascii="Arial" w:hAnsi="Arial" w:cs="Arial"/>
                <w:sz w:val="24"/>
                <w:szCs w:val="24"/>
              </w:rPr>
            </w:pPr>
            <w:r w:rsidRPr="00275C2F">
              <w:rPr>
                <w:rFonts w:ascii="Arial" w:hAnsi="Arial" w:cs="Arial"/>
                <w:sz w:val="24"/>
                <w:szCs w:val="24"/>
              </w:rPr>
              <w:t xml:space="preserve">Where recommendations are made, these should be implemented if appropriate to do so </w:t>
            </w:r>
          </w:p>
          <w:p w14:paraId="0CED90FB" w14:textId="0350AF51" w:rsidR="00C127A3" w:rsidRPr="00275C2F" w:rsidRDefault="00C127A3" w:rsidP="007F1D8C">
            <w:pPr>
              <w:pStyle w:val="ListParagraph"/>
              <w:spacing w:line="23" w:lineRule="atLeast"/>
              <w:jc w:val="both"/>
              <w:rPr>
                <w:rFonts w:ascii="Arial" w:hAnsi="Arial" w:cs="Arial"/>
                <w:sz w:val="24"/>
                <w:szCs w:val="24"/>
              </w:rPr>
            </w:pPr>
          </w:p>
        </w:tc>
      </w:tr>
    </w:tbl>
    <w:p w14:paraId="048BCA36" w14:textId="77777777" w:rsidR="009A0F0F" w:rsidRPr="00275C2F" w:rsidRDefault="009A0F0F" w:rsidP="00AB7A46">
      <w:pPr>
        <w:spacing w:line="23" w:lineRule="atLeast"/>
        <w:rPr>
          <w:rFonts w:ascii="Arial" w:hAnsi="Arial" w:cs="Arial"/>
          <w:sz w:val="24"/>
          <w:szCs w:val="24"/>
        </w:rPr>
      </w:pPr>
    </w:p>
    <w:p w14:paraId="71C5557C" w14:textId="77777777" w:rsidR="00C578A3" w:rsidRPr="00275C2F" w:rsidRDefault="00C578A3" w:rsidP="00AB7A46">
      <w:pPr>
        <w:spacing w:line="23" w:lineRule="atLeas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843E5" w:rsidRPr="00275C2F" w14:paraId="34BF0780" w14:textId="77777777" w:rsidTr="00705B87">
        <w:tc>
          <w:tcPr>
            <w:tcW w:w="9016" w:type="dxa"/>
          </w:tcPr>
          <w:p w14:paraId="0A99F764" w14:textId="77777777" w:rsidR="00075FCE" w:rsidRPr="00275C2F" w:rsidRDefault="00075FCE" w:rsidP="00705B87">
            <w:pPr>
              <w:spacing w:line="23" w:lineRule="atLeast"/>
              <w:jc w:val="center"/>
              <w:rPr>
                <w:rFonts w:ascii="Arial" w:hAnsi="Arial" w:cs="Arial"/>
                <w:b/>
                <w:bCs/>
                <w:sz w:val="24"/>
                <w:szCs w:val="24"/>
              </w:rPr>
            </w:pPr>
            <w:bookmarkStart w:id="1" w:name="_Hlk180567608"/>
          </w:p>
          <w:p w14:paraId="4007FE14" w14:textId="25F03124" w:rsidR="006843E5" w:rsidRPr="00275C2F" w:rsidRDefault="00075FCE" w:rsidP="00705B87">
            <w:pPr>
              <w:spacing w:line="23" w:lineRule="atLeast"/>
              <w:jc w:val="center"/>
              <w:rPr>
                <w:rFonts w:ascii="Arial" w:hAnsi="Arial" w:cs="Arial"/>
                <w:b/>
                <w:bCs/>
                <w:sz w:val="24"/>
                <w:szCs w:val="24"/>
              </w:rPr>
            </w:pPr>
            <w:r w:rsidRPr="00275C2F">
              <w:rPr>
                <w:rFonts w:ascii="Arial" w:hAnsi="Arial" w:cs="Arial"/>
                <w:b/>
                <w:bCs/>
                <w:sz w:val="24"/>
                <w:szCs w:val="24"/>
              </w:rPr>
              <w:t xml:space="preserve">Birmingham </w:t>
            </w:r>
            <w:r w:rsidR="00C477F4" w:rsidRPr="00275C2F">
              <w:rPr>
                <w:rFonts w:ascii="Arial" w:hAnsi="Arial" w:cs="Arial"/>
                <w:b/>
                <w:bCs/>
                <w:sz w:val="24"/>
                <w:szCs w:val="24"/>
              </w:rPr>
              <w:t>School Academy Trust fined £300,000 after student death</w:t>
            </w:r>
          </w:p>
          <w:p w14:paraId="7A0D6784" w14:textId="26F5230E" w:rsidR="00C477F4" w:rsidRPr="00275C2F" w:rsidRDefault="00C477F4" w:rsidP="00705B87">
            <w:pPr>
              <w:spacing w:line="23" w:lineRule="atLeast"/>
              <w:jc w:val="center"/>
              <w:rPr>
                <w:rFonts w:ascii="Arial" w:hAnsi="Arial" w:cs="Arial"/>
                <w:b/>
                <w:bCs/>
                <w:sz w:val="24"/>
                <w:szCs w:val="24"/>
              </w:rPr>
            </w:pPr>
            <w:r w:rsidRPr="00275C2F">
              <w:rPr>
                <w:rFonts w:ascii="Arial" w:hAnsi="Arial" w:cs="Arial"/>
                <w:b/>
                <w:bCs/>
                <w:sz w:val="24"/>
                <w:szCs w:val="24"/>
              </w:rPr>
              <w:t>December 2024</w:t>
            </w:r>
          </w:p>
          <w:p w14:paraId="44D8303A" w14:textId="77777777" w:rsidR="006843E5" w:rsidRPr="00275C2F" w:rsidRDefault="006843E5" w:rsidP="007F1D8C">
            <w:pPr>
              <w:spacing w:line="23" w:lineRule="atLeast"/>
              <w:jc w:val="center"/>
              <w:rPr>
                <w:rFonts w:ascii="Arial" w:hAnsi="Arial" w:cs="Arial"/>
                <w:sz w:val="24"/>
                <w:szCs w:val="24"/>
              </w:rPr>
            </w:pPr>
          </w:p>
        </w:tc>
      </w:tr>
      <w:tr w:rsidR="006843E5" w:rsidRPr="00275C2F" w14:paraId="13188E7F" w14:textId="77777777" w:rsidTr="00705B87">
        <w:tc>
          <w:tcPr>
            <w:tcW w:w="9016" w:type="dxa"/>
          </w:tcPr>
          <w:p w14:paraId="48143A12" w14:textId="400BF68B" w:rsidR="00C477F4" w:rsidRPr="00275C2F" w:rsidRDefault="006843E5" w:rsidP="00C477F4">
            <w:pPr>
              <w:spacing w:line="23" w:lineRule="atLeast"/>
              <w:jc w:val="both"/>
              <w:rPr>
                <w:rFonts w:ascii="Arial" w:hAnsi="Arial" w:cs="Arial"/>
                <w:sz w:val="24"/>
                <w:szCs w:val="24"/>
              </w:rPr>
            </w:pPr>
            <w:r w:rsidRPr="00275C2F">
              <w:rPr>
                <w:rFonts w:ascii="Arial" w:hAnsi="Arial" w:cs="Arial"/>
                <w:b/>
                <w:bCs/>
                <w:sz w:val="24"/>
                <w:szCs w:val="24"/>
              </w:rPr>
              <w:t>Summary:</w:t>
            </w:r>
            <w:r w:rsidRPr="00275C2F">
              <w:rPr>
                <w:rFonts w:ascii="Arial" w:hAnsi="Arial" w:cs="Arial"/>
                <w:sz w:val="24"/>
                <w:szCs w:val="24"/>
              </w:rPr>
              <w:t xml:space="preserve"> </w:t>
            </w:r>
            <w:r w:rsidR="00C477F4" w:rsidRPr="00275C2F">
              <w:rPr>
                <w:rFonts w:ascii="Arial" w:hAnsi="Arial" w:cs="Arial"/>
                <w:sz w:val="24"/>
                <w:szCs w:val="24"/>
              </w:rPr>
              <w:t xml:space="preserve">A school academy trust has been fined £300,000 after a 19-year-old student died as a result of a </w:t>
            </w:r>
            <w:r w:rsidR="00075FCE" w:rsidRPr="00275C2F">
              <w:rPr>
                <w:rFonts w:ascii="Arial" w:hAnsi="Arial" w:cs="Arial"/>
                <w:sz w:val="24"/>
                <w:szCs w:val="24"/>
              </w:rPr>
              <w:t>“</w:t>
            </w:r>
            <w:r w:rsidR="00C477F4" w:rsidRPr="00275C2F">
              <w:rPr>
                <w:rFonts w:ascii="Arial" w:hAnsi="Arial" w:cs="Arial"/>
                <w:sz w:val="24"/>
                <w:szCs w:val="24"/>
              </w:rPr>
              <w:t>series of management failures</w:t>
            </w:r>
            <w:r w:rsidR="00075FCE" w:rsidRPr="00275C2F">
              <w:rPr>
                <w:rFonts w:ascii="Arial" w:hAnsi="Arial" w:cs="Arial"/>
                <w:sz w:val="24"/>
                <w:szCs w:val="24"/>
              </w:rPr>
              <w:t>”</w:t>
            </w:r>
            <w:r w:rsidR="00C477F4" w:rsidRPr="00275C2F">
              <w:rPr>
                <w:rFonts w:ascii="Arial" w:hAnsi="Arial" w:cs="Arial"/>
                <w:sz w:val="24"/>
                <w:szCs w:val="24"/>
              </w:rPr>
              <w:t>.</w:t>
            </w:r>
          </w:p>
          <w:p w14:paraId="0DBEC9E8" w14:textId="77777777" w:rsidR="00C477F4" w:rsidRPr="00275C2F" w:rsidRDefault="00C477F4" w:rsidP="00C477F4">
            <w:pPr>
              <w:spacing w:line="23" w:lineRule="atLeast"/>
              <w:jc w:val="both"/>
              <w:rPr>
                <w:rFonts w:ascii="Arial" w:hAnsi="Arial" w:cs="Arial"/>
                <w:sz w:val="24"/>
                <w:szCs w:val="24"/>
              </w:rPr>
            </w:pPr>
          </w:p>
          <w:p w14:paraId="6B5472F0" w14:textId="648042E4"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The teenager was a </w:t>
            </w:r>
            <w:r w:rsidR="00124597">
              <w:rPr>
                <w:rFonts w:ascii="Arial" w:hAnsi="Arial" w:cs="Arial"/>
                <w:sz w:val="24"/>
                <w:szCs w:val="24"/>
              </w:rPr>
              <w:t>s</w:t>
            </w:r>
            <w:r w:rsidRPr="00275C2F">
              <w:rPr>
                <w:rFonts w:ascii="Arial" w:hAnsi="Arial" w:cs="Arial"/>
                <w:sz w:val="24"/>
                <w:szCs w:val="24"/>
              </w:rPr>
              <w:t xml:space="preserve">ixth </w:t>
            </w:r>
            <w:r w:rsidR="00124597">
              <w:rPr>
                <w:rFonts w:ascii="Arial" w:hAnsi="Arial" w:cs="Arial"/>
                <w:sz w:val="24"/>
                <w:szCs w:val="24"/>
              </w:rPr>
              <w:t>f</w:t>
            </w:r>
            <w:r w:rsidRPr="00275C2F">
              <w:rPr>
                <w:rFonts w:ascii="Arial" w:hAnsi="Arial" w:cs="Arial"/>
                <w:sz w:val="24"/>
                <w:szCs w:val="24"/>
              </w:rPr>
              <w:t>orm student at the school, which is for children with special educational needs. He had been diagnosed with Pica – a</w:t>
            </w:r>
            <w:r w:rsidR="00075FCE" w:rsidRPr="00275C2F">
              <w:rPr>
                <w:rFonts w:ascii="Arial" w:hAnsi="Arial" w:cs="Arial"/>
                <w:sz w:val="24"/>
                <w:szCs w:val="24"/>
              </w:rPr>
              <w:t xml:space="preserve">n </w:t>
            </w:r>
            <w:r w:rsidRPr="00275C2F">
              <w:rPr>
                <w:rFonts w:ascii="Arial" w:hAnsi="Arial" w:cs="Arial"/>
                <w:sz w:val="24"/>
                <w:szCs w:val="24"/>
              </w:rPr>
              <w:t xml:space="preserve">eating disorder where sufferers have a compulsion to eat things which have no nutritional value. </w:t>
            </w:r>
          </w:p>
          <w:p w14:paraId="63B2D5E6" w14:textId="77777777" w:rsidR="00075FCE" w:rsidRPr="00275C2F" w:rsidRDefault="00075FCE" w:rsidP="00C477F4">
            <w:pPr>
              <w:spacing w:line="23" w:lineRule="atLeast"/>
              <w:jc w:val="both"/>
              <w:rPr>
                <w:rFonts w:ascii="Arial" w:hAnsi="Arial" w:cs="Arial"/>
                <w:sz w:val="24"/>
                <w:szCs w:val="24"/>
              </w:rPr>
            </w:pPr>
          </w:p>
          <w:p w14:paraId="2F19812D" w14:textId="279304BD" w:rsidR="00075FCE" w:rsidRPr="00275C2F" w:rsidRDefault="00075FCE" w:rsidP="00075FCE">
            <w:pPr>
              <w:spacing w:line="23" w:lineRule="atLeast"/>
              <w:jc w:val="both"/>
              <w:rPr>
                <w:rFonts w:ascii="Arial" w:hAnsi="Arial" w:cs="Arial"/>
                <w:sz w:val="24"/>
                <w:szCs w:val="24"/>
              </w:rPr>
            </w:pPr>
            <w:r w:rsidRPr="00275C2F">
              <w:rPr>
                <w:rFonts w:ascii="Arial" w:hAnsi="Arial" w:cs="Arial"/>
                <w:sz w:val="24"/>
                <w:szCs w:val="24"/>
              </w:rPr>
              <w:t xml:space="preserve">On the day in question, the student was in the playground area with other students during a break from class, unsupervised. It took several minutes for his absence to be noticed and when he was found around the side of the building, he was choking. Emergency services were called, and although they retrieved a ball of paper towel from his throat, he had been without oxygen too long and later died in hospital. </w:t>
            </w:r>
            <w:r w:rsidR="00670072">
              <w:rPr>
                <w:rFonts w:ascii="Arial" w:hAnsi="Arial" w:cs="Arial"/>
                <w:sz w:val="24"/>
                <w:szCs w:val="24"/>
              </w:rPr>
              <w:t>A few days</w:t>
            </w:r>
            <w:r w:rsidRPr="00275C2F">
              <w:rPr>
                <w:rFonts w:ascii="Arial" w:hAnsi="Arial" w:cs="Arial"/>
                <w:sz w:val="24"/>
                <w:szCs w:val="24"/>
              </w:rPr>
              <w:t xml:space="preserve"> before, there had been a similar incident, where the student was seen in the playground by a teacher, again choking on blue </w:t>
            </w:r>
            <w:r w:rsidR="00670072">
              <w:rPr>
                <w:rFonts w:ascii="Arial" w:hAnsi="Arial" w:cs="Arial"/>
                <w:sz w:val="24"/>
                <w:szCs w:val="24"/>
              </w:rPr>
              <w:t xml:space="preserve">paper </w:t>
            </w:r>
            <w:r w:rsidRPr="00275C2F">
              <w:rPr>
                <w:rFonts w:ascii="Arial" w:hAnsi="Arial" w:cs="Arial"/>
                <w:sz w:val="24"/>
                <w:szCs w:val="24"/>
              </w:rPr>
              <w:t>towel, but he managed to clear his airway on his own.</w:t>
            </w:r>
          </w:p>
          <w:p w14:paraId="21CA6118" w14:textId="77777777" w:rsidR="00C477F4" w:rsidRPr="00275C2F" w:rsidRDefault="00C477F4" w:rsidP="00C477F4">
            <w:pPr>
              <w:spacing w:line="23" w:lineRule="atLeast"/>
              <w:jc w:val="both"/>
              <w:rPr>
                <w:rFonts w:ascii="Arial" w:hAnsi="Arial" w:cs="Arial"/>
                <w:sz w:val="24"/>
                <w:szCs w:val="24"/>
              </w:rPr>
            </w:pPr>
          </w:p>
          <w:p w14:paraId="747BE626" w14:textId="21F08773"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An investigation by the </w:t>
            </w:r>
            <w:r w:rsidR="00075FCE" w:rsidRPr="00275C2F">
              <w:rPr>
                <w:rFonts w:ascii="Arial" w:hAnsi="Arial" w:cs="Arial"/>
                <w:sz w:val="24"/>
                <w:szCs w:val="24"/>
              </w:rPr>
              <w:t>HSE</w:t>
            </w:r>
            <w:r w:rsidRPr="00275C2F">
              <w:rPr>
                <w:rFonts w:ascii="Arial" w:hAnsi="Arial" w:cs="Arial"/>
                <w:sz w:val="24"/>
                <w:szCs w:val="24"/>
              </w:rPr>
              <w:t xml:space="preserve"> found that none of the staff in </w:t>
            </w:r>
            <w:r w:rsidR="00075FCE" w:rsidRPr="00275C2F">
              <w:rPr>
                <w:rFonts w:ascii="Arial" w:hAnsi="Arial" w:cs="Arial"/>
                <w:sz w:val="24"/>
                <w:szCs w:val="24"/>
              </w:rPr>
              <w:t>the</w:t>
            </w:r>
            <w:r w:rsidRPr="00275C2F">
              <w:rPr>
                <w:rFonts w:ascii="Arial" w:hAnsi="Arial" w:cs="Arial"/>
                <w:sz w:val="24"/>
                <w:szCs w:val="24"/>
              </w:rPr>
              <w:t xml:space="preserve"> class had received any specific training on the management of risks associated with Pica.</w:t>
            </w:r>
          </w:p>
          <w:p w14:paraId="521E77D7" w14:textId="77777777" w:rsidR="00075FCE" w:rsidRPr="00275C2F" w:rsidRDefault="00075FCE" w:rsidP="00C477F4">
            <w:pPr>
              <w:spacing w:line="23" w:lineRule="atLeast"/>
              <w:jc w:val="both"/>
              <w:rPr>
                <w:rFonts w:ascii="Arial" w:hAnsi="Arial" w:cs="Arial"/>
                <w:sz w:val="24"/>
                <w:szCs w:val="24"/>
              </w:rPr>
            </w:pPr>
          </w:p>
          <w:p w14:paraId="50394062" w14:textId="4E298D51"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The HSE investigation also found that students at the school have individual risk assessments which detail any specific health and safety risks, which relate to them, and the control measures that need to be in place to protect against that risk. The risk of choking associated with Pica was identified on </w:t>
            </w:r>
            <w:r w:rsidR="00075FCE" w:rsidRPr="00275C2F">
              <w:rPr>
                <w:rFonts w:ascii="Arial" w:hAnsi="Arial" w:cs="Arial"/>
                <w:sz w:val="24"/>
                <w:szCs w:val="24"/>
              </w:rPr>
              <w:t>the student’s</w:t>
            </w:r>
            <w:r w:rsidRPr="00275C2F">
              <w:rPr>
                <w:rFonts w:ascii="Arial" w:hAnsi="Arial" w:cs="Arial"/>
                <w:sz w:val="24"/>
                <w:szCs w:val="24"/>
              </w:rPr>
              <w:t xml:space="preserve"> risk assessment and a “named person” was supposed to supervise him to make sure he did not eat anything that could cause him harm.</w:t>
            </w:r>
          </w:p>
          <w:p w14:paraId="24799259" w14:textId="77777777" w:rsidR="00C477F4" w:rsidRPr="00275C2F" w:rsidRDefault="00C477F4" w:rsidP="00C477F4">
            <w:pPr>
              <w:spacing w:line="23" w:lineRule="atLeast"/>
              <w:jc w:val="both"/>
              <w:rPr>
                <w:rFonts w:ascii="Arial" w:hAnsi="Arial" w:cs="Arial"/>
                <w:sz w:val="24"/>
                <w:szCs w:val="24"/>
              </w:rPr>
            </w:pPr>
          </w:p>
          <w:p w14:paraId="379E2D9D" w14:textId="77777777" w:rsidR="008B03C8" w:rsidRPr="00275C2F" w:rsidRDefault="00C477F4" w:rsidP="008B03C8">
            <w:pPr>
              <w:spacing w:line="23" w:lineRule="atLeast"/>
              <w:jc w:val="both"/>
              <w:rPr>
                <w:rFonts w:ascii="Arial" w:hAnsi="Arial" w:cs="Arial"/>
                <w:sz w:val="24"/>
                <w:szCs w:val="24"/>
              </w:rPr>
            </w:pPr>
            <w:r w:rsidRPr="00275C2F">
              <w:rPr>
                <w:rFonts w:ascii="Arial" w:hAnsi="Arial" w:cs="Arial"/>
                <w:sz w:val="24"/>
                <w:szCs w:val="24"/>
              </w:rPr>
              <w:t>HSE guidance states that when assessing the health and safety risks to individual students</w:t>
            </w:r>
            <w:r w:rsidR="00670072">
              <w:rPr>
                <w:rFonts w:ascii="Arial" w:hAnsi="Arial" w:cs="Arial"/>
                <w:sz w:val="24"/>
                <w:szCs w:val="24"/>
              </w:rPr>
              <w:t xml:space="preserve">, </w:t>
            </w:r>
            <w:r w:rsidRPr="00275C2F">
              <w:rPr>
                <w:rFonts w:ascii="Arial" w:hAnsi="Arial" w:cs="Arial"/>
                <w:sz w:val="24"/>
                <w:szCs w:val="24"/>
              </w:rPr>
              <w:t>educational employers should follow a risk management approach that focuses attention on the real risks</w:t>
            </w:r>
            <w:r w:rsidR="00670072">
              <w:rPr>
                <w:rFonts w:ascii="Arial" w:hAnsi="Arial" w:cs="Arial"/>
                <w:sz w:val="24"/>
                <w:szCs w:val="24"/>
              </w:rPr>
              <w:t xml:space="preserve"> and should</w:t>
            </w:r>
            <w:r w:rsidRPr="00275C2F">
              <w:rPr>
                <w:rFonts w:ascii="Arial" w:hAnsi="Arial" w:cs="Arial"/>
                <w:sz w:val="24"/>
                <w:szCs w:val="24"/>
              </w:rPr>
              <w:t xml:space="preserve"> identify the individual’s </w:t>
            </w:r>
            <w:r w:rsidR="00670072">
              <w:rPr>
                <w:rFonts w:ascii="Arial" w:hAnsi="Arial" w:cs="Arial"/>
                <w:sz w:val="24"/>
                <w:szCs w:val="24"/>
              </w:rPr>
              <w:t xml:space="preserve">specific </w:t>
            </w:r>
            <w:r w:rsidRPr="00275C2F">
              <w:rPr>
                <w:rFonts w:ascii="Arial" w:hAnsi="Arial" w:cs="Arial"/>
                <w:sz w:val="24"/>
                <w:szCs w:val="24"/>
              </w:rPr>
              <w:t>needs</w:t>
            </w:r>
            <w:r w:rsidR="00670072">
              <w:rPr>
                <w:rFonts w:ascii="Arial" w:hAnsi="Arial" w:cs="Arial"/>
                <w:sz w:val="24"/>
                <w:szCs w:val="24"/>
              </w:rPr>
              <w:t xml:space="preserve">/risks. </w:t>
            </w:r>
            <w:r w:rsidR="008B03C8" w:rsidRPr="00275C2F">
              <w:rPr>
                <w:rFonts w:ascii="Arial" w:hAnsi="Arial" w:cs="Arial"/>
                <w:sz w:val="24"/>
                <w:szCs w:val="24"/>
              </w:rPr>
              <w:t xml:space="preserve">The school failed to ensure that all the safety risks associated with Pica hazards, were correctly identified and that the preventive and protective measures including supervision, were organised in such a way as to protect him. </w:t>
            </w:r>
          </w:p>
          <w:p w14:paraId="59F84CB3" w14:textId="77777777" w:rsidR="00C477F4" w:rsidRPr="00275C2F" w:rsidRDefault="00C477F4" w:rsidP="00C477F4">
            <w:pPr>
              <w:spacing w:line="23" w:lineRule="atLeast"/>
              <w:jc w:val="both"/>
              <w:rPr>
                <w:rFonts w:ascii="Arial" w:hAnsi="Arial" w:cs="Arial"/>
                <w:sz w:val="24"/>
                <w:szCs w:val="24"/>
              </w:rPr>
            </w:pPr>
          </w:p>
          <w:p w14:paraId="4E66488C" w14:textId="204A1A48" w:rsidR="00C477F4" w:rsidRPr="00275C2F" w:rsidRDefault="00C477F4" w:rsidP="00C477F4">
            <w:pPr>
              <w:spacing w:line="23" w:lineRule="atLeast"/>
              <w:jc w:val="both"/>
              <w:rPr>
                <w:rFonts w:ascii="Arial" w:hAnsi="Arial" w:cs="Arial"/>
                <w:sz w:val="24"/>
                <w:szCs w:val="24"/>
              </w:rPr>
            </w:pPr>
            <w:r w:rsidRPr="00275C2F">
              <w:rPr>
                <w:rFonts w:ascii="Arial" w:hAnsi="Arial" w:cs="Arial"/>
                <w:sz w:val="24"/>
                <w:szCs w:val="24"/>
              </w:rPr>
              <w:t xml:space="preserve">HSE inspector Rebecca Whiley said: </w:t>
            </w:r>
            <w:r w:rsidRPr="00275C2F">
              <w:rPr>
                <w:rFonts w:ascii="Arial" w:hAnsi="Arial" w:cs="Arial"/>
                <w:i/>
                <w:iCs/>
                <w:sz w:val="24"/>
                <w:szCs w:val="24"/>
              </w:rPr>
              <w:t>“This tragic incident could have easily been avoided if Owen was being closely supervised, as he should have been.</w:t>
            </w:r>
            <w:r w:rsidR="00275C2F" w:rsidRPr="00275C2F">
              <w:rPr>
                <w:rFonts w:ascii="Arial" w:hAnsi="Arial" w:cs="Arial"/>
                <w:i/>
                <w:iCs/>
                <w:sz w:val="24"/>
                <w:szCs w:val="24"/>
              </w:rPr>
              <w:t xml:space="preserve">” </w:t>
            </w:r>
            <w:r w:rsidRPr="00275C2F">
              <w:rPr>
                <w:rFonts w:ascii="Arial" w:hAnsi="Arial" w:cs="Arial"/>
                <w:i/>
                <w:iCs/>
                <w:sz w:val="24"/>
                <w:szCs w:val="24"/>
              </w:rPr>
              <w:t xml:space="preserve">“The near miss incident a few days before should have raised the alarm with the school and </w:t>
            </w:r>
            <w:r w:rsidRPr="00275C2F">
              <w:rPr>
                <w:rFonts w:ascii="Arial" w:hAnsi="Arial" w:cs="Arial"/>
                <w:i/>
                <w:iCs/>
                <w:sz w:val="24"/>
                <w:szCs w:val="24"/>
              </w:rPr>
              <w:lastRenderedPageBreak/>
              <w:t>triggered an investigation into how Owen had been able to access the paper towel, and steps could have been taken to prevent it happening again.</w:t>
            </w:r>
            <w:r w:rsidR="00275C2F" w:rsidRPr="00275C2F">
              <w:rPr>
                <w:rFonts w:ascii="Arial" w:hAnsi="Arial" w:cs="Arial"/>
                <w:i/>
                <w:iCs/>
                <w:sz w:val="24"/>
                <w:szCs w:val="24"/>
              </w:rPr>
              <w:t>”</w:t>
            </w:r>
          </w:p>
          <w:p w14:paraId="4B04D2D2" w14:textId="24872A96" w:rsidR="006843E5" w:rsidRPr="00275C2F" w:rsidRDefault="006843E5" w:rsidP="00075FCE">
            <w:pPr>
              <w:spacing w:line="23" w:lineRule="atLeast"/>
              <w:jc w:val="both"/>
              <w:rPr>
                <w:rFonts w:ascii="Arial" w:hAnsi="Arial" w:cs="Arial"/>
                <w:sz w:val="24"/>
                <w:szCs w:val="24"/>
              </w:rPr>
            </w:pPr>
          </w:p>
        </w:tc>
      </w:tr>
      <w:tr w:rsidR="006843E5" w:rsidRPr="00275C2F" w14:paraId="1483EF7C" w14:textId="77777777" w:rsidTr="00705B87">
        <w:tc>
          <w:tcPr>
            <w:tcW w:w="9016" w:type="dxa"/>
          </w:tcPr>
          <w:p w14:paraId="301F4733" w14:textId="77777777" w:rsidR="006843E5" w:rsidRPr="00275C2F" w:rsidRDefault="006843E5" w:rsidP="00705B87">
            <w:pPr>
              <w:spacing w:line="23" w:lineRule="atLeast"/>
              <w:rPr>
                <w:rFonts w:ascii="Arial" w:hAnsi="Arial" w:cs="Arial"/>
                <w:b/>
                <w:bCs/>
                <w:sz w:val="24"/>
                <w:szCs w:val="24"/>
              </w:rPr>
            </w:pPr>
            <w:r w:rsidRPr="00275C2F">
              <w:rPr>
                <w:rFonts w:ascii="Arial" w:hAnsi="Arial" w:cs="Arial"/>
                <w:b/>
                <w:bCs/>
                <w:sz w:val="24"/>
                <w:szCs w:val="24"/>
              </w:rPr>
              <w:lastRenderedPageBreak/>
              <w:t xml:space="preserve">Learning points: </w:t>
            </w:r>
          </w:p>
          <w:p w14:paraId="38416400" w14:textId="16B91EC2" w:rsidR="006843E5" w:rsidRPr="00275C2F" w:rsidRDefault="00075FCE" w:rsidP="007F1D8C">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t xml:space="preserve">Staff should have been </w:t>
            </w:r>
            <w:r w:rsidR="00670072">
              <w:rPr>
                <w:rFonts w:ascii="Arial" w:hAnsi="Arial" w:cs="Arial"/>
                <w:sz w:val="24"/>
                <w:szCs w:val="24"/>
              </w:rPr>
              <w:t xml:space="preserve">adequately </w:t>
            </w:r>
            <w:r w:rsidRPr="00275C2F">
              <w:rPr>
                <w:rFonts w:ascii="Arial" w:hAnsi="Arial" w:cs="Arial"/>
                <w:sz w:val="24"/>
                <w:szCs w:val="24"/>
              </w:rPr>
              <w:t>trained</w:t>
            </w:r>
            <w:r w:rsidR="00670072">
              <w:rPr>
                <w:rFonts w:ascii="Arial" w:hAnsi="Arial" w:cs="Arial"/>
                <w:sz w:val="24"/>
                <w:szCs w:val="24"/>
              </w:rPr>
              <w:t xml:space="preserve"> on the specific risks </w:t>
            </w:r>
          </w:p>
          <w:p w14:paraId="47C43F3E" w14:textId="7F75990F" w:rsidR="00075FCE" w:rsidRPr="00275C2F" w:rsidRDefault="00670072" w:rsidP="007F1D8C">
            <w:pPr>
              <w:pStyle w:val="ListParagraph"/>
              <w:numPr>
                <w:ilvl w:val="0"/>
                <w:numId w:val="10"/>
              </w:numPr>
              <w:spacing w:line="23" w:lineRule="atLeast"/>
              <w:jc w:val="both"/>
              <w:rPr>
                <w:rFonts w:ascii="Arial" w:hAnsi="Arial" w:cs="Arial"/>
                <w:sz w:val="24"/>
                <w:szCs w:val="24"/>
              </w:rPr>
            </w:pPr>
            <w:r>
              <w:rPr>
                <w:rFonts w:ascii="Arial" w:hAnsi="Arial" w:cs="Arial"/>
                <w:sz w:val="24"/>
                <w:szCs w:val="24"/>
              </w:rPr>
              <w:t>The student</w:t>
            </w:r>
            <w:r w:rsidR="00075FCE" w:rsidRPr="00275C2F">
              <w:rPr>
                <w:rFonts w:ascii="Arial" w:hAnsi="Arial" w:cs="Arial"/>
                <w:sz w:val="24"/>
                <w:szCs w:val="24"/>
              </w:rPr>
              <w:t xml:space="preserve"> should not have been left unsupervised </w:t>
            </w:r>
            <w:r>
              <w:rPr>
                <w:rFonts w:ascii="Arial" w:hAnsi="Arial" w:cs="Arial"/>
                <w:sz w:val="24"/>
                <w:szCs w:val="24"/>
              </w:rPr>
              <w:t xml:space="preserve">when his risk assessment provided that he should have been supervised by a specific named person </w:t>
            </w:r>
          </w:p>
          <w:p w14:paraId="22D64A67" w14:textId="3594BBAA" w:rsidR="00075FCE" w:rsidRPr="00275C2F" w:rsidRDefault="00075FCE" w:rsidP="007F1D8C">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t xml:space="preserve">Risk assessments need to identify the risks adequately and identify real risks – not just generic risks. </w:t>
            </w:r>
          </w:p>
          <w:p w14:paraId="65C6DE12" w14:textId="4250E22C" w:rsidR="00275C2F" w:rsidRPr="00275C2F" w:rsidRDefault="00275C2F" w:rsidP="007F1D8C">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t>Where incidents occur</w:t>
            </w:r>
            <w:r w:rsidR="00670072">
              <w:rPr>
                <w:rFonts w:ascii="Arial" w:hAnsi="Arial" w:cs="Arial"/>
                <w:sz w:val="24"/>
                <w:szCs w:val="24"/>
              </w:rPr>
              <w:t xml:space="preserve"> including where there are near misses</w:t>
            </w:r>
            <w:r w:rsidRPr="00275C2F">
              <w:rPr>
                <w:rFonts w:ascii="Arial" w:hAnsi="Arial" w:cs="Arial"/>
                <w:sz w:val="24"/>
                <w:szCs w:val="24"/>
              </w:rPr>
              <w:t xml:space="preserve">, matters should be promptly investigated, preventative measures taken and risk assessments updated to mitigate </w:t>
            </w:r>
            <w:r w:rsidR="00670072">
              <w:rPr>
                <w:rFonts w:ascii="Arial" w:hAnsi="Arial" w:cs="Arial"/>
                <w:sz w:val="24"/>
                <w:szCs w:val="24"/>
              </w:rPr>
              <w:t xml:space="preserve">against further </w:t>
            </w:r>
            <w:r w:rsidRPr="00275C2F">
              <w:rPr>
                <w:rFonts w:ascii="Arial" w:hAnsi="Arial" w:cs="Arial"/>
                <w:sz w:val="24"/>
                <w:szCs w:val="24"/>
              </w:rPr>
              <w:t>risk</w:t>
            </w:r>
            <w:r w:rsidR="00670072">
              <w:rPr>
                <w:rFonts w:ascii="Arial" w:hAnsi="Arial" w:cs="Arial"/>
                <w:sz w:val="24"/>
                <w:szCs w:val="24"/>
              </w:rPr>
              <w:t xml:space="preserve">. </w:t>
            </w:r>
          </w:p>
          <w:p w14:paraId="52940B57" w14:textId="4DDE2D45" w:rsidR="00075FCE" w:rsidRPr="00275C2F" w:rsidRDefault="00075FCE" w:rsidP="00075FCE">
            <w:pPr>
              <w:pStyle w:val="ListParagraph"/>
              <w:spacing w:line="23" w:lineRule="atLeast"/>
              <w:jc w:val="both"/>
              <w:rPr>
                <w:rFonts w:ascii="Arial" w:hAnsi="Arial" w:cs="Arial"/>
                <w:sz w:val="24"/>
                <w:szCs w:val="24"/>
              </w:rPr>
            </w:pPr>
          </w:p>
        </w:tc>
      </w:tr>
      <w:bookmarkEnd w:id="1"/>
    </w:tbl>
    <w:p w14:paraId="0E4848AC" w14:textId="77777777" w:rsidR="00AB7A46" w:rsidRPr="00275C2F" w:rsidRDefault="00AB7A46" w:rsidP="00AB7A46">
      <w:pPr>
        <w:spacing w:line="23" w:lineRule="atLeast"/>
        <w:rPr>
          <w:rFonts w:ascii="Arial" w:hAnsi="Arial" w:cs="Arial"/>
          <w:sz w:val="24"/>
          <w:szCs w:val="24"/>
        </w:rPr>
      </w:pPr>
    </w:p>
    <w:p w14:paraId="14CFD1EE" w14:textId="77777777" w:rsidR="00C578A3" w:rsidRDefault="00C578A3" w:rsidP="00AB7A46">
      <w:pPr>
        <w:spacing w:line="23" w:lineRule="atLeas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24BFA" w:rsidRPr="00275C2F" w14:paraId="76FEB1BD" w14:textId="77777777" w:rsidTr="00E0731B">
        <w:tc>
          <w:tcPr>
            <w:tcW w:w="9016" w:type="dxa"/>
          </w:tcPr>
          <w:p w14:paraId="12DBF606" w14:textId="77777777" w:rsidR="00154F57" w:rsidRDefault="00154F57" w:rsidP="00E0731B">
            <w:pPr>
              <w:spacing w:line="23" w:lineRule="atLeast"/>
              <w:jc w:val="center"/>
              <w:rPr>
                <w:rFonts w:ascii="Arial" w:hAnsi="Arial" w:cs="Arial"/>
                <w:b/>
                <w:bCs/>
                <w:sz w:val="24"/>
                <w:szCs w:val="24"/>
              </w:rPr>
            </w:pPr>
          </w:p>
          <w:p w14:paraId="340B3465" w14:textId="68D6C8A3" w:rsidR="00E24BFA" w:rsidRPr="00275C2F" w:rsidRDefault="00E24BFA" w:rsidP="00E0731B">
            <w:pPr>
              <w:spacing w:line="23" w:lineRule="atLeast"/>
              <w:jc w:val="center"/>
              <w:rPr>
                <w:rFonts w:ascii="Arial" w:hAnsi="Arial" w:cs="Arial"/>
                <w:b/>
                <w:bCs/>
                <w:sz w:val="24"/>
                <w:szCs w:val="24"/>
              </w:rPr>
            </w:pPr>
            <w:r w:rsidRPr="00275C2F">
              <w:rPr>
                <w:rFonts w:ascii="Arial" w:hAnsi="Arial" w:cs="Arial"/>
                <w:b/>
                <w:bCs/>
                <w:sz w:val="24"/>
                <w:szCs w:val="24"/>
              </w:rPr>
              <w:t>Metal firm fined after injured worker loses leg</w:t>
            </w:r>
          </w:p>
          <w:p w14:paraId="2CE5D165" w14:textId="77777777" w:rsidR="00E24BFA" w:rsidRPr="00275C2F" w:rsidRDefault="00E24BFA" w:rsidP="00E0731B">
            <w:pPr>
              <w:spacing w:line="23" w:lineRule="atLeast"/>
              <w:jc w:val="center"/>
              <w:rPr>
                <w:rFonts w:ascii="Arial" w:hAnsi="Arial" w:cs="Arial"/>
                <w:b/>
                <w:bCs/>
                <w:sz w:val="24"/>
                <w:szCs w:val="24"/>
              </w:rPr>
            </w:pPr>
            <w:r w:rsidRPr="00275C2F">
              <w:rPr>
                <w:rFonts w:ascii="Arial" w:hAnsi="Arial" w:cs="Arial"/>
                <w:b/>
                <w:bCs/>
                <w:sz w:val="24"/>
                <w:szCs w:val="24"/>
              </w:rPr>
              <w:t>December 2024</w:t>
            </w:r>
          </w:p>
          <w:p w14:paraId="079EED35" w14:textId="77777777" w:rsidR="00E24BFA" w:rsidRPr="00275C2F" w:rsidRDefault="00E24BFA" w:rsidP="00E0731B">
            <w:pPr>
              <w:spacing w:line="23" w:lineRule="atLeast"/>
              <w:jc w:val="center"/>
              <w:rPr>
                <w:rFonts w:ascii="Arial" w:hAnsi="Arial" w:cs="Arial"/>
                <w:sz w:val="24"/>
                <w:szCs w:val="24"/>
              </w:rPr>
            </w:pPr>
          </w:p>
        </w:tc>
      </w:tr>
      <w:tr w:rsidR="00E24BFA" w:rsidRPr="00275C2F" w14:paraId="4C364E82" w14:textId="77777777" w:rsidTr="00E0731B">
        <w:tc>
          <w:tcPr>
            <w:tcW w:w="9016" w:type="dxa"/>
          </w:tcPr>
          <w:p w14:paraId="23F5954D" w14:textId="77777777" w:rsidR="00E24BFA" w:rsidRPr="00275C2F" w:rsidRDefault="00E24BFA" w:rsidP="00E0731B">
            <w:pPr>
              <w:spacing w:line="23" w:lineRule="atLeast"/>
              <w:jc w:val="both"/>
              <w:rPr>
                <w:rFonts w:ascii="Arial" w:hAnsi="Arial" w:cs="Arial"/>
                <w:sz w:val="24"/>
                <w:szCs w:val="24"/>
              </w:rPr>
            </w:pPr>
            <w:r w:rsidRPr="00275C2F">
              <w:rPr>
                <w:rFonts w:ascii="Arial" w:hAnsi="Arial" w:cs="Arial"/>
                <w:b/>
                <w:bCs/>
                <w:sz w:val="24"/>
                <w:szCs w:val="24"/>
              </w:rPr>
              <w:t>Summary:</w:t>
            </w:r>
            <w:r w:rsidRPr="00275C2F">
              <w:rPr>
                <w:rFonts w:ascii="Arial" w:hAnsi="Arial" w:cs="Arial"/>
                <w:sz w:val="24"/>
                <w:szCs w:val="24"/>
              </w:rPr>
              <w:t xml:space="preserve"> A metal fabrication company has been fined £40,000 after an employee suffered a serious leg fracture that led to a below the knee amputation.</w:t>
            </w:r>
          </w:p>
          <w:p w14:paraId="1F6D6558" w14:textId="77777777" w:rsidR="00E24BFA" w:rsidRPr="00275C2F" w:rsidRDefault="00E24BFA" w:rsidP="00E0731B">
            <w:pPr>
              <w:spacing w:line="23" w:lineRule="atLeast"/>
              <w:jc w:val="both"/>
              <w:rPr>
                <w:rFonts w:ascii="Arial" w:hAnsi="Arial" w:cs="Arial"/>
                <w:sz w:val="24"/>
                <w:szCs w:val="24"/>
              </w:rPr>
            </w:pPr>
          </w:p>
          <w:p w14:paraId="42D5A78D" w14:textId="794957DB" w:rsidR="00E24BFA" w:rsidRPr="00275C2F" w:rsidRDefault="00E24BFA" w:rsidP="00E0731B">
            <w:pPr>
              <w:spacing w:line="23" w:lineRule="atLeast"/>
              <w:jc w:val="both"/>
              <w:rPr>
                <w:rFonts w:ascii="Arial" w:hAnsi="Arial" w:cs="Arial"/>
                <w:sz w:val="24"/>
                <w:szCs w:val="24"/>
              </w:rPr>
            </w:pPr>
            <w:r w:rsidRPr="00275C2F">
              <w:rPr>
                <w:rFonts w:ascii="Arial" w:hAnsi="Arial" w:cs="Arial"/>
                <w:sz w:val="24"/>
                <w:szCs w:val="24"/>
              </w:rPr>
              <w:t>The 37-year-old man and a colleague had been loading a steel beam onto the bed of a lorry in the visitors car park. His colleague was operating a fork lift truck</w:t>
            </w:r>
            <w:r w:rsidR="008B03C8">
              <w:rPr>
                <w:rFonts w:ascii="Arial" w:hAnsi="Arial" w:cs="Arial"/>
                <w:sz w:val="24"/>
                <w:szCs w:val="24"/>
              </w:rPr>
              <w:t xml:space="preserve"> (FLT)</w:t>
            </w:r>
            <w:r w:rsidRPr="00275C2F">
              <w:rPr>
                <w:rFonts w:ascii="Arial" w:hAnsi="Arial" w:cs="Arial"/>
                <w:sz w:val="24"/>
                <w:szCs w:val="24"/>
              </w:rPr>
              <w:t xml:space="preserve"> with the steel beam suspended from it using a sling attachment, while </w:t>
            </w:r>
            <w:r w:rsidR="00124597">
              <w:rPr>
                <w:rFonts w:ascii="Arial" w:hAnsi="Arial" w:cs="Arial"/>
                <w:sz w:val="24"/>
                <w:szCs w:val="24"/>
              </w:rPr>
              <w:t xml:space="preserve">the other </w:t>
            </w:r>
            <w:r w:rsidRPr="00275C2F">
              <w:rPr>
                <w:rFonts w:ascii="Arial" w:hAnsi="Arial" w:cs="Arial"/>
                <w:sz w:val="24"/>
                <w:szCs w:val="24"/>
              </w:rPr>
              <w:t>man had been walking ahead of it using his hands to stabilise the beam. However, as the FLT moved forwards, the man’s foot was caught by the front wheel of the FLT resulting in serious injuries to his lower leg.</w:t>
            </w:r>
          </w:p>
          <w:p w14:paraId="1989AA1C" w14:textId="77777777" w:rsidR="00E24BFA" w:rsidRPr="00275C2F" w:rsidRDefault="00E24BFA" w:rsidP="00E0731B">
            <w:pPr>
              <w:spacing w:line="23" w:lineRule="atLeast"/>
              <w:jc w:val="both"/>
              <w:rPr>
                <w:rFonts w:ascii="Arial" w:hAnsi="Arial" w:cs="Arial"/>
                <w:sz w:val="24"/>
                <w:szCs w:val="24"/>
              </w:rPr>
            </w:pPr>
          </w:p>
          <w:p w14:paraId="514FBE80" w14:textId="13605B17" w:rsidR="00E24BFA" w:rsidRPr="00275C2F" w:rsidRDefault="00E24BFA" w:rsidP="00E0731B">
            <w:pPr>
              <w:spacing w:line="23" w:lineRule="atLeast"/>
              <w:jc w:val="both"/>
              <w:rPr>
                <w:rFonts w:ascii="Arial" w:hAnsi="Arial" w:cs="Arial"/>
                <w:sz w:val="24"/>
                <w:szCs w:val="24"/>
              </w:rPr>
            </w:pPr>
            <w:r w:rsidRPr="00275C2F">
              <w:rPr>
                <w:rFonts w:ascii="Arial" w:hAnsi="Arial" w:cs="Arial"/>
                <w:sz w:val="24"/>
                <w:szCs w:val="24"/>
              </w:rPr>
              <w:t xml:space="preserve">An investigation by the HSE found that </w:t>
            </w:r>
            <w:r w:rsidR="008B03C8">
              <w:rPr>
                <w:rFonts w:ascii="Arial" w:hAnsi="Arial" w:cs="Arial"/>
                <w:sz w:val="24"/>
                <w:szCs w:val="24"/>
              </w:rPr>
              <w:t>the company</w:t>
            </w:r>
            <w:r w:rsidRPr="00275C2F">
              <w:rPr>
                <w:rFonts w:ascii="Arial" w:hAnsi="Arial" w:cs="Arial"/>
                <w:sz w:val="24"/>
                <w:szCs w:val="24"/>
              </w:rPr>
              <w:t xml:space="preserve"> failed to properly assess the risk for loading lorries and provide a suitable safe system of work. The FLT operator had not been trained and access to and use of the FLT was not adequately controlled. There were also inadequate measures in place to segregate pedestrians, including members of the public, from workplace transport and associated lifting operations.</w:t>
            </w:r>
          </w:p>
          <w:p w14:paraId="7B4C1587" w14:textId="77777777" w:rsidR="00E24BFA" w:rsidRPr="00275C2F" w:rsidRDefault="00E24BFA" w:rsidP="00E0731B">
            <w:pPr>
              <w:spacing w:line="23" w:lineRule="atLeast"/>
              <w:jc w:val="both"/>
              <w:rPr>
                <w:rFonts w:ascii="Arial" w:hAnsi="Arial" w:cs="Arial"/>
                <w:sz w:val="24"/>
                <w:szCs w:val="24"/>
              </w:rPr>
            </w:pPr>
          </w:p>
          <w:p w14:paraId="30E2E4DD" w14:textId="77777777" w:rsidR="00E24BFA" w:rsidRPr="00275C2F" w:rsidRDefault="00E24BFA" w:rsidP="00E0731B">
            <w:pPr>
              <w:spacing w:line="23" w:lineRule="atLeast"/>
              <w:jc w:val="both"/>
              <w:rPr>
                <w:rFonts w:ascii="Arial" w:hAnsi="Arial" w:cs="Arial"/>
                <w:sz w:val="24"/>
                <w:szCs w:val="24"/>
              </w:rPr>
            </w:pPr>
            <w:r w:rsidRPr="00275C2F">
              <w:rPr>
                <w:rFonts w:ascii="Arial" w:hAnsi="Arial" w:cs="Arial"/>
                <w:sz w:val="24"/>
                <w:szCs w:val="24"/>
              </w:rPr>
              <w:t>HSE Inspector Adam Johnson said: “Incidents involving fork lift trucks (FLT’s) and work place transport remain one of the most common causes of work-related accidents in this country.” “Only workers who are trained and authorised should operate FLT’s. Access and use of them should be properly controlled. Adequate measures must also be in place to properly segregate pedestrians from workplace transport and associated operations”</w:t>
            </w:r>
          </w:p>
          <w:p w14:paraId="0B72BFD7" w14:textId="77777777" w:rsidR="00E24BFA" w:rsidRPr="00275C2F" w:rsidRDefault="00E24BFA" w:rsidP="00E0731B">
            <w:pPr>
              <w:spacing w:line="23" w:lineRule="atLeast"/>
              <w:jc w:val="both"/>
              <w:rPr>
                <w:rFonts w:ascii="Arial" w:hAnsi="Arial" w:cs="Arial"/>
                <w:sz w:val="24"/>
                <w:szCs w:val="24"/>
              </w:rPr>
            </w:pPr>
          </w:p>
        </w:tc>
      </w:tr>
      <w:tr w:rsidR="00E24BFA" w:rsidRPr="00275C2F" w14:paraId="5153C462" w14:textId="77777777" w:rsidTr="00E0731B">
        <w:tc>
          <w:tcPr>
            <w:tcW w:w="9016" w:type="dxa"/>
          </w:tcPr>
          <w:p w14:paraId="5A6E9BEE" w14:textId="77777777" w:rsidR="00E24BFA" w:rsidRPr="00275C2F" w:rsidRDefault="00E24BFA" w:rsidP="00E0731B">
            <w:pPr>
              <w:spacing w:line="23" w:lineRule="atLeast"/>
              <w:rPr>
                <w:rFonts w:ascii="Arial" w:hAnsi="Arial" w:cs="Arial"/>
                <w:b/>
                <w:bCs/>
                <w:sz w:val="24"/>
                <w:szCs w:val="24"/>
              </w:rPr>
            </w:pPr>
            <w:r w:rsidRPr="00275C2F">
              <w:rPr>
                <w:rFonts w:ascii="Arial" w:hAnsi="Arial" w:cs="Arial"/>
                <w:b/>
                <w:bCs/>
                <w:sz w:val="24"/>
                <w:szCs w:val="24"/>
              </w:rPr>
              <w:t xml:space="preserve">Learning points: </w:t>
            </w:r>
          </w:p>
          <w:p w14:paraId="6060D6F8" w14:textId="77777777" w:rsidR="00E24BFA" w:rsidRPr="00275C2F" w:rsidRDefault="00E24BFA" w:rsidP="00E0731B">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t>A suitable and sufficient assessment of risk, together with a planned safe system of work should have been completed</w:t>
            </w:r>
          </w:p>
          <w:p w14:paraId="7E23DC4E" w14:textId="069C96CD" w:rsidR="00E24BFA" w:rsidRPr="00275C2F" w:rsidRDefault="00E24BFA" w:rsidP="00E0731B">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t xml:space="preserve">Those operating machinery </w:t>
            </w:r>
            <w:r w:rsidR="008B03C8">
              <w:rPr>
                <w:rFonts w:ascii="Arial" w:hAnsi="Arial" w:cs="Arial"/>
                <w:sz w:val="24"/>
                <w:szCs w:val="24"/>
              </w:rPr>
              <w:t>must</w:t>
            </w:r>
            <w:r w:rsidRPr="00275C2F">
              <w:rPr>
                <w:rFonts w:ascii="Arial" w:hAnsi="Arial" w:cs="Arial"/>
                <w:sz w:val="24"/>
                <w:szCs w:val="24"/>
              </w:rPr>
              <w:t xml:space="preserve"> be properly trained </w:t>
            </w:r>
          </w:p>
          <w:p w14:paraId="40C791F9" w14:textId="0DBC5C35" w:rsidR="00E24BFA" w:rsidRPr="00275C2F" w:rsidRDefault="00E24BFA" w:rsidP="00E0731B">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lastRenderedPageBreak/>
              <w:t>Member</w:t>
            </w:r>
            <w:r w:rsidR="00124597">
              <w:rPr>
                <w:rFonts w:ascii="Arial" w:hAnsi="Arial" w:cs="Arial"/>
                <w:sz w:val="24"/>
                <w:szCs w:val="24"/>
              </w:rPr>
              <w:t>s</w:t>
            </w:r>
            <w:r w:rsidRPr="00275C2F">
              <w:rPr>
                <w:rFonts w:ascii="Arial" w:hAnsi="Arial" w:cs="Arial"/>
                <w:sz w:val="24"/>
                <w:szCs w:val="24"/>
              </w:rPr>
              <w:t xml:space="preserve"> of the public should be segregated from areas where such work is being undertaken</w:t>
            </w:r>
            <w:r>
              <w:rPr>
                <w:rFonts w:ascii="Arial" w:hAnsi="Arial" w:cs="Arial"/>
                <w:sz w:val="24"/>
                <w:szCs w:val="24"/>
              </w:rPr>
              <w:t xml:space="preserve">. </w:t>
            </w:r>
          </w:p>
          <w:p w14:paraId="4337DE31" w14:textId="77777777" w:rsidR="00E24BFA" w:rsidRPr="00275C2F" w:rsidRDefault="00E24BFA" w:rsidP="00E0731B">
            <w:pPr>
              <w:pStyle w:val="ListParagraph"/>
              <w:spacing w:line="23" w:lineRule="atLeast"/>
              <w:jc w:val="both"/>
              <w:rPr>
                <w:rFonts w:ascii="Arial" w:hAnsi="Arial" w:cs="Arial"/>
                <w:sz w:val="24"/>
                <w:szCs w:val="24"/>
              </w:rPr>
            </w:pPr>
          </w:p>
        </w:tc>
      </w:tr>
    </w:tbl>
    <w:p w14:paraId="51E4EC94" w14:textId="77777777" w:rsidR="00E24BFA" w:rsidRDefault="00E24BFA" w:rsidP="00AB7A46">
      <w:pPr>
        <w:spacing w:line="23" w:lineRule="atLeast"/>
        <w:rPr>
          <w:rFonts w:ascii="Arial" w:hAnsi="Arial" w:cs="Arial"/>
          <w:sz w:val="24"/>
          <w:szCs w:val="24"/>
        </w:rPr>
      </w:pPr>
    </w:p>
    <w:p w14:paraId="6C828BEE" w14:textId="77777777" w:rsidR="00B317AC" w:rsidRDefault="00B317AC" w:rsidP="00AB7A46">
      <w:pPr>
        <w:spacing w:line="23" w:lineRule="atLeas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3729F" w:rsidRPr="00275C2F" w14:paraId="797357F2" w14:textId="77777777" w:rsidTr="00705B87">
        <w:tc>
          <w:tcPr>
            <w:tcW w:w="9016" w:type="dxa"/>
          </w:tcPr>
          <w:p w14:paraId="09CBC1CF" w14:textId="77777777" w:rsidR="00154F57" w:rsidRDefault="00154F57" w:rsidP="00705B87">
            <w:pPr>
              <w:spacing w:line="23" w:lineRule="atLeast"/>
              <w:jc w:val="center"/>
              <w:rPr>
                <w:rFonts w:ascii="Arial" w:hAnsi="Arial" w:cs="Arial"/>
                <w:b/>
                <w:bCs/>
                <w:sz w:val="24"/>
                <w:szCs w:val="24"/>
              </w:rPr>
            </w:pPr>
            <w:bookmarkStart w:id="2" w:name="_Hlk188518193"/>
          </w:p>
          <w:p w14:paraId="594F2621" w14:textId="52650DB5" w:rsidR="00A3729F" w:rsidRPr="00275C2F" w:rsidRDefault="003037A9" w:rsidP="00705B87">
            <w:pPr>
              <w:spacing w:line="23" w:lineRule="atLeast"/>
              <w:jc w:val="center"/>
              <w:rPr>
                <w:rFonts w:ascii="Arial" w:hAnsi="Arial" w:cs="Arial"/>
                <w:b/>
                <w:bCs/>
                <w:sz w:val="24"/>
                <w:szCs w:val="24"/>
              </w:rPr>
            </w:pPr>
            <w:r w:rsidRPr="00275C2F">
              <w:rPr>
                <w:rFonts w:ascii="Arial" w:hAnsi="Arial" w:cs="Arial"/>
                <w:b/>
                <w:bCs/>
                <w:sz w:val="24"/>
                <w:szCs w:val="24"/>
              </w:rPr>
              <w:t>Fine for MOT testing centre after child crushed by car</w:t>
            </w:r>
          </w:p>
          <w:p w14:paraId="299667B0" w14:textId="65390AE7" w:rsidR="003037A9" w:rsidRPr="00275C2F" w:rsidRDefault="003037A9" w:rsidP="00705B87">
            <w:pPr>
              <w:spacing w:line="23" w:lineRule="atLeast"/>
              <w:jc w:val="center"/>
              <w:rPr>
                <w:rFonts w:ascii="Arial" w:hAnsi="Arial" w:cs="Arial"/>
                <w:b/>
                <w:bCs/>
                <w:sz w:val="24"/>
                <w:szCs w:val="24"/>
              </w:rPr>
            </w:pPr>
            <w:r w:rsidRPr="00275C2F">
              <w:rPr>
                <w:rFonts w:ascii="Arial" w:hAnsi="Arial" w:cs="Arial"/>
                <w:b/>
                <w:bCs/>
                <w:sz w:val="24"/>
                <w:szCs w:val="24"/>
              </w:rPr>
              <w:t xml:space="preserve">January 2025 </w:t>
            </w:r>
          </w:p>
          <w:p w14:paraId="2001A067" w14:textId="5A2BE9AE" w:rsidR="00A3729F" w:rsidRPr="00275C2F" w:rsidRDefault="00A3729F" w:rsidP="007F1D8C">
            <w:pPr>
              <w:spacing w:line="23" w:lineRule="atLeast"/>
              <w:jc w:val="center"/>
              <w:rPr>
                <w:rFonts w:ascii="Arial" w:hAnsi="Arial" w:cs="Arial"/>
                <w:sz w:val="24"/>
                <w:szCs w:val="24"/>
              </w:rPr>
            </w:pPr>
          </w:p>
        </w:tc>
      </w:tr>
      <w:tr w:rsidR="00A3729F" w:rsidRPr="00275C2F" w14:paraId="6BFAEF09" w14:textId="77777777" w:rsidTr="00705B87">
        <w:tc>
          <w:tcPr>
            <w:tcW w:w="9016" w:type="dxa"/>
          </w:tcPr>
          <w:p w14:paraId="71265517" w14:textId="77777777" w:rsidR="003037A9" w:rsidRPr="00275C2F" w:rsidRDefault="00A3729F" w:rsidP="003037A9">
            <w:pPr>
              <w:spacing w:line="23" w:lineRule="atLeast"/>
              <w:jc w:val="both"/>
              <w:rPr>
                <w:rFonts w:ascii="Arial" w:hAnsi="Arial" w:cs="Arial"/>
                <w:sz w:val="24"/>
                <w:szCs w:val="24"/>
              </w:rPr>
            </w:pPr>
            <w:r w:rsidRPr="00275C2F">
              <w:rPr>
                <w:rFonts w:ascii="Arial" w:hAnsi="Arial" w:cs="Arial"/>
                <w:b/>
                <w:bCs/>
                <w:sz w:val="24"/>
                <w:szCs w:val="24"/>
              </w:rPr>
              <w:t>Summary:</w:t>
            </w:r>
            <w:r w:rsidRPr="00275C2F">
              <w:rPr>
                <w:rFonts w:ascii="Arial" w:hAnsi="Arial" w:cs="Arial"/>
                <w:sz w:val="24"/>
                <w:szCs w:val="24"/>
              </w:rPr>
              <w:t xml:space="preserve"> </w:t>
            </w:r>
            <w:r w:rsidR="003037A9" w:rsidRPr="00275C2F">
              <w:rPr>
                <w:rFonts w:ascii="Arial" w:hAnsi="Arial" w:cs="Arial"/>
                <w:sz w:val="24"/>
                <w:szCs w:val="24"/>
              </w:rPr>
              <w:t>An MOT Testing centre in Finsbury Park has been fined £10,000 after a child sustained life changing injuries after being hit by a car and crushed.</w:t>
            </w:r>
          </w:p>
          <w:p w14:paraId="669B349C" w14:textId="77777777" w:rsidR="003037A9" w:rsidRPr="00275C2F" w:rsidRDefault="003037A9" w:rsidP="003037A9">
            <w:pPr>
              <w:spacing w:line="23" w:lineRule="atLeast"/>
              <w:jc w:val="both"/>
              <w:rPr>
                <w:rFonts w:ascii="Arial" w:hAnsi="Arial" w:cs="Arial"/>
                <w:sz w:val="24"/>
                <w:szCs w:val="24"/>
              </w:rPr>
            </w:pPr>
          </w:p>
          <w:p w14:paraId="491887A3" w14:textId="0678CCDF" w:rsidR="003037A9" w:rsidRPr="00275C2F" w:rsidRDefault="003037A9" w:rsidP="003037A9">
            <w:pPr>
              <w:spacing w:line="23" w:lineRule="atLeast"/>
              <w:jc w:val="both"/>
              <w:rPr>
                <w:rFonts w:ascii="Arial" w:hAnsi="Arial" w:cs="Arial"/>
                <w:sz w:val="24"/>
                <w:szCs w:val="24"/>
              </w:rPr>
            </w:pPr>
            <w:r w:rsidRPr="00275C2F">
              <w:rPr>
                <w:rFonts w:ascii="Arial" w:hAnsi="Arial" w:cs="Arial"/>
                <w:sz w:val="24"/>
                <w:szCs w:val="24"/>
              </w:rPr>
              <w:t xml:space="preserve">A 14-year-old boy was with an adult, sitting down, waiting for an MOT to be conducted. </w:t>
            </w:r>
            <w:r w:rsidR="00275C2F" w:rsidRPr="00275C2F">
              <w:rPr>
                <w:rFonts w:ascii="Arial" w:hAnsi="Arial" w:cs="Arial"/>
                <w:sz w:val="24"/>
                <w:szCs w:val="24"/>
              </w:rPr>
              <w:t>As shown in the picture below, t</w:t>
            </w:r>
            <w:r w:rsidRPr="00275C2F">
              <w:rPr>
                <w:rFonts w:ascii="Arial" w:hAnsi="Arial" w:cs="Arial"/>
                <w:sz w:val="24"/>
                <w:szCs w:val="24"/>
              </w:rPr>
              <w:t>he chair was situated in front of the brake rollers, however, as the MOT technician attempted to move the car in reverse, the vehicle was driven forwards off the brake rollers, crushing the child against the wall.</w:t>
            </w:r>
          </w:p>
          <w:p w14:paraId="48CBD5F9" w14:textId="77777777" w:rsidR="00275C2F" w:rsidRPr="00275C2F" w:rsidRDefault="00275C2F" w:rsidP="003037A9">
            <w:pPr>
              <w:spacing w:line="23" w:lineRule="atLeast"/>
              <w:jc w:val="both"/>
              <w:rPr>
                <w:rFonts w:ascii="Arial" w:hAnsi="Arial" w:cs="Arial"/>
                <w:sz w:val="24"/>
                <w:szCs w:val="24"/>
              </w:rPr>
            </w:pPr>
          </w:p>
          <w:p w14:paraId="4D185EF1" w14:textId="54F039FA" w:rsidR="003037A9" w:rsidRPr="00275C2F" w:rsidRDefault="003037A9" w:rsidP="003037A9">
            <w:pPr>
              <w:spacing w:line="23" w:lineRule="atLeast"/>
              <w:jc w:val="both"/>
              <w:rPr>
                <w:rFonts w:ascii="Arial" w:hAnsi="Arial" w:cs="Arial"/>
                <w:sz w:val="24"/>
                <w:szCs w:val="24"/>
              </w:rPr>
            </w:pPr>
            <w:r w:rsidRPr="00275C2F">
              <w:rPr>
                <w:rFonts w:ascii="Arial" w:hAnsi="Arial" w:cs="Arial"/>
                <w:noProof/>
                <w:sz w:val="24"/>
                <w:szCs w:val="24"/>
              </w:rPr>
              <w:drawing>
                <wp:inline distT="0" distB="0" distL="0" distR="0" wp14:anchorId="57D09176" wp14:editId="658588A2">
                  <wp:extent cx="1977461" cy="1318307"/>
                  <wp:effectExtent l="0" t="0" r="3810" b="0"/>
                  <wp:docPr id="195071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4647" cy="1323098"/>
                          </a:xfrm>
                          <a:prstGeom prst="rect">
                            <a:avLst/>
                          </a:prstGeom>
                          <a:noFill/>
                        </pic:spPr>
                      </pic:pic>
                    </a:graphicData>
                  </a:graphic>
                </wp:inline>
              </w:drawing>
            </w:r>
          </w:p>
          <w:p w14:paraId="18D7875D" w14:textId="77777777" w:rsidR="00275C2F" w:rsidRPr="00154F57" w:rsidRDefault="00275C2F" w:rsidP="00275C2F">
            <w:pPr>
              <w:spacing w:line="23" w:lineRule="atLeast"/>
              <w:jc w:val="both"/>
              <w:rPr>
                <w:rFonts w:ascii="Arial" w:hAnsi="Arial" w:cs="Arial"/>
                <w:sz w:val="16"/>
                <w:szCs w:val="16"/>
              </w:rPr>
            </w:pPr>
            <w:r w:rsidRPr="00154F57">
              <w:rPr>
                <w:rFonts w:ascii="Arial" w:hAnsi="Arial" w:cs="Arial"/>
                <w:sz w:val="16"/>
                <w:szCs w:val="16"/>
              </w:rPr>
              <w:t>https://press.hse.gov.uk/2025/01/10/fine-for-mot-testing-centre-after-child-crushed-by-car/</w:t>
            </w:r>
          </w:p>
          <w:p w14:paraId="5891A8C0" w14:textId="77777777" w:rsidR="003037A9" w:rsidRPr="00275C2F" w:rsidRDefault="003037A9" w:rsidP="003037A9">
            <w:pPr>
              <w:spacing w:line="23" w:lineRule="atLeast"/>
              <w:jc w:val="both"/>
              <w:rPr>
                <w:rFonts w:ascii="Arial" w:hAnsi="Arial" w:cs="Arial"/>
                <w:sz w:val="24"/>
                <w:szCs w:val="24"/>
              </w:rPr>
            </w:pPr>
          </w:p>
          <w:p w14:paraId="6703A198" w14:textId="1CB4306A" w:rsidR="003037A9" w:rsidRPr="00275C2F" w:rsidRDefault="003037A9" w:rsidP="00101D97">
            <w:pPr>
              <w:spacing w:line="23" w:lineRule="atLeast"/>
              <w:jc w:val="both"/>
              <w:rPr>
                <w:rFonts w:ascii="Arial" w:hAnsi="Arial" w:cs="Arial"/>
                <w:sz w:val="24"/>
                <w:szCs w:val="24"/>
              </w:rPr>
            </w:pPr>
            <w:r w:rsidRPr="00275C2F">
              <w:rPr>
                <w:rFonts w:ascii="Arial" w:hAnsi="Arial" w:cs="Arial"/>
                <w:sz w:val="24"/>
                <w:szCs w:val="24"/>
              </w:rPr>
              <w:t xml:space="preserve">The MOT Centre had a designated ‘viewing area’ to the side of the brake roller bay. This was a painted box on the floor with a chair placed inside it. </w:t>
            </w:r>
            <w:r w:rsidR="008B03C8" w:rsidRPr="00275C2F">
              <w:rPr>
                <w:rFonts w:ascii="Arial" w:hAnsi="Arial" w:cs="Arial"/>
                <w:sz w:val="24"/>
                <w:szCs w:val="24"/>
              </w:rPr>
              <w:t>However,</w:t>
            </w:r>
            <w:r w:rsidRPr="00275C2F">
              <w:rPr>
                <w:rFonts w:ascii="Arial" w:hAnsi="Arial" w:cs="Arial"/>
                <w:sz w:val="24"/>
                <w:szCs w:val="24"/>
              </w:rPr>
              <w:t xml:space="preserve"> there were no protective barriers and the business failed to stop customers from moving out of this area into parts of the workshop where vehicles were moving.</w:t>
            </w:r>
          </w:p>
          <w:p w14:paraId="58847149" w14:textId="47D66C26" w:rsidR="003037A9" w:rsidRPr="00275C2F" w:rsidRDefault="003037A9" w:rsidP="00275C2F">
            <w:pPr>
              <w:spacing w:line="23" w:lineRule="atLeast"/>
              <w:jc w:val="both"/>
              <w:rPr>
                <w:rFonts w:ascii="Arial" w:hAnsi="Arial" w:cs="Arial"/>
                <w:sz w:val="24"/>
                <w:szCs w:val="24"/>
              </w:rPr>
            </w:pPr>
          </w:p>
        </w:tc>
      </w:tr>
      <w:tr w:rsidR="00A3729F" w:rsidRPr="00275C2F" w14:paraId="1BAE1219" w14:textId="77777777" w:rsidTr="00705B87">
        <w:tc>
          <w:tcPr>
            <w:tcW w:w="9016" w:type="dxa"/>
          </w:tcPr>
          <w:p w14:paraId="14B1243C" w14:textId="77777777" w:rsidR="00A3729F" w:rsidRPr="00275C2F" w:rsidRDefault="00A3729F" w:rsidP="00705B87">
            <w:pPr>
              <w:spacing w:line="23" w:lineRule="atLeast"/>
              <w:rPr>
                <w:rFonts w:ascii="Arial" w:hAnsi="Arial" w:cs="Arial"/>
                <w:b/>
                <w:bCs/>
                <w:sz w:val="24"/>
                <w:szCs w:val="24"/>
              </w:rPr>
            </w:pPr>
            <w:r w:rsidRPr="00275C2F">
              <w:rPr>
                <w:rFonts w:ascii="Arial" w:hAnsi="Arial" w:cs="Arial"/>
                <w:b/>
                <w:bCs/>
                <w:sz w:val="24"/>
                <w:szCs w:val="24"/>
              </w:rPr>
              <w:t xml:space="preserve">Learning points: </w:t>
            </w:r>
          </w:p>
          <w:p w14:paraId="51B2B282" w14:textId="69F5A676" w:rsidR="00A3729F" w:rsidRPr="00275C2F" w:rsidRDefault="00275C2F" w:rsidP="007F1D8C">
            <w:pPr>
              <w:pStyle w:val="ListParagraph"/>
              <w:numPr>
                <w:ilvl w:val="0"/>
                <w:numId w:val="10"/>
              </w:numPr>
              <w:spacing w:line="23" w:lineRule="atLeast"/>
              <w:jc w:val="both"/>
              <w:rPr>
                <w:rFonts w:ascii="Arial" w:hAnsi="Arial" w:cs="Arial"/>
                <w:sz w:val="24"/>
                <w:szCs w:val="24"/>
              </w:rPr>
            </w:pPr>
            <w:r w:rsidRPr="00275C2F">
              <w:rPr>
                <w:rFonts w:ascii="Arial" w:hAnsi="Arial" w:cs="Arial"/>
                <w:sz w:val="24"/>
                <w:szCs w:val="24"/>
              </w:rPr>
              <w:t>Members of the public should be in a safe area when vehicles were being moved. If this is not possible then there should have been protective barriers installed</w:t>
            </w:r>
            <w:r w:rsidR="00154F57">
              <w:rPr>
                <w:rFonts w:ascii="Arial" w:hAnsi="Arial" w:cs="Arial"/>
                <w:sz w:val="24"/>
                <w:szCs w:val="24"/>
              </w:rPr>
              <w:t xml:space="preserve"> to minimise the risk. </w:t>
            </w:r>
          </w:p>
          <w:p w14:paraId="7F98958C" w14:textId="67DD76EF" w:rsidR="00275C2F" w:rsidRPr="00275C2F" w:rsidRDefault="00275C2F" w:rsidP="00275C2F">
            <w:pPr>
              <w:pStyle w:val="ListParagraph"/>
              <w:spacing w:line="23" w:lineRule="atLeast"/>
              <w:jc w:val="both"/>
              <w:rPr>
                <w:rFonts w:ascii="Arial" w:hAnsi="Arial" w:cs="Arial"/>
                <w:sz w:val="24"/>
                <w:szCs w:val="24"/>
              </w:rPr>
            </w:pPr>
          </w:p>
        </w:tc>
      </w:tr>
      <w:bookmarkEnd w:id="2"/>
    </w:tbl>
    <w:p w14:paraId="13D2E27C" w14:textId="77777777" w:rsidR="00C477F4" w:rsidRPr="00275C2F" w:rsidRDefault="00C477F4" w:rsidP="00AB7A46">
      <w:pPr>
        <w:spacing w:line="23" w:lineRule="atLeast"/>
        <w:rPr>
          <w:rFonts w:ascii="Arial" w:hAnsi="Arial" w:cs="Arial"/>
          <w:sz w:val="24"/>
          <w:szCs w:val="24"/>
        </w:rPr>
      </w:pPr>
    </w:p>
    <w:p w14:paraId="76E2C068" w14:textId="77777777" w:rsidR="00E153F7" w:rsidRPr="00275C2F" w:rsidRDefault="00E153F7" w:rsidP="00E153F7">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153F7" w:rsidRPr="00275C2F" w14:paraId="71CCC925" w14:textId="77777777" w:rsidTr="00E153F7">
        <w:tc>
          <w:tcPr>
            <w:tcW w:w="9016" w:type="dxa"/>
          </w:tcPr>
          <w:p w14:paraId="67C78E09" w14:textId="56E6DB49" w:rsidR="00E153F7" w:rsidRPr="00275C2F" w:rsidRDefault="00E153F7" w:rsidP="00275C2F">
            <w:pPr>
              <w:pStyle w:val="NoSpacing"/>
              <w:jc w:val="center"/>
              <w:rPr>
                <w:rFonts w:ascii="Arial" w:hAnsi="Arial" w:cs="Arial"/>
                <w:b/>
                <w:bCs/>
                <w:kern w:val="36"/>
                <w:sz w:val="24"/>
                <w:szCs w:val="24"/>
                <w:lang w:eastAsia="en-GB"/>
              </w:rPr>
            </w:pPr>
            <w:r w:rsidRPr="00275C2F">
              <w:rPr>
                <w:rFonts w:ascii="Arial" w:hAnsi="Arial" w:cs="Arial"/>
                <w:b/>
                <w:bCs/>
                <w:kern w:val="36"/>
                <w:sz w:val="24"/>
                <w:szCs w:val="24"/>
                <w:lang w:eastAsia="en-GB"/>
              </w:rPr>
              <w:t>Fine for Kent timber firm after worker loses three fingers</w:t>
            </w:r>
          </w:p>
          <w:p w14:paraId="0AFD1B98" w14:textId="61BB415E" w:rsidR="00E153F7" w:rsidRPr="00275C2F" w:rsidRDefault="00E153F7" w:rsidP="00275C2F">
            <w:pPr>
              <w:pStyle w:val="NoSpacing"/>
              <w:jc w:val="center"/>
              <w:rPr>
                <w:rFonts w:ascii="Arial" w:hAnsi="Arial" w:cs="Arial"/>
                <w:b/>
                <w:bCs/>
                <w:kern w:val="36"/>
                <w:sz w:val="24"/>
                <w:szCs w:val="24"/>
                <w:lang w:eastAsia="en-GB"/>
              </w:rPr>
            </w:pPr>
            <w:r w:rsidRPr="00275C2F">
              <w:rPr>
                <w:rFonts w:ascii="Arial" w:hAnsi="Arial" w:cs="Arial"/>
                <w:b/>
                <w:bCs/>
                <w:kern w:val="36"/>
                <w:sz w:val="24"/>
                <w:szCs w:val="24"/>
                <w:lang w:eastAsia="en-GB"/>
              </w:rPr>
              <w:t>January 2025</w:t>
            </w:r>
          </w:p>
          <w:p w14:paraId="704DC007" w14:textId="77777777" w:rsidR="00E153F7" w:rsidRPr="00275C2F" w:rsidRDefault="00E153F7" w:rsidP="00E153F7">
            <w:pPr>
              <w:pStyle w:val="NoSpacing"/>
              <w:rPr>
                <w:rFonts w:ascii="Arial" w:hAnsi="Arial" w:cs="Arial"/>
                <w:sz w:val="24"/>
                <w:szCs w:val="24"/>
              </w:rPr>
            </w:pPr>
          </w:p>
        </w:tc>
      </w:tr>
      <w:tr w:rsidR="00E153F7" w:rsidRPr="00275C2F" w14:paraId="331A5709" w14:textId="77777777" w:rsidTr="00E153F7">
        <w:tc>
          <w:tcPr>
            <w:tcW w:w="9016" w:type="dxa"/>
          </w:tcPr>
          <w:p w14:paraId="2B466CAA" w14:textId="5BAC23BC" w:rsidR="00E153F7" w:rsidRDefault="00275C2F" w:rsidP="00101D97">
            <w:pPr>
              <w:spacing w:line="23" w:lineRule="atLeast"/>
              <w:jc w:val="both"/>
              <w:rPr>
                <w:rFonts w:ascii="Arial" w:hAnsi="Arial" w:cs="Arial"/>
                <w:sz w:val="24"/>
                <w:szCs w:val="24"/>
              </w:rPr>
            </w:pPr>
            <w:r w:rsidRPr="00275C2F">
              <w:rPr>
                <w:rFonts w:ascii="Arial" w:hAnsi="Arial" w:cs="Arial"/>
                <w:b/>
                <w:bCs/>
                <w:sz w:val="24"/>
                <w:szCs w:val="24"/>
              </w:rPr>
              <w:t>Summary</w:t>
            </w:r>
            <w:r>
              <w:rPr>
                <w:rFonts w:ascii="Arial" w:hAnsi="Arial" w:cs="Arial"/>
                <w:sz w:val="24"/>
                <w:szCs w:val="24"/>
              </w:rPr>
              <w:t xml:space="preserve">:  </w:t>
            </w:r>
            <w:r w:rsidR="00E153F7" w:rsidRPr="00275C2F">
              <w:rPr>
                <w:rFonts w:ascii="Arial" w:hAnsi="Arial" w:cs="Arial"/>
                <w:sz w:val="24"/>
                <w:szCs w:val="24"/>
              </w:rPr>
              <w:t xml:space="preserve">A company has been fined </w:t>
            </w:r>
            <w:r w:rsidRPr="00275C2F">
              <w:rPr>
                <w:rFonts w:ascii="Arial" w:hAnsi="Arial" w:cs="Arial"/>
                <w:sz w:val="24"/>
                <w:szCs w:val="24"/>
              </w:rPr>
              <w:t xml:space="preserve">£12,000 </w:t>
            </w:r>
            <w:r w:rsidR="00E153F7" w:rsidRPr="00275C2F">
              <w:rPr>
                <w:rFonts w:ascii="Arial" w:hAnsi="Arial" w:cs="Arial"/>
                <w:sz w:val="24"/>
                <w:szCs w:val="24"/>
              </w:rPr>
              <w:t xml:space="preserve">after an employee had three fingers </w:t>
            </w:r>
            <w:r w:rsidR="00101D97">
              <w:rPr>
                <w:rFonts w:ascii="Arial" w:hAnsi="Arial" w:cs="Arial"/>
                <w:sz w:val="24"/>
                <w:szCs w:val="24"/>
              </w:rPr>
              <w:t>amputated</w:t>
            </w:r>
            <w:r w:rsidR="00E153F7" w:rsidRPr="00275C2F">
              <w:rPr>
                <w:rFonts w:ascii="Arial" w:hAnsi="Arial" w:cs="Arial"/>
                <w:sz w:val="24"/>
                <w:szCs w:val="24"/>
              </w:rPr>
              <w:t xml:space="preserve"> by a panel saw at work.</w:t>
            </w:r>
          </w:p>
          <w:p w14:paraId="4F70532C" w14:textId="77777777" w:rsidR="00275C2F" w:rsidRPr="00275C2F" w:rsidRDefault="00275C2F" w:rsidP="00101D97">
            <w:pPr>
              <w:spacing w:line="23" w:lineRule="atLeast"/>
              <w:jc w:val="both"/>
              <w:rPr>
                <w:rFonts w:ascii="Arial" w:hAnsi="Arial" w:cs="Arial"/>
                <w:sz w:val="24"/>
                <w:szCs w:val="24"/>
              </w:rPr>
            </w:pPr>
          </w:p>
          <w:p w14:paraId="3C2BBC75" w14:textId="776397B8" w:rsidR="00E153F7" w:rsidRPr="00275C2F" w:rsidRDefault="00E153F7" w:rsidP="00101D97">
            <w:pPr>
              <w:spacing w:line="23" w:lineRule="atLeast"/>
              <w:jc w:val="both"/>
              <w:rPr>
                <w:rFonts w:ascii="Arial" w:hAnsi="Arial" w:cs="Arial"/>
                <w:sz w:val="24"/>
                <w:szCs w:val="24"/>
              </w:rPr>
            </w:pPr>
            <w:r w:rsidRPr="00275C2F">
              <w:rPr>
                <w:rFonts w:ascii="Arial" w:hAnsi="Arial" w:cs="Arial"/>
                <w:sz w:val="24"/>
                <w:szCs w:val="24"/>
              </w:rPr>
              <w:t>He was operating a panel saw and asked to cut down the thickness of a length of timber</w:t>
            </w:r>
            <w:r w:rsidR="00154F57">
              <w:rPr>
                <w:rFonts w:ascii="Arial" w:hAnsi="Arial" w:cs="Arial"/>
                <w:sz w:val="24"/>
                <w:szCs w:val="24"/>
              </w:rPr>
              <w:t xml:space="preserve">. </w:t>
            </w:r>
            <w:r w:rsidRPr="00275C2F">
              <w:rPr>
                <w:rFonts w:ascii="Arial" w:hAnsi="Arial" w:cs="Arial"/>
                <w:sz w:val="24"/>
                <w:szCs w:val="24"/>
              </w:rPr>
              <w:t xml:space="preserve">CCTV footage </w:t>
            </w:r>
            <w:r w:rsidR="00154F57">
              <w:rPr>
                <w:rFonts w:ascii="Arial" w:hAnsi="Arial" w:cs="Arial"/>
                <w:sz w:val="24"/>
                <w:szCs w:val="24"/>
              </w:rPr>
              <w:t>showed the employee</w:t>
            </w:r>
            <w:r w:rsidRPr="00275C2F">
              <w:rPr>
                <w:rFonts w:ascii="Arial" w:hAnsi="Arial" w:cs="Arial"/>
                <w:sz w:val="24"/>
                <w:szCs w:val="24"/>
              </w:rPr>
              <w:t xml:space="preserve"> successfully completing the </w:t>
            </w:r>
            <w:r w:rsidR="00101D97">
              <w:rPr>
                <w:rFonts w:ascii="Arial" w:hAnsi="Arial" w:cs="Arial"/>
                <w:sz w:val="24"/>
                <w:szCs w:val="24"/>
              </w:rPr>
              <w:t xml:space="preserve">first </w:t>
            </w:r>
            <w:r w:rsidRPr="00275C2F">
              <w:rPr>
                <w:rFonts w:ascii="Arial" w:hAnsi="Arial" w:cs="Arial"/>
                <w:sz w:val="24"/>
                <w:szCs w:val="24"/>
              </w:rPr>
              <w:t xml:space="preserve">cut before </w:t>
            </w:r>
            <w:r w:rsidR="00124597">
              <w:rPr>
                <w:rFonts w:ascii="Arial" w:hAnsi="Arial" w:cs="Arial"/>
                <w:sz w:val="24"/>
                <w:szCs w:val="24"/>
              </w:rPr>
              <w:t>turning</w:t>
            </w:r>
            <w:r w:rsidRPr="00275C2F">
              <w:rPr>
                <w:rFonts w:ascii="Arial" w:hAnsi="Arial" w:cs="Arial"/>
                <w:sz w:val="24"/>
                <w:szCs w:val="24"/>
              </w:rPr>
              <w:t xml:space="preserve"> the length of timber over, but he found the second cut more difficult. </w:t>
            </w:r>
            <w:r w:rsidR="00154F57">
              <w:rPr>
                <w:rFonts w:ascii="Arial" w:hAnsi="Arial" w:cs="Arial"/>
                <w:sz w:val="24"/>
                <w:szCs w:val="24"/>
              </w:rPr>
              <w:t>The employee</w:t>
            </w:r>
            <w:r w:rsidRPr="00275C2F">
              <w:rPr>
                <w:rFonts w:ascii="Arial" w:hAnsi="Arial" w:cs="Arial"/>
                <w:sz w:val="24"/>
                <w:szCs w:val="24"/>
              </w:rPr>
              <w:t xml:space="preserve"> attempt</w:t>
            </w:r>
            <w:r w:rsidR="00154F57">
              <w:rPr>
                <w:rFonts w:ascii="Arial" w:hAnsi="Arial" w:cs="Arial"/>
                <w:sz w:val="24"/>
                <w:szCs w:val="24"/>
              </w:rPr>
              <w:t xml:space="preserve">ed </w:t>
            </w:r>
            <w:r w:rsidRPr="00275C2F">
              <w:rPr>
                <w:rFonts w:ascii="Arial" w:hAnsi="Arial" w:cs="Arial"/>
                <w:sz w:val="24"/>
                <w:szCs w:val="24"/>
              </w:rPr>
              <w:t xml:space="preserve">to feed the timber through the saw and while receiving it </w:t>
            </w:r>
            <w:r w:rsidRPr="00275C2F">
              <w:rPr>
                <w:rFonts w:ascii="Arial" w:hAnsi="Arial" w:cs="Arial"/>
                <w:sz w:val="24"/>
                <w:szCs w:val="24"/>
              </w:rPr>
              <w:lastRenderedPageBreak/>
              <w:t>from the cut end, his right hand made contact with the saw blade, instantly amputating his index, middle and ring fingers, also cutting his little finger.</w:t>
            </w:r>
          </w:p>
          <w:p w14:paraId="3A30E7AB" w14:textId="1CC865A9" w:rsidR="00E153F7" w:rsidRPr="00275C2F" w:rsidRDefault="00E153F7" w:rsidP="00101D97">
            <w:pPr>
              <w:spacing w:line="23" w:lineRule="atLeast"/>
              <w:jc w:val="both"/>
              <w:rPr>
                <w:rFonts w:ascii="Arial" w:hAnsi="Arial" w:cs="Arial"/>
                <w:sz w:val="24"/>
                <w:szCs w:val="24"/>
              </w:rPr>
            </w:pPr>
            <w:r w:rsidRPr="00275C2F">
              <w:rPr>
                <w:rFonts w:ascii="Arial" w:hAnsi="Arial" w:cs="Arial"/>
                <w:sz w:val="24"/>
                <w:szCs w:val="24"/>
              </w:rPr>
              <w:t xml:space="preserve"> </w:t>
            </w:r>
          </w:p>
          <w:p w14:paraId="26ACA83C" w14:textId="42C06AF9" w:rsidR="00101D97" w:rsidRDefault="00E153F7" w:rsidP="00101D97">
            <w:pPr>
              <w:spacing w:line="23" w:lineRule="atLeast"/>
              <w:jc w:val="both"/>
              <w:rPr>
                <w:rFonts w:ascii="Arial" w:hAnsi="Arial" w:cs="Arial"/>
                <w:sz w:val="24"/>
                <w:szCs w:val="24"/>
              </w:rPr>
            </w:pPr>
            <w:r w:rsidRPr="00275C2F">
              <w:rPr>
                <w:rFonts w:ascii="Arial" w:hAnsi="Arial" w:cs="Arial"/>
                <w:sz w:val="24"/>
                <w:szCs w:val="24"/>
              </w:rPr>
              <w:t>A HSE</w:t>
            </w:r>
            <w:r w:rsidR="00154F57">
              <w:rPr>
                <w:rFonts w:ascii="Arial" w:hAnsi="Arial" w:cs="Arial"/>
                <w:sz w:val="24"/>
                <w:szCs w:val="24"/>
              </w:rPr>
              <w:t xml:space="preserve"> </w:t>
            </w:r>
            <w:r w:rsidRPr="00275C2F">
              <w:rPr>
                <w:rFonts w:ascii="Arial" w:hAnsi="Arial" w:cs="Arial"/>
                <w:sz w:val="24"/>
                <w:szCs w:val="24"/>
              </w:rPr>
              <w:t xml:space="preserve">investigation found that </w:t>
            </w:r>
            <w:r w:rsidR="00154F57">
              <w:rPr>
                <w:rFonts w:ascii="Arial" w:hAnsi="Arial" w:cs="Arial"/>
                <w:sz w:val="24"/>
                <w:szCs w:val="24"/>
              </w:rPr>
              <w:t>the employee</w:t>
            </w:r>
            <w:r w:rsidRPr="00275C2F">
              <w:rPr>
                <w:rFonts w:ascii="Arial" w:hAnsi="Arial" w:cs="Arial"/>
                <w:sz w:val="24"/>
                <w:szCs w:val="24"/>
              </w:rPr>
              <w:t xml:space="preserve"> was asked to complete a task that was not suitable for the machine he was using. </w:t>
            </w:r>
            <w:r w:rsidR="00101D97" w:rsidRPr="00275C2F">
              <w:rPr>
                <w:rFonts w:ascii="Arial" w:hAnsi="Arial" w:cs="Arial"/>
                <w:sz w:val="24"/>
                <w:szCs w:val="24"/>
              </w:rPr>
              <w:t xml:space="preserve">HSE has guidance on safe woodworking which includes how and when a rip cut is carried out – a panel saw with a circular blade must not be used unless </w:t>
            </w:r>
            <w:r w:rsidR="00101D97">
              <w:rPr>
                <w:rFonts w:ascii="Arial" w:hAnsi="Arial" w:cs="Arial"/>
                <w:sz w:val="24"/>
                <w:szCs w:val="24"/>
              </w:rPr>
              <w:t xml:space="preserve">specific circumstances apply. </w:t>
            </w:r>
          </w:p>
          <w:p w14:paraId="5C1E8142" w14:textId="77777777" w:rsidR="00275C2F" w:rsidRDefault="00275C2F" w:rsidP="00101D97">
            <w:pPr>
              <w:spacing w:line="23" w:lineRule="atLeast"/>
              <w:jc w:val="both"/>
              <w:rPr>
                <w:rFonts w:ascii="Arial" w:hAnsi="Arial" w:cs="Arial"/>
                <w:sz w:val="24"/>
                <w:szCs w:val="24"/>
              </w:rPr>
            </w:pPr>
          </w:p>
          <w:p w14:paraId="06901422" w14:textId="707EE3A9" w:rsidR="00E153F7" w:rsidRDefault="00154F57" w:rsidP="00101D97">
            <w:pPr>
              <w:spacing w:line="23" w:lineRule="atLeast"/>
              <w:jc w:val="both"/>
              <w:rPr>
                <w:rFonts w:ascii="Arial" w:hAnsi="Arial" w:cs="Arial"/>
                <w:sz w:val="24"/>
                <w:szCs w:val="24"/>
              </w:rPr>
            </w:pPr>
            <w:r>
              <w:rPr>
                <w:rFonts w:ascii="Arial" w:hAnsi="Arial" w:cs="Arial"/>
                <w:sz w:val="24"/>
                <w:szCs w:val="24"/>
              </w:rPr>
              <w:t>The company failed</w:t>
            </w:r>
            <w:r w:rsidR="00E153F7" w:rsidRPr="00275C2F">
              <w:rPr>
                <w:rFonts w:ascii="Arial" w:hAnsi="Arial" w:cs="Arial"/>
                <w:sz w:val="24"/>
                <w:szCs w:val="24"/>
              </w:rPr>
              <w:t xml:space="preserve"> </w:t>
            </w:r>
            <w:r w:rsidR="00124597">
              <w:rPr>
                <w:rFonts w:ascii="Arial" w:hAnsi="Arial" w:cs="Arial"/>
                <w:sz w:val="24"/>
                <w:szCs w:val="24"/>
              </w:rPr>
              <w:t xml:space="preserve">to </w:t>
            </w:r>
            <w:r w:rsidR="00E153F7" w:rsidRPr="00275C2F">
              <w:rPr>
                <w:rFonts w:ascii="Arial" w:hAnsi="Arial" w:cs="Arial"/>
                <w:sz w:val="24"/>
                <w:szCs w:val="24"/>
              </w:rPr>
              <w:t xml:space="preserve">ensure </w:t>
            </w:r>
            <w:r w:rsidR="00124597">
              <w:rPr>
                <w:rFonts w:ascii="Arial" w:hAnsi="Arial" w:cs="Arial"/>
                <w:sz w:val="24"/>
                <w:szCs w:val="24"/>
              </w:rPr>
              <w:t>that the employee</w:t>
            </w:r>
            <w:r w:rsidR="00E153F7" w:rsidRPr="00275C2F">
              <w:rPr>
                <w:rFonts w:ascii="Arial" w:hAnsi="Arial" w:cs="Arial"/>
                <w:sz w:val="24"/>
                <w:szCs w:val="24"/>
              </w:rPr>
              <w:t xml:space="preserve"> received sufficient training or instruction on how to use the panel saw safely, which would have included information about the limitations of the saw</w:t>
            </w:r>
            <w:r w:rsidR="008B03C8">
              <w:rPr>
                <w:rFonts w:ascii="Arial" w:hAnsi="Arial" w:cs="Arial"/>
                <w:sz w:val="24"/>
                <w:szCs w:val="24"/>
              </w:rPr>
              <w:t xml:space="preserve"> and</w:t>
            </w:r>
            <w:r w:rsidR="00E153F7" w:rsidRPr="00275C2F">
              <w:rPr>
                <w:rFonts w:ascii="Arial" w:hAnsi="Arial" w:cs="Arial"/>
                <w:sz w:val="24"/>
                <w:szCs w:val="24"/>
              </w:rPr>
              <w:t xml:space="preserve"> safety features. The investigation discovered that the company </w:t>
            </w:r>
            <w:r w:rsidR="00101D97">
              <w:rPr>
                <w:rFonts w:ascii="Arial" w:hAnsi="Arial" w:cs="Arial"/>
                <w:sz w:val="24"/>
                <w:szCs w:val="24"/>
              </w:rPr>
              <w:t>did have</w:t>
            </w:r>
            <w:r w:rsidR="00E153F7" w:rsidRPr="00275C2F">
              <w:rPr>
                <w:rFonts w:ascii="Arial" w:hAnsi="Arial" w:cs="Arial"/>
                <w:sz w:val="24"/>
                <w:szCs w:val="24"/>
              </w:rPr>
              <w:t xml:space="preserve"> appropriate machines to undertake this task safely but </w:t>
            </w:r>
            <w:r>
              <w:rPr>
                <w:rFonts w:ascii="Arial" w:hAnsi="Arial" w:cs="Arial"/>
                <w:sz w:val="24"/>
                <w:szCs w:val="24"/>
              </w:rPr>
              <w:t>the employee</w:t>
            </w:r>
            <w:r w:rsidR="00E153F7" w:rsidRPr="00275C2F">
              <w:rPr>
                <w:rFonts w:ascii="Arial" w:hAnsi="Arial" w:cs="Arial"/>
                <w:sz w:val="24"/>
                <w:szCs w:val="24"/>
              </w:rPr>
              <w:t xml:space="preserve"> was unaware of this due to his lack of training.</w:t>
            </w:r>
          </w:p>
          <w:p w14:paraId="584D9357" w14:textId="77777777" w:rsidR="00E153F7" w:rsidRPr="00275C2F" w:rsidRDefault="00E153F7" w:rsidP="00154F57">
            <w:pPr>
              <w:spacing w:line="23" w:lineRule="atLeast"/>
              <w:rPr>
                <w:rFonts w:ascii="Arial" w:hAnsi="Arial" w:cs="Arial"/>
                <w:sz w:val="24"/>
                <w:szCs w:val="24"/>
              </w:rPr>
            </w:pPr>
          </w:p>
        </w:tc>
      </w:tr>
      <w:tr w:rsidR="00E153F7" w:rsidRPr="00275C2F" w14:paraId="01B2A804" w14:textId="77777777" w:rsidTr="00E153F7">
        <w:tc>
          <w:tcPr>
            <w:tcW w:w="9016" w:type="dxa"/>
          </w:tcPr>
          <w:p w14:paraId="00CA2938" w14:textId="2C4B65AF" w:rsidR="00275C2F" w:rsidRPr="00275C2F" w:rsidRDefault="00275C2F" w:rsidP="00AB7A46">
            <w:pPr>
              <w:spacing w:line="23" w:lineRule="atLeast"/>
              <w:rPr>
                <w:rFonts w:ascii="Arial" w:hAnsi="Arial" w:cs="Arial"/>
                <w:b/>
                <w:bCs/>
                <w:sz w:val="24"/>
                <w:szCs w:val="24"/>
              </w:rPr>
            </w:pPr>
            <w:r w:rsidRPr="00275C2F">
              <w:rPr>
                <w:rFonts w:ascii="Arial" w:hAnsi="Arial" w:cs="Arial"/>
                <w:b/>
                <w:bCs/>
                <w:sz w:val="24"/>
                <w:szCs w:val="24"/>
              </w:rPr>
              <w:lastRenderedPageBreak/>
              <w:t>Learning points:</w:t>
            </w:r>
          </w:p>
          <w:p w14:paraId="11FEA5B0" w14:textId="51F94B61" w:rsidR="00275C2F" w:rsidRDefault="00275C2F" w:rsidP="00101D97">
            <w:pPr>
              <w:pStyle w:val="ListParagraph"/>
              <w:numPr>
                <w:ilvl w:val="0"/>
                <w:numId w:val="14"/>
              </w:numPr>
              <w:spacing w:line="23" w:lineRule="atLeast"/>
              <w:jc w:val="both"/>
              <w:rPr>
                <w:rFonts w:ascii="Arial" w:hAnsi="Arial" w:cs="Arial"/>
                <w:sz w:val="24"/>
                <w:szCs w:val="24"/>
              </w:rPr>
            </w:pPr>
            <w:r w:rsidRPr="00275C2F">
              <w:rPr>
                <w:rFonts w:ascii="Arial" w:hAnsi="Arial" w:cs="Arial"/>
                <w:sz w:val="24"/>
                <w:szCs w:val="24"/>
              </w:rPr>
              <w:t xml:space="preserve">There must be safe methods of working which are communicated to </w:t>
            </w:r>
            <w:r w:rsidR="004B317E">
              <w:rPr>
                <w:rFonts w:ascii="Arial" w:hAnsi="Arial" w:cs="Arial"/>
                <w:sz w:val="24"/>
                <w:szCs w:val="24"/>
              </w:rPr>
              <w:t xml:space="preserve">workers </w:t>
            </w:r>
            <w:r w:rsidRPr="00275C2F">
              <w:rPr>
                <w:rFonts w:ascii="Arial" w:hAnsi="Arial" w:cs="Arial"/>
                <w:sz w:val="24"/>
                <w:szCs w:val="24"/>
              </w:rPr>
              <w:t>including providing the necessary information, instruction and training.</w:t>
            </w:r>
          </w:p>
          <w:p w14:paraId="7A1614A0" w14:textId="46920761" w:rsidR="00154F57" w:rsidRDefault="00154F57" w:rsidP="00101D97">
            <w:pPr>
              <w:pStyle w:val="ListParagraph"/>
              <w:numPr>
                <w:ilvl w:val="0"/>
                <w:numId w:val="14"/>
              </w:numPr>
              <w:spacing w:line="23" w:lineRule="atLeast"/>
              <w:jc w:val="both"/>
              <w:rPr>
                <w:rFonts w:ascii="Arial" w:hAnsi="Arial" w:cs="Arial"/>
                <w:sz w:val="24"/>
                <w:szCs w:val="24"/>
              </w:rPr>
            </w:pPr>
            <w:r>
              <w:rPr>
                <w:rFonts w:ascii="Arial" w:hAnsi="Arial" w:cs="Arial"/>
                <w:sz w:val="24"/>
                <w:szCs w:val="24"/>
              </w:rPr>
              <w:t xml:space="preserve">Any applicable HSE guidance should be considered and followed. In this case, there was </w:t>
            </w:r>
            <w:r w:rsidR="00101D97">
              <w:rPr>
                <w:rFonts w:ascii="Arial" w:hAnsi="Arial" w:cs="Arial"/>
                <w:sz w:val="24"/>
                <w:szCs w:val="24"/>
              </w:rPr>
              <w:t>guidance</w:t>
            </w:r>
            <w:r>
              <w:rPr>
                <w:rFonts w:ascii="Arial" w:hAnsi="Arial" w:cs="Arial"/>
                <w:sz w:val="24"/>
                <w:szCs w:val="24"/>
              </w:rPr>
              <w:t xml:space="preserve"> on safe woodworking and the use of particular saws </w:t>
            </w:r>
          </w:p>
          <w:p w14:paraId="61D1B563" w14:textId="3BF2DBD9" w:rsidR="008B03C8" w:rsidRDefault="008B03C8" w:rsidP="00101D97">
            <w:pPr>
              <w:pStyle w:val="ListParagraph"/>
              <w:numPr>
                <w:ilvl w:val="0"/>
                <w:numId w:val="14"/>
              </w:numPr>
              <w:spacing w:line="23" w:lineRule="atLeast"/>
              <w:jc w:val="both"/>
              <w:rPr>
                <w:rFonts w:ascii="Arial" w:hAnsi="Arial" w:cs="Arial"/>
                <w:sz w:val="24"/>
                <w:szCs w:val="24"/>
              </w:rPr>
            </w:pPr>
            <w:r>
              <w:rPr>
                <w:rFonts w:ascii="Arial" w:hAnsi="Arial" w:cs="Arial"/>
                <w:sz w:val="24"/>
                <w:szCs w:val="24"/>
              </w:rPr>
              <w:t>All employees using equipment must be properly trained on how to use it and for what purpose including any limitations and safety features</w:t>
            </w:r>
            <w:r w:rsidR="004B317E">
              <w:rPr>
                <w:rFonts w:ascii="Arial" w:hAnsi="Arial" w:cs="Arial"/>
                <w:sz w:val="24"/>
                <w:szCs w:val="24"/>
              </w:rPr>
              <w:t xml:space="preserve">. </w:t>
            </w:r>
          </w:p>
          <w:p w14:paraId="1489B35D" w14:textId="30B29CCF" w:rsidR="00275C2F" w:rsidRPr="00275C2F" w:rsidRDefault="00275C2F" w:rsidP="00275C2F">
            <w:pPr>
              <w:pStyle w:val="ListParagraph"/>
              <w:spacing w:line="23" w:lineRule="atLeast"/>
              <w:rPr>
                <w:rFonts w:ascii="Arial" w:hAnsi="Arial" w:cs="Arial"/>
                <w:sz w:val="24"/>
                <w:szCs w:val="24"/>
              </w:rPr>
            </w:pPr>
          </w:p>
        </w:tc>
      </w:tr>
    </w:tbl>
    <w:p w14:paraId="2FF79344" w14:textId="77777777" w:rsidR="00E153F7" w:rsidRPr="00275C2F" w:rsidRDefault="00E153F7" w:rsidP="00AB7A46">
      <w:pPr>
        <w:spacing w:line="23" w:lineRule="atLeast"/>
        <w:rPr>
          <w:rFonts w:ascii="Arial" w:hAnsi="Arial" w:cs="Arial"/>
          <w:sz w:val="24"/>
          <w:szCs w:val="24"/>
        </w:rPr>
      </w:pPr>
    </w:p>
    <w:p w14:paraId="6987108F" w14:textId="77777777" w:rsidR="00E153F7" w:rsidRPr="00275C2F" w:rsidRDefault="00E153F7" w:rsidP="00AB7A46">
      <w:pPr>
        <w:spacing w:line="23" w:lineRule="atLeast"/>
        <w:rPr>
          <w:rFonts w:ascii="Arial" w:hAnsi="Arial" w:cs="Arial"/>
          <w:sz w:val="24"/>
          <w:szCs w:val="24"/>
        </w:rPr>
      </w:pPr>
    </w:p>
    <w:sectPr w:rsidR="00E153F7" w:rsidRPr="00275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8A6"/>
    <w:multiLevelType w:val="hybridMultilevel"/>
    <w:tmpl w:val="CC60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611EC"/>
    <w:multiLevelType w:val="hybridMultilevel"/>
    <w:tmpl w:val="5E28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105C0"/>
    <w:multiLevelType w:val="hybridMultilevel"/>
    <w:tmpl w:val="77B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C3495"/>
    <w:multiLevelType w:val="hybridMultilevel"/>
    <w:tmpl w:val="FAA8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D5F5A"/>
    <w:multiLevelType w:val="hybridMultilevel"/>
    <w:tmpl w:val="ADA8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D428B"/>
    <w:multiLevelType w:val="hybridMultilevel"/>
    <w:tmpl w:val="187A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2738C"/>
    <w:multiLevelType w:val="hybridMultilevel"/>
    <w:tmpl w:val="0A02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379DB"/>
    <w:multiLevelType w:val="hybridMultilevel"/>
    <w:tmpl w:val="4026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F0367"/>
    <w:multiLevelType w:val="hybridMultilevel"/>
    <w:tmpl w:val="7532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AE1153"/>
    <w:multiLevelType w:val="hybridMultilevel"/>
    <w:tmpl w:val="8D76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60DC6"/>
    <w:multiLevelType w:val="hybridMultilevel"/>
    <w:tmpl w:val="38F4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E418C"/>
    <w:multiLevelType w:val="hybridMultilevel"/>
    <w:tmpl w:val="9FF4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C639D"/>
    <w:multiLevelType w:val="hybridMultilevel"/>
    <w:tmpl w:val="3B0E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7224D"/>
    <w:multiLevelType w:val="multilevel"/>
    <w:tmpl w:val="4D52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262042">
    <w:abstractNumId w:val="7"/>
  </w:num>
  <w:num w:numId="2" w16cid:durableId="2032609555">
    <w:abstractNumId w:val="0"/>
  </w:num>
  <w:num w:numId="3" w16cid:durableId="795030944">
    <w:abstractNumId w:val="11"/>
  </w:num>
  <w:num w:numId="4" w16cid:durableId="655769928">
    <w:abstractNumId w:val="3"/>
  </w:num>
  <w:num w:numId="5" w16cid:durableId="482698951">
    <w:abstractNumId w:val="1"/>
  </w:num>
  <w:num w:numId="6" w16cid:durableId="1205824191">
    <w:abstractNumId w:val="10"/>
  </w:num>
  <w:num w:numId="7" w16cid:durableId="1469665943">
    <w:abstractNumId w:val="4"/>
  </w:num>
  <w:num w:numId="8" w16cid:durableId="240679702">
    <w:abstractNumId w:val="8"/>
  </w:num>
  <w:num w:numId="9" w16cid:durableId="5913078">
    <w:abstractNumId w:val="5"/>
  </w:num>
  <w:num w:numId="10" w16cid:durableId="288632013">
    <w:abstractNumId w:val="9"/>
  </w:num>
  <w:num w:numId="11" w16cid:durableId="1185095256">
    <w:abstractNumId w:val="13"/>
  </w:num>
  <w:num w:numId="12" w16cid:durableId="1078675221">
    <w:abstractNumId w:val="2"/>
  </w:num>
  <w:num w:numId="13" w16cid:durableId="1050568589">
    <w:abstractNumId w:val="12"/>
  </w:num>
  <w:num w:numId="14" w16cid:durableId="975066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8"/>
    <w:rsid w:val="00043292"/>
    <w:rsid w:val="0006273B"/>
    <w:rsid w:val="00070E9F"/>
    <w:rsid w:val="00075FCE"/>
    <w:rsid w:val="0008196B"/>
    <w:rsid w:val="000914DF"/>
    <w:rsid w:val="000C3698"/>
    <w:rsid w:val="000C7DF4"/>
    <w:rsid w:val="000E419B"/>
    <w:rsid w:val="000F065E"/>
    <w:rsid w:val="00101D97"/>
    <w:rsid w:val="00106A30"/>
    <w:rsid w:val="00124597"/>
    <w:rsid w:val="00154F57"/>
    <w:rsid w:val="00164B44"/>
    <w:rsid w:val="00164D23"/>
    <w:rsid w:val="00166198"/>
    <w:rsid w:val="00172E91"/>
    <w:rsid w:val="00192FD4"/>
    <w:rsid w:val="00197CCD"/>
    <w:rsid w:val="001D7AAA"/>
    <w:rsid w:val="001E6471"/>
    <w:rsid w:val="001F0B6D"/>
    <w:rsid w:val="00236773"/>
    <w:rsid w:val="00275C2F"/>
    <w:rsid w:val="00285A85"/>
    <w:rsid w:val="003037A9"/>
    <w:rsid w:val="00385B3A"/>
    <w:rsid w:val="0039699C"/>
    <w:rsid w:val="003B50DC"/>
    <w:rsid w:val="003B7D5B"/>
    <w:rsid w:val="003C1790"/>
    <w:rsid w:val="003F35BD"/>
    <w:rsid w:val="004044B9"/>
    <w:rsid w:val="00415BB2"/>
    <w:rsid w:val="00493987"/>
    <w:rsid w:val="004B317E"/>
    <w:rsid w:val="004D128E"/>
    <w:rsid w:val="00562631"/>
    <w:rsid w:val="00581647"/>
    <w:rsid w:val="005A4126"/>
    <w:rsid w:val="005B4EB3"/>
    <w:rsid w:val="005C78F4"/>
    <w:rsid w:val="005D29AF"/>
    <w:rsid w:val="00602AE4"/>
    <w:rsid w:val="00604AA3"/>
    <w:rsid w:val="00635538"/>
    <w:rsid w:val="00670072"/>
    <w:rsid w:val="006769B0"/>
    <w:rsid w:val="00683F09"/>
    <w:rsid w:val="006843C2"/>
    <w:rsid w:val="006843E5"/>
    <w:rsid w:val="006A5D14"/>
    <w:rsid w:val="006C0491"/>
    <w:rsid w:val="006C5CA6"/>
    <w:rsid w:val="006E40CD"/>
    <w:rsid w:val="0071275C"/>
    <w:rsid w:val="00714BF7"/>
    <w:rsid w:val="00727D15"/>
    <w:rsid w:val="00743497"/>
    <w:rsid w:val="00757709"/>
    <w:rsid w:val="00775B56"/>
    <w:rsid w:val="007F077C"/>
    <w:rsid w:val="007F1D8C"/>
    <w:rsid w:val="007F2A13"/>
    <w:rsid w:val="007F3313"/>
    <w:rsid w:val="00822007"/>
    <w:rsid w:val="008331A7"/>
    <w:rsid w:val="008725B1"/>
    <w:rsid w:val="00892ECD"/>
    <w:rsid w:val="008B03C8"/>
    <w:rsid w:val="008F391B"/>
    <w:rsid w:val="00907D07"/>
    <w:rsid w:val="00971B5C"/>
    <w:rsid w:val="00976F62"/>
    <w:rsid w:val="00981B30"/>
    <w:rsid w:val="009908BD"/>
    <w:rsid w:val="009A0F0F"/>
    <w:rsid w:val="009A111A"/>
    <w:rsid w:val="009C202F"/>
    <w:rsid w:val="009C2D49"/>
    <w:rsid w:val="009C5C96"/>
    <w:rsid w:val="009D428E"/>
    <w:rsid w:val="00A055E1"/>
    <w:rsid w:val="00A3729F"/>
    <w:rsid w:val="00A4457C"/>
    <w:rsid w:val="00A941C1"/>
    <w:rsid w:val="00A94429"/>
    <w:rsid w:val="00AB7A46"/>
    <w:rsid w:val="00B14C94"/>
    <w:rsid w:val="00B26A0B"/>
    <w:rsid w:val="00B300CF"/>
    <w:rsid w:val="00B317AC"/>
    <w:rsid w:val="00B47755"/>
    <w:rsid w:val="00B55C4C"/>
    <w:rsid w:val="00BB6085"/>
    <w:rsid w:val="00BC1F6F"/>
    <w:rsid w:val="00BC2836"/>
    <w:rsid w:val="00C127A3"/>
    <w:rsid w:val="00C477F4"/>
    <w:rsid w:val="00C578A3"/>
    <w:rsid w:val="00C60781"/>
    <w:rsid w:val="00CD399F"/>
    <w:rsid w:val="00CF5DC4"/>
    <w:rsid w:val="00D46929"/>
    <w:rsid w:val="00D54BF6"/>
    <w:rsid w:val="00D54F25"/>
    <w:rsid w:val="00D629D6"/>
    <w:rsid w:val="00D63DFE"/>
    <w:rsid w:val="00D85DFC"/>
    <w:rsid w:val="00D873AB"/>
    <w:rsid w:val="00D91F76"/>
    <w:rsid w:val="00E113B2"/>
    <w:rsid w:val="00E153F7"/>
    <w:rsid w:val="00E24BFA"/>
    <w:rsid w:val="00E36B45"/>
    <w:rsid w:val="00EA56BA"/>
    <w:rsid w:val="00EF7F6E"/>
    <w:rsid w:val="00F1534D"/>
    <w:rsid w:val="00F67A74"/>
    <w:rsid w:val="00F708C9"/>
    <w:rsid w:val="00F83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730E"/>
  <w15:chartTrackingRefBased/>
  <w15:docId w15:val="{4954BB96-DFBB-4B33-B3DA-F25EDB4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F4"/>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rsid w:val="00635538"/>
    <w:rPr>
      <w:rFonts w:ascii="Coventry Logo" w:hAnsi="Coventry Logo"/>
      <w:sz w:val="46"/>
    </w:rPr>
  </w:style>
  <w:style w:type="paragraph" w:customStyle="1" w:styleId="Department">
    <w:name w:val="Department"/>
    <w:basedOn w:val="Normal"/>
    <w:rsid w:val="00635538"/>
    <w:rPr>
      <w:rFonts w:ascii="Arial" w:hAnsi="Arial"/>
      <w:b/>
      <w:sz w:val="22"/>
    </w:rPr>
  </w:style>
  <w:style w:type="table" w:styleId="TableGrid">
    <w:name w:val="Table Grid"/>
    <w:basedOn w:val="TableNormal"/>
    <w:uiPriority w:val="39"/>
    <w:rsid w:val="00635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D49"/>
    <w:rPr>
      <w:color w:val="0563C1" w:themeColor="hyperlink"/>
      <w:u w:val="single"/>
    </w:rPr>
  </w:style>
  <w:style w:type="character" w:styleId="UnresolvedMention">
    <w:name w:val="Unresolved Mention"/>
    <w:basedOn w:val="DefaultParagraphFont"/>
    <w:uiPriority w:val="99"/>
    <w:semiHidden/>
    <w:unhideWhenUsed/>
    <w:rsid w:val="009C2D49"/>
    <w:rPr>
      <w:color w:val="605E5C"/>
      <w:shd w:val="clear" w:color="auto" w:fill="E1DFDD"/>
    </w:rPr>
  </w:style>
  <w:style w:type="character" w:styleId="FollowedHyperlink">
    <w:name w:val="FollowedHyperlink"/>
    <w:basedOn w:val="DefaultParagraphFont"/>
    <w:uiPriority w:val="99"/>
    <w:semiHidden/>
    <w:unhideWhenUsed/>
    <w:rsid w:val="007F3313"/>
    <w:rPr>
      <w:color w:val="954F72" w:themeColor="followedHyperlink"/>
      <w:u w:val="single"/>
    </w:rPr>
  </w:style>
  <w:style w:type="paragraph" w:styleId="ListParagraph">
    <w:name w:val="List Paragraph"/>
    <w:basedOn w:val="Normal"/>
    <w:uiPriority w:val="34"/>
    <w:qFormat/>
    <w:rsid w:val="005B4EB3"/>
    <w:pPr>
      <w:ind w:left="720"/>
      <w:contextualSpacing/>
    </w:pPr>
  </w:style>
  <w:style w:type="paragraph" w:styleId="NoSpacing">
    <w:name w:val="No Spacing"/>
    <w:uiPriority w:val="1"/>
    <w:qFormat/>
    <w:rsid w:val="005B4EB3"/>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89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311">
          <w:marLeft w:val="-240"/>
          <w:marRight w:val="-240"/>
          <w:marTop w:val="600"/>
          <w:marBottom w:val="0"/>
          <w:divBdr>
            <w:top w:val="none" w:sz="0" w:space="0" w:color="auto"/>
            <w:left w:val="none" w:sz="0" w:space="0" w:color="auto"/>
            <w:bottom w:val="none" w:sz="0" w:space="0" w:color="auto"/>
            <w:right w:val="none" w:sz="0" w:space="0" w:color="auto"/>
          </w:divBdr>
          <w:divsChild>
            <w:div w:id="2046831807">
              <w:marLeft w:val="0"/>
              <w:marRight w:val="0"/>
              <w:marTop w:val="0"/>
              <w:marBottom w:val="0"/>
              <w:divBdr>
                <w:top w:val="none" w:sz="0" w:space="0" w:color="auto"/>
                <w:left w:val="none" w:sz="0" w:space="0" w:color="auto"/>
                <w:bottom w:val="none" w:sz="0" w:space="0" w:color="auto"/>
                <w:right w:val="none" w:sz="0" w:space="0" w:color="auto"/>
              </w:divBdr>
            </w:div>
            <w:div w:id="508910735">
              <w:marLeft w:val="0"/>
              <w:marRight w:val="0"/>
              <w:marTop w:val="0"/>
              <w:marBottom w:val="0"/>
              <w:divBdr>
                <w:top w:val="none" w:sz="0" w:space="0" w:color="auto"/>
                <w:left w:val="none" w:sz="0" w:space="0" w:color="auto"/>
                <w:bottom w:val="none" w:sz="0" w:space="0" w:color="auto"/>
                <w:right w:val="none" w:sz="0" w:space="0" w:color="auto"/>
              </w:divBdr>
              <w:divsChild>
                <w:div w:id="9272725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7643328">
          <w:marLeft w:val="-240"/>
          <w:marRight w:val="-240"/>
          <w:marTop w:val="0"/>
          <w:marBottom w:val="0"/>
          <w:divBdr>
            <w:top w:val="none" w:sz="0" w:space="0" w:color="auto"/>
            <w:left w:val="none" w:sz="0" w:space="0" w:color="auto"/>
            <w:bottom w:val="none" w:sz="0" w:space="0" w:color="auto"/>
            <w:right w:val="none" w:sz="0" w:space="0" w:color="auto"/>
          </w:divBdr>
          <w:divsChild>
            <w:div w:id="671495523">
              <w:marLeft w:val="0"/>
              <w:marRight w:val="0"/>
              <w:marTop w:val="0"/>
              <w:marBottom w:val="0"/>
              <w:divBdr>
                <w:top w:val="none" w:sz="0" w:space="0" w:color="auto"/>
                <w:left w:val="none" w:sz="0" w:space="0" w:color="auto"/>
                <w:bottom w:val="none" w:sz="0" w:space="0" w:color="auto"/>
                <w:right w:val="none" w:sz="0" w:space="0" w:color="auto"/>
              </w:divBdr>
              <w:divsChild>
                <w:div w:id="1090007597">
                  <w:marLeft w:val="0"/>
                  <w:marRight w:val="0"/>
                  <w:marTop w:val="0"/>
                  <w:marBottom w:val="0"/>
                  <w:divBdr>
                    <w:top w:val="none" w:sz="0" w:space="0" w:color="auto"/>
                    <w:left w:val="none" w:sz="0" w:space="0" w:color="auto"/>
                    <w:bottom w:val="none" w:sz="0" w:space="0" w:color="auto"/>
                    <w:right w:val="none" w:sz="0" w:space="0" w:color="auto"/>
                  </w:divBdr>
                </w:div>
                <w:div w:id="2289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zmZQJq0fHv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Stockin, Laura</dc:creator>
  <cp:keywords/>
  <dc:description/>
  <cp:lastModifiedBy>Stockin, Laura</cp:lastModifiedBy>
  <cp:revision>10</cp:revision>
  <cp:lastPrinted>2025-01-23T11:09:00Z</cp:lastPrinted>
  <dcterms:created xsi:type="dcterms:W3CDTF">2024-12-05T16:40:00Z</dcterms:created>
  <dcterms:modified xsi:type="dcterms:W3CDTF">2025-01-23T14:32:00Z</dcterms:modified>
</cp:coreProperties>
</file>