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407C" w14:textId="6C8214C0" w:rsidR="005235E6" w:rsidRDefault="005235E6" w:rsidP="00C05DBB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color w:val="444444"/>
          <w:kern w:val="0"/>
          <w:sz w:val="42"/>
          <w:szCs w:val="42"/>
          <w:lang w:eastAsia="en-GB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42"/>
          <w:szCs w:val="42"/>
          <w:lang w:eastAsia="en-GB"/>
          <w14:ligatures w14:val="none"/>
        </w:rPr>
        <w:t xml:space="preserve">Personal Adjustment Passport. </w:t>
      </w:r>
    </w:p>
    <w:p w14:paraId="24CAFB9C" w14:textId="7852DC95" w:rsidR="00C05DBB" w:rsidRPr="00C05DBB" w:rsidRDefault="00C05DBB" w:rsidP="00C05DBB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color w:val="444444"/>
          <w:kern w:val="0"/>
          <w:sz w:val="42"/>
          <w:szCs w:val="42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42"/>
          <w:szCs w:val="42"/>
          <w:lang w:eastAsia="en-GB"/>
          <w14:ligatures w14:val="none"/>
        </w:rPr>
        <w:t>Introduction</w:t>
      </w:r>
    </w:p>
    <w:p w14:paraId="1A2364F1" w14:textId="77777777" w:rsidR="00C05DBB" w:rsidRPr="00C05DBB" w:rsidRDefault="00C05DBB" w:rsidP="00C05D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>Short and long-term health conditions will sometimes require an adjustment at work, especially those conditions which may fall under the Equality Act 2010.</w:t>
      </w:r>
    </w:p>
    <w:p w14:paraId="5AE44026" w14:textId="77777777" w:rsidR="00C05DBB" w:rsidRPr="00C05DBB" w:rsidRDefault="00C05DBB" w:rsidP="00C05D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>Coventry City Council are committed to supporting those with health conditions and remove or reduce barriers in the workplace that disabled people face.</w:t>
      </w:r>
    </w:p>
    <w:p w14:paraId="017DE067" w14:textId="77777777" w:rsidR="00C05DBB" w:rsidRPr="00C05DBB" w:rsidRDefault="00C05DBB" w:rsidP="00C05D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 xml:space="preserve">This adjustment passport is a record of the agreed adjustments between the manager and the employee to support the employee at work due to a health condition, </w:t>
      </w:r>
      <w:proofErr w:type="gramStart"/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>impairment</w:t>
      </w:r>
      <w:proofErr w:type="gramEnd"/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 xml:space="preserve"> or disability. It is for the employee to keep and pass on to those who need to know about any impact or issue arising from their condition that can affect them at work.</w:t>
      </w:r>
    </w:p>
    <w:p w14:paraId="551686CA" w14:textId="77777777" w:rsidR="00C05DBB" w:rsidRPr="00C05DBB" w:rsidRDefault="00C05DBB" w:rsidP="00C05DBB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color w:val="444444"/>
          <w:kern w:val="0"/>
          <w:sz w:val="42"/>
          <w:szCs w:val="42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42"/>
          <w:szCs w:val="42"/>
          <w:lang w:eastAsia="en-GB"/>
          <w14:ligatures w14:val="none"/>
        </w:rPr>
        <w:t>Aim</w:t>
      </w:r>
    </w:p>
    <w:p w14:paraId="5C3DD623" w14:textId="77777777" w:rsidR="00C05DBB" w:rsidRPr="00C05DBB" w:rsidRDefault="00C05DBB" w:rsidP="00C05D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>To make sure that everyone is clear and has a record of what adjustments have been agreed, for which job role and when.</w:t>
      </w:r>
    </w:p>
    <w:p w14:paraId="4B4CF174" w14:textId="77777777" w:rsidR="00C05DBB" w:rsidRPr="00C05DBB" w:rsidRDefault="00C05DBB" w:rsidP="00C05D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 xml:space="preserve">To have an agreed format for the employee to share with their manager and to ensure new managers are aware of the </w:t>
      </w:r>
      <w:proofErr w:type="gramStart"/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>adjustments</w:t>
      </w:r>
      <w:proofErr w:type="gramEnd"/>
    </w:p>
    <w:p w14:paraId="61D7C8D4" w14:textId="77777777" w:rsidR="00C05DBB" w:rsidRPr="00C05DBB" w:rsidRDefault="00C05DBB" w:rsidP="00C05D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 xml:space="preserve">To make it easier to reassess adjustments on change of job or </w:t>
      </w:r>
      <w:proofErr w:type="gramStart"/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>relocation</w:t>
      </w:r>
      <w:proofErr w:type="gramEnd"/>
    </w:p>
    <w:p w14:paraId="2E40571E" w14:textId="77777777" w:rsidR="00C05DBB" w:rsidRPr="00C05DBB" w:rsidRDefault="00C05DBB" w:rsidP="00C05D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>To provide the employee and their manager with the basis for future conversations about adjustments.</w:t>
      </w:r>
    </w:p>
    <w:p w14:paraId="755AD52A" w14:textId="77777777" w:rsidR="00C05DBB" w:rsidRPr="00C05DBB" w:rsidRDefault="00C05DBB" w:rsidP="00C05D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 xml:space="preserve">This passport should be reviewed regularly to check if the adjustments are still appropriate and effective for the employee (at least every twelve months, or sooner if there </w:t>
      </w:r>
      <w:proofErr w:type="gramStart"/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>is</w:t>
      </w:r>
      <w:proofErr w:type="gramEnd"/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t xml:space="preserve"> any changes to the job or their condition)</w:t>
      </w:r>
    </w:p>
    <w:p w14:paraId="38B0A019" w14:textId="77777777" w:rsidR="00C05DBB" w:rsidRPr="00C05DBB" w:rsidRDefault="00C05DBB" w:rsidP="00C05D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05DBB"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  <w:br/>
      </w:r>
    </w:p>
    <w:p w14:paraId="2E8C934E" w14:textId="77777777" w:rsidR="00C05DBB" w:rsidRDefault="00C05DBB" w:rsidP="00C05DB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44444"/>
          <w:kern w:val="0"/>
          <w:sz w:val="21"/>
          <w:szCs w:val="21"/>
          <w:lang w:eastAsia="en-GB"/>
          <w14:ligatures w14:val="none"/>
        </w:rPr>
      </w:pPr>
      <w:r w:rsidRPr="00C05DBB">
        <w:rPr>
          <w:rFonts w:ascii="Arial" w:eastAsia="Times New Roman" w:hAnsi="Arial" w:cs="Arial"/>
          <w:b/>
          <w:bCs/>
          <w:color w:val="444444"/>
          <w:kern w:val="0"/>
          <w:sz w:val="21"/>
          <w:szCs w:val="21"/>
          <w:lang w:eastAsia="en-GB"/>
          <w14:ligatures w14:val="none"/>
        </w:rPr>
        <w:t>It is the employee's responsibility to keep a copy of the Adjustment Passports and provide it when necessary.</w:t>
      </w:r>
      <w:r w:rsidRPr="00C05DBB">
        <w:rPr>
          <w:rFonts w:ascii="Arial" w:eastAsia="Times New Roman" w:hAnsi="Arial" w:cs="Arial"/>
          <w:b/>
          <w:bCs/>
          <w:color w:val="444444"/>
          <w:kern w:val="0"/>
          <w:sz w:val="21"/>
          <w:szCs w:val="21"/>
          <w:lang w:eastAsia="en-GB"/>
          <w14:ligatures w14:val="none"/>
        </w:rPr>
        <w:br/>
        <w:t>A copy of the Passport will also be kept by the manager.</w:t>
      </w:r>
      <w:r w:rsidRPr="00C05DBB">
        <w:rPr>
          <w:rFonts w:ascii="Arial" w:eastAsia="Times New Roman" w:hAnsi="Arial" w:cs="Arial"/>
          <w:b/>
          <w:bCs/>
          <w:color w:val="444444"/>
          <w:kern w:val="0"/>
          <w:sz w:val="21"/>
          <w:szCs w:val="21"/>
          <w:lang w:eastAsia="en-GB"/>
          <w14:ligatures w14:val="none"/>
        </w:rPr>
        <w:br/>
        <w:t>A copy may need to be provided to the Occupational Health Service and/or Human Resources where required, to effectively support the employee in the workplace.</w:t>
      </w:r>
    </w:p>
    <w:p w14:paraId="50D405B2" w14:textId="0BA8FC07" w:rsidR="005235E6" w:rsidRPr="00C05DBB" w:rsidRDefault="005235E6" w:rsidP="00C05DB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444444"/>
          <w:kern w:val="0"/>
          <w:sz w:val="21"/>
          <w:szCs w:val="21"/>
          <w:lang w:eastAsia="en-GB"/>
          <w14:ligatures w14:val="none"/>
        </w:rPr>
        <w:t>To understand how to use the PAP, please join on the PAP webinar 11</w:t>
      </w:r>
      <w:r w:rsidRPr="005235E6">
        <w:rPr>
          <w:rFonts w:ascii="Arial" w:eastAsia="Times New Roman" w:hAnsi="Arial" w:cs="Arial"/>
          <w:b/>
          <w:bCs/>
          <w:color w:val="444444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b/>
          <w:bCs/>
          <w:color w:val="444444"/>
          <w:kern w:val="0"/>
          <w:sz w:val="21"/>
          <w:szCs w:val="21"/>
          <w:lang w:eastAsia="en-GB"/>
          <w14:ligatures w14:val="none"/>
        </w:rPr>
        <w:t xml:space="preserve"> July 2024. To book on contact </w:t>
      </w:r>
      <w:proofErr w:type="gramStart"/>
      <w:r>
        <w:rPr>
          <w:rFonts w:ascii="Arial" w:eastAsia="Times New Roman" w:hAnsi="Arial" w:cs="Arial"/>
          <w:b/>
          <w:bCs/>
          <w:color w:val="444444"/>
          <w:kern w:val="0"/>
          <w:sz w:val="21"/>
          <w:szCs w:val="21"/>
          <w:lang w:eastAsia="en-GB"/>
          <w14:ligatures w14:val="none"/>
        </w:rPr>
        <w:t>adam.munslow@coventry.gov.uk .</w:t>
      </w:r>
      <w:proofErr w:type="gramEnd"/>
    </w:p>
    <w:p w14:paraId="36F83EB7" w14:textId="77777777" w:rsidR="00733603" w:rsidRDefault="00733603"/>
    <w:sectPr w:rsidR="00733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B8"/>
    <w:multiLevelType w:val="multilevel"/>
    <w:tmpl w:val="DBEC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33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B"/>
    <w:rsid w:val="00084678"/>
    <w:rsid w:val="005235E6"/>
    <w:rsid w:val="00733603"/>
    <w:rsid w:val="00C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62D7"/>
  <w15:chartTrackingRefBased/>
  <w15:docId w15:val="{1D75D7CD-8666-461D-A775-AE059E1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D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D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D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D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D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D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D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D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D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5D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D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D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D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D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D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D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5D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D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D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5D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5D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5D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5D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D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D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5DB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0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235E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Munslow, Adam</dc:creator>
  <cp:keywords/>
  <dc:description/>
  <cp:lastModifiedBy>Munslow, Adam</cp:lastModifiedBy>
  <cp:revision>2</cp:revision>
  <dcterms:created xsi:type="dcterms:W3CDTF">2024-05-28T08:20:00Z</dcterms:created>
  <dcterms:modified xsi:type="dcterms:W3CDTF">2024-05-28T08:26:00Z</dcterms:modified>
</cp:coreProperties>
</file>