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9BDD" w14:textId="77777777" w:rsidR="00595AA5" w:rsidRDefault="00595AA5" w:rsidP="00595AA5">
      <w:r>
        <w:rPr>
          <w:rFonts w:ascii="Aptos" w:hAnsi="Aptos"/>
          <w:b/>
          <w:bCs/>
          <w:color w:val="242424"/>
          <w:sz w:val="24"/>
          <w:szCs w:val="24"/>
        </w:rPr>
        <w:t>Professional Development Lead (Early Years, Primary, Secondary, and Post 16)</w:t>
      </w:r>
    </w:p>
    <w:p w14:paraId="639D64CC" w14:textId="77777777" w:rsidR="00595AA5" w:rsidRDefault="00595AA5" w:rsidP="00595AA5">
      <w:pPr>
        <w:shd w:val="clear" w:color="auto" w:fill="FFFFFF"/>
      </w:pPr>
      <w:r>
        <w:rPr>
          <w:rFonts w:ascii="Aptos" w:hAnsi="Aptos"/>
          <w:color w:val="242424"/>
          <w:sz w:val="24"/>
          <w:szCs w:val="24"/>
        </w:rPr>
        <w:t xml:space="preserve">These programmes support individuals to develop and embed expertise in leading mathematics professional development and knowledge of how </w:t>
      </w:r>
      <w:r>
        <w:rPr>
          <w:rFonts w:ascii="Aptos" w:hAnsi="Aptos"/>
          <w:i/>
          <w:iCs/>
          <w:color w:val="242424"/>
          <w:sz w:val="24"/>
          <w:szCs w:val="24"/>
        </w:rPr>
        <w:t>teachers</w:t>
      </w:r>
      <w:r>
        <w:rPr>
          <w:rFonts w:ascii="Aptos" w:hAnsi="Aptos"/>
          <w:color w:val="242424"/>
          <w:sz w:val="24"/>
          <w:szCs w:val="24"/>
        </w:rPr>
        <w:t> of mathematics learn and develop. Successful completion would allow participants to join Origin Maths Hub as a Local Leader of Maths Education (LLME) and lead an Origin Maths Hub Work Group. </w:t>
      </w:r>
    </w:p>
    <w:p w14:paraId="2830C08D" w14:textId="77777777" w:rsidR="00595AA5" w:rsidRDefault="00595AA5" w:rsidP="00595AA5">
      <w:pPr>
        <w:numPr>
          <w:ilvl w:val="0"/>
          <w:numId w:val="1"/>
        </w:numPr>
        <w:shd w:val="clear" w:color="auto" w:fill="FFFFFF"/>
        <w:spacing w:before="100" w:beforeAutospacing="1" w:after="100" w:afterAutospacing="1"/>
        <w:rPr>
          <w:rFonts w:ascii="Aptos" w:eastAsia="Times New Roman" w:hAnsi="Aptos"/>
          <w:color w:val="242424"/>
          <w:sz w:val="24"/>
          <w:szCs w:val="24"/>
        </w:rPr>
      </w:pPr>
      <w:r>
        <w:rPr>
          <w:rFonts w:ascii="Aptos" w:eastAsia="Times New Roman" w:hAnsi="Aptos"/>
          <w:color w:val="242424"/>
          <w:sz w:val="24"/>
          <w:szCs w:val="24"/>
        </w:rPr>
        <w:t xml:space="preserve">Info pack: </w:t>
      </w:r>
      <w:hyperlink r:id="rId5" w:tgtFrame="_blank" w:history="1">
        <w:r>
          <w:rPr>
            <w:rStyle w:val="Hyperlink"/>
            <w:rFonts w:ascii="Aptos" w:eastAsia="Times New Roman" w:hAnsi="Aptos"/>
            <w:sz w:val="24"/>
            <w:szCs w:val="24"/>
          </w:rPr>
          <w:t>https://www.ncetm.org.uk/media/csraepvm/2024-25-pd-lead-programme-information-sheet.pdf</w:t>
        </w:r>
      </w:hyperlink>
      <w:r>
        <w:rPr>
          <w:rFonts w:ascii="Aptos" w:eastAsia="Times New Roman" w:hAnsi="Aptos"/>
          <w:color w:val="242424"/>
          <w:sz w:val="24"/>
          <w:szCs w:val="24"/>
        </w:rPr>
        <w:t> </w:t>
      </w:r>
    </w:p>
    <w:p w14:paraId="71579DE9" w14:textId="77777777" w:rsidR="00595AA5" w:rsidRDefault="00595AA5" w:rsidP="00595AA5">
      <w:pPr>
        <w:numPr>
          <w:ilvl w:val="0"/>
          <w:numId w:val="1"/>
        </w:numPr>
        <w:shd w:val="clear" w:color="auto" w:fill="FFFFFF"/>
        <w:spacing w:before="100" w:beforeAutospacing="1" w:after="100" w:afterAutospacing="1"/>
        <w:rPr>
          <w:rFonts w:ascii="Aptos" w:eastAsia="Times New Roman" w:hAnsi="Aptos"/>
          <w:color w:val="242424"/>
          <w:sz w:val="24"/>
          <w:szCs w:val="24"/>
        </w:rPr>
      </w:pPr>
      <w:r>
        <w:rPr>
          <w:rFonts w:ascii="Aptos" w:eastAsia="Times New Roman" w:hAnsi="Aptos"/>
          <w:color w:val="242424"/>
          <w:sz w:val="24"/>
          <w:szCs w:val="24"/>
        </w:rPr>
        <w:t xml:space="preserve">Application link: </w:t>
      </w:r>
      <w:hyperlink r:id="rId6" w:tgtFrame="_blank" w:history="1">
        <w:r>
          <w:rPr>
            <w:rStyle w:val="Hyperlink"/>
            <w:rFonts w:ascii="Aptos" w:eastAsia="Times New Roman" w:hAnsi="Aptos"/>
            <w:sz w:val="24"/>
            <w:szCs w:val="24"/>
          </w:rPr>
          <w:t>https://axis.ncetm.org.uk/202425-the-ncetm-professional-development-lead-programme-application-form/</w:t>
        </w:r>
      </w:hyperlink>
    </w:p>
    <w:p w14:paraId="4951F8CB" w14:textId="77777777" w:rsidR="00595AA5" w:rsidRDefault="00595AA5" w:rsidP="00595AA5">
      <w:pPr>
        <w:shd w:val="clear" w:color="auto" w:fill="FFFFFF"/>
      </w:pPr>
      <w:r>
        <w:rPr>
          <w:rFonts w:ascii="Aptos" w:hAnsi="Aptos"/>
          <w:color w:val="242424"/>
          <w:sz w:val="24"/>
          <w:szCs w:val="24"/>
        </w:rPr>
        <w:br/>
      </w:r>
      <w:r>
        <w:rPr>
          <w:rFonts w:ascii="Aptos" w:hAnsi="Aptos"/>
          <w:b/>
          <w:bCs/>
          <w:color w:val="242424"/>
          <w:sz w:val="24"/>
          <w:szCs w:val="24"/>
        </w:rPr>
        <w:t>School Development Lead</w:t>
      </w:r>
      <w:r>
        <w:rPr>
          <w:rFonts w:ascii="Aptos" w:hAnsi="Aptos"/>
          <w:b/>
          <w:bCs/>
          <w:color w:val="242424"/>
          <w:sz w:val="24"/>
          <w:szCs w:val="24"/>
        </w:rPr>
        <w:br/>
      </w:r>
      <w:r>
        <w:rPr>
          <w:rFonts w:ascii="Aptos" w:hAnsi="Aptos"/>
          <w:color w:val="242424"/>
          <w:sz w:val="24"/>
          <w:szCs w:val="24"/>
        </w:rPr>
        <w:t xml:space="preserve">This programme support individuals to develop and embed expertise in leading mathematics professional development and knowledge of how </w:t>
      </w:r>
      <w:r>
        <w:rPr>
          <w:rFonts w:ascii="Aptos" w:hAnsi="Aptos"/>
          <w:i/>
          <w:iCs/>
          <w:color w:val="242424"/>
          <w:sz w:val="24"/>
          <w:szCs w:val="24"/>
        </w:rPr>
        <w:t>leaders</w:t>
      </w:r>
      <w:r>
        <w:rPr>
          <w:rFonts w:ascii="Aptos" w:hAnsi="Aptos"/>
          <w:color w:val="242424"/>
          <w:sz w:val="24"/>
          <w:szCs w:val="24"/>
        </w:rPr>
        <w:t> of mathematics learn and develop. We would recommend SD Lead as a next step after PD Lead.</w:t>
      </w:r>
    </w:p>
    <w:p w14:paraId="68C2550B" w14:textId="77777777" w:rsidR="00595AA5" w:rsidRDefault="00595AA5" w:rsidP="00595AA5">
      <w:pPr>
        <w:numPr>
          <w:ilvl w:val="0"/>
          <w:numId w:val="2"/>
        </w:numPr>
        <w:shd w:val="clear" w:color="auto" w:fill="FFFFFF"/>
        <w:spacing w:before="100" w:beforeAutospacing="1" w:after="100" w:afterAutospacing="1"/>
        <w:rPr>
          <w:rFonts w:ascii="Aptos" w:eastAsia="Times New Roman" w:hAnsi="Aptos"/>
          <w:color w:val="242424"/>
          <w:sz w:val="24"/>
          <w:szCs w:val="24"/>
        </w:rPr>
      </w:pPr>
      <w:r>
        <w:rPr>
          <w:rFonts w:ascii="Aptos" w:eastAsia="Times New Roman" w:hAnsi="Aptos"/>
          <w:color w:val="242424"/>
          <w:sz w:val="24"/>
          <w:szCs w:val="24"/>
        </w:rPr>
        <w:t xml:space="preserve">Info pack: </w:t>
      </w:r>
      <w:hyperlink r:id="rId7" w:tgtFrame="_blank" w:history="1">
        <w:r>
          <w:rPr>
            <w:rStyle w:val="Hyperlink"/>
            <w:rFonts w:ascii="Aptos" w:eastAsia="Times New Roman" w:hAnsi="Aptos"/>
            <w:sz w:val="24"/>
            <w:szCs w:val="24"/>
          </w:rPr>
          <w:t>https://www.ncetm.org.uk/media/a5eezdsy/2024-25-sd-lead-programme-information-sheet.pdf</w:t>
        </w:r>
      </w:hyperlink>
      <w:r>
        <w:rPr>
          <w:rFonts w:ascii="Aptos" w:eastAsia="Times New Roman" w:hAnsi="Aptos"/>
          <w:color w:val="242424"/>
          <w:sz w:val="24"/>
          <w:szCs w:val="24"/>
        </w:rPr>
        <w:t> </w:t>
      </w:r>
    </w:p>
    <w:p w14:paraId="024563E9" w14:textId="77777777" w:rsidR="00595AA5" w:rsidRDefault="00595AA5" w:rsidP="00595AA5">
      <w:pPr>
        <w:numPr>
          <w:ilvl w:val="0"/>
          <w:numId w:val="2"/>
        </w:numPr>
        <w:shd w:val="clear" w:color="auto" w:fill="FFFFFF"/>
        <w:spacing w:before="100" w:beforeAutospacing="1" w:after="100" w:afterAutospacing="1"/>
        <w:rPr>
          <w:rFonts w:ascii="Aptos" w:eastAsia="Times New Roman" w:hAnsi="Aptos"/>
          <w:color w:val="242424"/>
          <w:sz w:val="24"/>
          <w:szCs w:val="24"/>
        </w:rPr>
      </w:pPr>
      <w:r>
        <w:rPr>
          <w:rFonts w:ascii="Aptos" w:eastAsia="Times New Roman" w:hAnsi="Aptos"/>
          <w:color w:val="242424"/>
          <w:sz w:val="24"/>
          <w:szCs w:val="24"/>
        </w:rPr>
        <w:t xml:space="preserve">Application link: </w:t>
      </w:r>
      <w:hyperlink r:id="rId8" w:tgtFrame="_blank" w:history="1">
        <w:r>
          <w:rPr>
            <w:rStyle w:val="Hyperlink"/>
            <w:rFonts w:ascii="Aptos" w:eastAsia="Times New Roman" w:hAnsi="Aptos"/>
            <w:sz w:val="24"/>
            <w:szCs w:val="24"/>
          </w:rPr>
          <w:t>https://axis.ncetm.org.uk/the-ncetm-school-development-lead-programme-202425/</w:t>
        </w:r>
      </w:hyperlink>
    </w:p>
    <w:p w14:paraId="3B169E1D" w14:textId="77777777" w:rsidR="00595AA5" w:rsidRDefault="00595AA5" w:rsidP="00595AA5">
      <w:pPr>
        <w:shd w:val="clear" w:color="auto" w:fill="FFFFFF"/>
      </w:pPr>
      <w:r>
        <w:rPr>
          <w:rFonts w:ascii="Aptos" w:hAnsi="Aptos"/>
          <w:color w:val="242424"/>
          <w:sz w:val="24"/>
          <w:szCs w:val="24"/>
        </w:rPr>
        <w:br/>
      </w:r>
      <w:r>
        <w:rPr>
          <w:rFonts w:ascii="Aptos" w:hAnsi="Aptos"/>
          <w:b/>
          <w:bCs/>
          <w:color w:val="242424"/>
          <w:sz w:val="24"/>
          <w:szCs w:val="24"/>
        </w:rPr>
        <w:t>Primary Mastery Specialist (Cohort 10)</w:t>
      </w:r>
      <w:r>
        <w:rPr>
          <w:rFonts w:ascii="Aptos" w:hAnsi="Aptos"/>
          <w:b/>
          <w:bCs/>
          <w:color w:val="242424"/>
          <w:sz w:val="24"/>
          <w:szCs w:val="24"/>
        </w:rPr>
        <w:br/>
      </w:r>
      <w:r>
        <w:rPr>
          <w:rFonts w:ascii="Aptos" w:hAnsi="Aptos"/>
          <w:color w:val="242424"/>
          <w:sz w:val="24"/>
          <w:szCs w:val="24"/>
        </w:rPr>
        <w:t>This programme supports individuals to develop and embed expertise in leading mathematics pedagogy and knowledge of how primary pupils learn mathematics. Successful completion would allow participants to join Origin Maths Hub as a Mastery Specialist Local Leader of Maths Education (LLME) and lead an Origin Maths Hub Teaching for Mastery Work Group.</w:t>
      </w:r>
    </w:p>
    <w:p w14:paraId="6DBC886A" w14:textId="77777777" w:rsidR="00595AA5" w:rsidRDefault="00595AA5" w:rsidP="00595AA5">
      <w:pPr>
        <w:numPr>
          <w:ilvl w:val="0"/>
          <w:numId w:val="3"/>
        </w:numPr>
        <w:shd w:val="clear" w:color="auto" w:fill="FFFFFF"/>
        <w:spacing w:before="100" w:beforeAutospacing="1" w:after="100" w:afterAutospacing="1"/>
        <w:rPr>
          <w:rFonts w:ascii="Aptos" w:eastAsia="Times New Roman" w:hAnsi="Aptos"/>
          <w:color w:val="242424"/>
          <w:sz w:val="24"/>
          <w:szCs w:val="24"/>
        </w:rPr>
      </w:pPr>
      <w:r>
        <w:rPr>
          <w:rFonts w:ascii="Aptos" w:eastAsia="Times New Roman" w:hAnsi="Aptos"/>
          <w:color w:val="242424"/>
          <w:sz w:val="24"/>
          <w:szCs w:val="24"/>
        </w:rPr>
        <w:t xml:space="preserve">Info pack: </w:t>
      </w:r>
      <w:hyperlink r:id="rId9" w:tgtFrame="_blank" w:history="1">
        <w:r>
          <w:rPr>
            <w:rStyle w:val="Hyperlink"/>
            <w:rFonts w:ascii="Aptos" w:eastAsia="Times New Roman" w:hAnsi="Aptos"/>
            <w:sz w:val="24"/>
            <w:szCs w:val="24"/>
          </w:rPr>
          <w:t>https://www.ncetm.org.uk/media/mczln0bb/2024-25-pms-cohort-10-information-sheet.pdf</w:t>
        </w:r>
      </w:hyperlink>
    </w:p>
    <w:p w14:paraId="74CA3F18" w14:textId="77777777" w:rsidR="00595AA5" w:rsidRDefault="00595AA5" w:rsidP="00595AA5">
      <w:pPr>
        <w:numPr>
          <w:ilvl w:val="0"/>
          <w:numId w:val="3"/>
        </w:numPr>
        <w:shd w:val="clear" w:color="auto" w:fill="FFFFFF"/>
        <w:spacing w:before="100" w:beforeAutospacing="1" w:after="100" w:afterAutospacing="1"/>
        <w:rPr>
          <w:rFonts w:ascii="Aptos" w:eastAsia="Times New Roman" w:hAnsi="Aptos"/>
          <w:color w:val="242424"/>
          <w:sz w:val="24"/>
          <w:szCs w:val="24"/>
        </w:rPr>
      </w:pPr>
      <w:r>
        <w:rPr>
          <w:rFonts w:ascii="Aptos" w:eastAsia="Times New Roman" w:hAnsi="Aptos"/>
          <w:color w:val="242424"/>
          <w:sz w:val="24"/>
          <w:szCs w:val="24"/>
        </w:rPr>
        <w:t xml:space="preserve">Application link: </w:t>
      </w:r>
      <w:hyperlink r:id="rId10" w:tgtFrame="_blank" w:history="1">
        <w:r>
          <w:rPr>
            <w:rStyle w:val="Hyperlink"/>
            <w:rFonts w:ascii="Aptos" w:eastAsia="Times New Roman" w:hAnsi="Aptos"/>
            <w:sz w:val="24"/>
            <w:szCs w:val="24"/>
          </w:rPr>
          <w:t>https://axis.ncetm.org.uk/202425-primary-mastery-specialist-programme-application-form/</w:t>
        </w:r>
      </w:hyperlink>
    </w:p>
    <w:p w14:paraId="0DE36DD7" w14:textId="77777777" w:rsidR="00595AA5" w:rsidRDefault="00595AA5" w:rsidP="00595AA5">
      <w:pPr>
        <w:shd w:val="clear" w:color="auto" w:fill="FFFFFF"/>
      </w:pPr>
      <w:r>
        <w:rPr>
          <w:rFonts w:ascii="Aptos" w:hAnsi="Aptos"/>
          <w:color w:val="242424"/>
          <w:sz w:val="24"/>
          <w:szCs w:val="24"/>
        </w:rPr>
        <w:br/>
      </w:r>
      <w:r>
        <w:rPr>
          <w:rFonts w:ascii="Aptos" w:hAnsi="Aptos"/>
          <w:b/>
          <w:bCs/>
          <w:color w:val="242424"/>
          <w:sz w:val="24"/>
          <w:szCs w:val="24"/>
        </w:rPr>
        <w:t>Secondary Mastery Specialist (Cohort 9)</w:t>
      </w:r>
      <w:r>
        <w:rPr>
          <w:rFonts w:ascii="Aptos" w:hAnsi="Aptos"/>
          <w:color w:val="242424"/>
          <w:sz w:val="24"/>
          <w:szCs w:val="24"/>
        </w:rPr>
        <w:t> </w:t>
      </w:r>
      <w:r>
        <w:rPr>
          <w:rFonts w:ascii="Aptos" w:hAnsi="Aptos"/>
          <w:color w:val="242424"/>
          <w:sz w:val="24"/>
          <w:szCs w:val="24"/>
        </w:rPr>
        <w:br/>
        <w:t>This programme supports individuals to develop and embed expertise in leading mathematics pedagogy and knowledge of how secondary pupils learn mathematics. Successful completion would allow participants to join Origin Maths Hub as a Mastery Specialist Local Leader of Maths Education (LLME) and lead an Origin Maths Hub Teaching for Mastery Work Group.</w:t>
      </w:r>
    </w:p>
    <w:p w14:paraId="68F976CB" w14:textId="77777777" w:rsidR="00595AA5" w:rsidRDefault="00595AA5" w:rsidP="00595AA5">
      <w:pPr>
        <w:numPr>
          <w:ilvl w:val="0"/>
          <w:numId w:val="4"/>
        </w:numPr>
        <w:shd w:val="clear" w:color="auto" w:fill="FFFFFF"/>
        <w:spacing w:before="100" w:beforeAutospacing="1" w:after="100" w:afterAutospacing="1"/>
        <w:rPr>
          <w:rFonts w:ascii="Aptos" w:eastAsia="Times New Roman" w:hAnsi="Aptos"/>
          <w:color w:val="242424"/>
          <w:sz w:val="24"/>
          <w:szCs w:val="24"/>
        </w:rPr>
      </w:pPr>
      <w:r>
        <w:rPr>
          <w:rFonts w:ascii="Aptos" w:eastAsia="Times New Roman" w:hAnsi="Aptos"/>
          <w:color w:val="242424"/>
          <w:sz w:val="24"/>
          <w:szCs w:val="24"/>
        </w:rPr>
        <w:t xml:space="preserve">Info pack: </w:t>
      </w:r>
      <w:hyperlink r:id="rId11" w:tgtFrame="_blank" w:history="1">
        <w:r>
          <w:rPr>
            <w:rStyle w:val="Hyperlink"/>
            <w:rFonts w:ascii="Aptos" w:eastAsia="Times New Roman" w:hAnsi="Aptos"/>
            <w:sz w:val="24"/>
            <w:szCs w:val="24"/>
          </w:rPr>
          <w:t>https://www.ncetm.org.uk/media/t5lcue1s/2024-25-sms-cohort-9-information-sheet.pdf</w:t>
        </w:r>
      </w:hyperlink>
    </w:p>
    <w:p w14:paraId="454F3199" w14:textId="77777777" w:rsidR="00595AA5" w:rsidRDefault="00595AA5" w:rsidP="00595AA5">
      <w:pPr>
        <w:numPr>
          <w:ilvl w:val="0"/>
          <w:numId w:val="4"/>
        </w:numPr>
        <w:shd w:val="clear" w:color="auto" w:fill="FFFFFF"/>
        <w:spacing w:before="100" w:beforeAutospacing="1" w:after="100" w:afterAutospacing="1"/>
        <w:rPr>
          <w:rFonts w:ascii="Aptos" w:eastAsia="Times New Roman" w:hAnsi="Aptos"/>
          <w:color w:val="242424"/>
          <w:sz w:val="24"/>
          <w:szCs w:val="24"/>
        </w:rPr>
      </w:pPr>
      <w:r>
        <w:rPr>
          <w:rFonts w:ascii="Aptos" w:eastAsia="Times New Roman" w:hAnsi="Aptos"/>
          <w:color w:val="242424"/>
          <w:sz w:val="24"/>
          <w:szCs w:val="24"/>
        </w:rPr>
        <w:t xml:space="preserve">Application link: </w:t>
      </w:r>
      <w:hyperlink r:id="rId12" w:tgtFrame="_blank" w:history="1">
        <w:r>
          <w:rPr>
            <w:rStyle w:val="Hyperlink"/>
            <w:rFonts w:ascii="Aptos" w:eastAsia="Times New Roman" w:hAnsi="Aptos"/>
            <w:sz w:val="24"/>
            <w:szCs w:val="24"/>
          </w:rPr>
          <w:t>https://axis.ncetm.org.uk/202425-secondary-mastery-specialist-cohort-9-application-form/</w:t>
        </w:r>
      </w:hyperlink>
    </w:p>
    <w:p w14:paraId="0A2E8AFC" w14:textId="77777777" w:rsidR="00595AA5" w:rsidRDefault="00595AA5" w:rsidP="00595AA5">
      <w:pPr>
        <w:shd w:val="clear" w:color="auto" w:fill="FFFFFF"/>
      </w:pPr>
    </w:p>
    <w:p w14:paraId="36969534" w14:textId="77777777" w:rsidR="00595AA5" w:rsidRDefault="00595AA5" w:rsidP="00595AA5">
      <w:pPr>
        <w:shd w:val="clear" w:color="auto" w:fill="FFFFFF"/>
      </w:pPr>
      <w:r>
        <w:rPr>
          <w:rFonts w:ascii="Aptos" w:hAnsi="Aptos"/>
          <w:b/>
          <w:bCs/>
          <w:color w:val="242424"/>
          <w:sz w:val="24"/>
          <w:szCs w:val="24"/>
        </w:rPr>
        <w:t>Deadline for applications is 29th March.</w:t>
      </w:r>
    </w:p>
    <w:p w14:paraId="53B20F30" w14:textId="77777777" w:rsidR="00084C90" w:rsidRDefault="00084C90"/>
    <w:sectPr w:rsidR="00084C90" w:rsidSect="00595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18C"/>
    <w:multiLevelType w:val="multilevel"/>
    <w:tmpl w:val="CF544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315FD"/>
    <w:multiLevelType w:val="multilevel"/>
    <w:tmpl w:val="8490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61475"/>
    <w:multiLevelType w:val="multilevel"/>
    <w:tmpl w:val="0FF21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A6E73"/>
    <w:multiLevelType w:val="multilevel"/>
    <w:tmpl w:val="ECF04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1287152">
    <w:abstractNumId w:val="2"/>
    <w:lvlOverride w:ilvl="0"/>
    <w:lvlOverride w:ilvl="1"/>
    <w:lvlOverride w:ilvl="2"/>
    <w:lvlOverride w:ilvl="3"/>
    <w:lvlOverride w:ilvl="4"/>
    <w:lvlOverride w:ilvl="5"/>
    <w:lvlOverride w:ilvl="6"/>
    <w:lvlOverride w:ilvl="7"/>
    <w:lvlOverride w:ilvl="8"/>
  </w:num>
  <w:num w:numId="2" w16cid:durableId="414787508">
    <w:abstractNumId w:val="1"/>
    <w:lvlOverride w:ilvl="0"/>
    <w:lvlOverride w:ilvl="1"/>
    <w:lvlOverride w:ilvl="2"/>
    <w:lvlOverride w:ilvl="3"/>
    <w:lvlOverride w:ilvl="4"/>
    <w:lvlOverride w:ilvl="5"/>
    <w:lvlOverride w:ilvl="6"/>
    <w:lvlOverride w:ilvl="7"/>
    <w:lvlOverride w:ilvl="8"/>
  </w:num>
  <w:num w:numId="3" w16cid:durableId="1340504896">
    <w:abstractNumId w:val="0"/>
    <w:lvlOverride w:ilvl="0"/>
    <w:lvlOverride w:ilvl="1"/>
    <w:lvlOverride w:ilvl="2"/>
    <w:lvlOverride w:ilvl="3"/>
    <w:lvlOverride w:ilvl="4"/>
    <w:lvlOverride w:ilvl="5"/>
    <w:lvlOverride w:ilvl="6"/>
    <w:lvlOverride w:ilvl="7"/>
    <w:lvlOverride w:ilvl="8"/>
  </w:num>
  <w:num w:numId="4" w16cid:durableId="103161113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A5"/>
    <w:rsid w:val="00084C90"/>
    <w:rsid w:val="0059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C098"/>
  <w15:chartTrackingRefBased/>
  <w15:docId w15:val="{F3A25619-AF41-4B40-B883-7A8B4056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A5"/>
    <w:pPr>
      <w:spacing w:after="0" w:line="240" w:lineRule="auto"/>
    </w:pPr>
    <w:rPr>
      <w:rFonts w:ascii="Calibri" w:hAnsi="Calibri" w:cs="Calibri"/>
      <w:kern w:val="0"/>
      <w:lang w:eastAsia="en-GB"/>
      <w14:ligatures w14:val="none"/>
    </w:rPr>
  </w:style>
  <w:style w:type="paragraph" w:styleId="Heading1">
    <w:name w:val="heading 1"/>
    <w:basedOn w:val="Normal"/>
    <w:next w:val="Normal"/>
    <w:link w:val="Heading1Char"/>
    <w:uiPriority w:val="9"/>
    <w:qFormat/>
    <w:rsid w:val="00595A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5A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5A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5A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5A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5AA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5AA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5AA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5AA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A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5A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5A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5A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5A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5A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5A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5A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5AA5"/>
    <w:rPr>
      <w:rFonts w:eastAsiaTheme="majorEastAsia" w:cstheme="majorBidi"/>
      <w:color w:val="272727" w:themeColor="text1" w:themeTint="D8"/>
    </w:rPr>
  </w:style>
  <w:style w:type="paragraph" w:styleId="Title">
    <w:name w:val="Title"/>
    <w:basedOn w:val="Normal"/>
    <w:next w:val="Normal"/>
    <w:link w:val="TitleChar"/>
    <w:uiPriority w:val="10"/>
    <w:qFormat/>
    <w:rsid w:val="00595AA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A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5A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5A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5AA5"/>
    <w:pPr>
      <w:spacing w:before="160"/>
      <w:jc w:val="center"/>
    </w:pPr>
    <w:rPr>
      <w:i/>
      <w:iCs/>
      <w:color w:val="404040" w:themeColor="text1" w:themeTint="BF"/>
    </w:rPr>
  </w:style>
  <w:style w:type="character" w:customStyle="1" w:styleId="QuoteChar">
    <w:name w:val="Quote Char"/>
    <w:basedOn w:val="DefaultParagraphFont"/>
    <w:link w:val="Quote"/>
    <w:uiPriority w:val="29"/>
    <w:rsid w:val="00595AA5"/>
    <w:rPr>
      <w:i/>
      <w:iCs/>
      <w:color w:val="404040" w:themeColor="text1" w:themeTint="BF"/>
    </w:rPr>
  </w:style>
  <w:style w:type="paragraph" w:styleId="ListParagraph">
    <w:name w:val="List Paragraph"/>
    <w:basedOn w:val="Normal"/>
    <w:uiPriority w:val="34"/>
    <w:qFormat/>
    <w:rsid w:val="00595AA5"/>
    <w:pPr>
      <w:ind w:left="720"/>
      <w:contextualSpacing/>
    </w:pPr>
  </w:style>
  <w:style w:type="character" w:styleId="IntenseEmphasis">
    <w:name w:val="Intense Emphasis"/>
    <w:basedOn w:val="DefaultParagraphFont"/>
    <w:uiPriority w:val="21"/>
    <w:qFormat/>
    <w:rsid w:val="00595AA5"/>
    <w:rPr>
      <w:i/>
      <w:iCs/>
      <w:color w:val="0F4761" w:themeColor="accent1" w:themeShade="BF"/>
    </w:rPr>
  </w:style>
  <w:style w:type="paragraph" w:styleId="IntenseQuote">
    <w:name w:val="Intense Quote"/>
    <w:basedOn w:val="Normal"/>
    <w:next w:val="Normal"/>
    <w:link w:val="IntenseQuoteChar"/>
    <w:uiPriority w:val="30"/>
    <w:qFormat/>
    <w:rsid w:val="00595A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5AA5"/>
    <w:rPr>
      <w:i/>
      <w:iCs/>
      <w:color w:val="0F4761" w:themeColor="accent1" w:themeShade="BF"/>
    </w:rPr>
  </w:style>
  <w:style w:type="character" w:styleId="IntenseReference">
    <w:name w:val="Intense Reference"/>
    <w:basedOn w:val="DefaultParagraphFont"/>
    <w:uiPriority w:val="32"/>
    <w:qFormat/>
    <w:rsid w:val="00595AA5"/>
    <w:rPr>
      <w:b/>
      <w:bCs/>
      <w:smallCaps/>
      <w:color w:val="0F4761" w:themeColor="accent1" w:themeShade="BF"/>
      <w:spacing w:val="5"/>
    </w:rPr>
  </w:style>
  <w:style w:type="character" w:styleId="Hyperlink">
    <w:name w:val="Hyperlink"/>
    <w:basedOn w:val="DefaultParagraphFont"/>
    <w:uiPriority w:val="99"/>
    <w:semiHidden/>
    <w:unhideWhenUsed/>
    <w:rsid w:val="00595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7VWMCKOPYSxll05CA2VYh?domain=axis.ncet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eu.mimecast.com/s/qUgECJZOYiLRRPEizLgBr?domain=ncetm.org.uk" TargetMode="External"/><Relationship Id="rId12" Type="http://schemas.openxmlformats.org/officeDocument/2006/relationships/hyperlink" Target="https://protect-eu.mimecast.com/s/oMwOCO7WEcrJJomfj-rUa?domain=axis.ncet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4mPnCGZLYiZmmo5i79TS7?domain=axis.ncetm.org.uk" TargetMode="External"/><Relationship Id="rId11" Type="http://schemas.openxmlformats.org/officeDocument/2006/relationships/hyperlink" Target="https://protect-eu.mimecast.com/s/JcgDCNxVEC5AA1mHzJUVW?domain=ncetm.org.uk" TargetMode="External"/><Relationship Id="rId5" Type="http://schemas.openxmlformats.org/officeDocument/2006/relationships/hyperlink" Target="https://protect-eu.mimecast.com/s/ihhuCElJZtommK5iNKUis?domain=ncetm.org.uk" TargetMode="External"/><Relationship Id="rId10" Type="http://schemas.openxmlformats.org/officeDocument/2006/relationships/hyperlink" Target="https://protect-eu.mimecast.com/s/vM8FCMjREfVggG4C1_pBE?domain=axis.ncetm.org.uk" TargetMode="External"/><Relationship Id="rId4" Type="http://schemas.openxmlformats.org/officeDocument/2006/relationships/webSettings" Target="webSettings.xml"/><Relationship Id="rId9" Type="http://schemas.openxmlformats.org/officeDocument/2006/relationships/hyperlink" Target="https://protect-eu.mimecast.com/s/vB86CLgQYCMAA5nfjEZ1o?domain=ncet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2024-01-26T11:36:00Z</dcterms:created>
  <dcterms:modified xsi:type="dcterms:W3CDTF">2024-01-26T11:37:00Z</dcterms:modified>
</cp:coreProperties>
</file>