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7747" w14:textId="163A6FC6" w:rsidR="007A2EC5" w:rsidRPr="007A2EC5" w:rsidRDefault="007A2EC5">
      <w:pPr>
        <w:rPr>
          <w:rStyle w:val="ui-provider"/>
          <w:rFonts w:ascii="Arial" w:hAnsi="Arial" w:cs="Arial"/>
          <w:b/>
          <w:bCs/>
          <w:sz w:val="28"/>
          <w:szCs w:val="28"/>
        </w:rPr>
      </w:pPr>
      <w:r w:rsidRPr="007A2EC5">
        <w:rPr>
          <w:rStyle w:val="ui-provider"/>
          <w:rFonts w:ascii="Arial" w:hAnsi="Arial" w:cs="Arial"/>
          <w:b/>
          <w:bCs/>
          <w:sz w:val="28"/>
          <w:szCs w:val="28"/>
        </w:rPr>
        <w:t>What is your school’s before and after schools offer?</w:t>
      </w:r>
    </w:p>
    <w:p w14:paraId="45675D83" w14:textId="57C78B15" w:rsidR="00B65B2B" w:rsidRPr="007A2EC5" w:rsidRDefault="00B65B2B">
      <w:pPr>
        <w:rPr>
          <w:rFonts w:ascii="Arial" w:hAnsi="Arial" w:cs="Arial"/>
          <w:sz w:val="24"/>
          <w:szCs w:val="24"/>
        </w:rPr>
      </w:pPr>
      <w:r w:rsidRPr="007A2EC5">
        <w:rPr>
          <w:rStyle w:val="ui-provider"/>
          <w:rFonts w:ascii="Arial" w:hAnsi="Arial" w:cs="Arial"/>
          <w:sz w:val="24"/>
          <w:szCs w:val="24"/>
        </w:rPr>
        <w:t>In the Spring 2023 budget the government announced an investment of £289m for a national wraparound programme for the development of wraparound care, so that parents of primary school aged children can access childcare in their local area from 8am to 6pm.</w:t>
      </w:r>
    </w:p>
    <w:p w14:paraId="04DF41B0" w14:textId="11D2C38C" w:rsidR="006600EE" w:rsidRPr="007A2EC5" w:rsidRDefault="00B65B2B">
      <w:pPr>
        <w:rPr>
          <w:rFonts w:ascii="Arial" w:hAnsi="Arial" w:cs="Arial"/>
          <w:sz w:val="24"/>
          <w:szCs w:val="24"/>
        </w:rPr>
      </w:pPr>
      <w:r w:rsidRPr="007A2EC5">
        <w:rPr>
          <w:rFonts w:ascii="Arial" w:hAnsi="Arial" w:cs="Arial"/>
          <w:sz w:val="24"/>
          <w:szCs w:val="24"/>
        </w:rPr>
        <w:t xml:space="preserve">All schools will have received a request from the Early Years: Business, Sufficiency and Funding team to complete a Forms questionnaire and a vacancy calculator. Schools are required to provide information about supply and demand of before and after school childcare on the school site. This will enable the local authority to map current before and after school provision when planning the roll out of the wraparound offer which begins in September 2024. </w:t>
      </w:r>
    </w:p>
    <w:p w14:paraId="5DA48FC0" w14:textId="1266B2B8" w:rsidR="00EB59FD" w:rsidRPr="007A2EC5" w:rsidRDefault="00EB59FD">
      <w:pPr>
        <w:rPr>
          <w:rFonts w:ascii="Arial" w:hAnsi="Arial" w:cs="Arial"/>
          <w:sz w:val="24"/>
          <w:szCs w:val="24"/>
        </w:rPr>
      </w:pPr>
      <w:r w:rsidRPr="007A2EC5">
        <w:rPr>
          <w:rFonts w:ascii="Arial" w:hAnsi="Arial" w:cs="Arial"/>
          <w:sz w:val="24"/>
          <w:szCs w:val="24"/>
        </w:rPr>
        <w:t xml:space="preserve">If your school has not received this request, please email </w:t>
      </w:r>
      <w:hyperlink r:id="rId4" w:history="1">
        <w:r w:rsidRPr="007A2EC5">
          <w:rPr>
            <w:rStyle w:val="Hyperlink"/>
            <w:rFonts w:ascii="Arial" w:hAnsi="Arial" w:cs="Arial"/>
            <w:sz w:val="24"/>
            <w:szCs w:val="24"/>
          </w:rPr>
          <w:t>EYProviderfunding@coventry.gov.uk</w:t>
        </w:r>
      </w:hyperlink>
      <w:r w:rsidRPr="007A2EC5">
        <w:rPr>
          <w:rFonts w:ascii="Arial" w:hAnsi="Arial" w:cs="Arial"/>
          <w:sz w:val="24"/>
          <w:szCs w:val="24"/>
        </w:rPr>
        <w:t xml:space="preserve">  for the Form.  Please note any non-responses will be followed up after the deadline of 1</w:t>
      </w:r>
      <w:r w:rsidRPr="007A2EC5">
        <w:rPr>
          <w:rFonts w:ascii="Arial" w:hAnsi="Arial" w:cs="Arial"/>
          <w:sz w:val="24"/>
          <w:szCs w:val="24"/>
          <w:vertAlign w:val="superscript"/>
        </w:rPr>
        <w:t>st</w:t>
      </w:r>
      <w:r w:rsidRPr="007A2EC5">
        <w:rPr>
          <w:rFonts w:ascii="Arial" w:hAnsi="Arial" w:cs="Arial"/>
          <w:sz w:val="24"/>
          <w:szCs w:val="24"/>
        </w:rPr>
        <w:t xml:space="preserve"> December.    </w:t>
      </w:r>
    </w:p>
    <w:p w14:paraId="5BD73A33" w14:textId="77777777" w:rsidR="00EB59FD" w:rsidRPr="007A2EC5" w:rsidRDefault="00EB59FD">
      <w:pPr>
        <w:rPr>
          <w:rFonts w:ascii="Arial" w:hAnsi="Arial" w:cs="Arial"/>
          <w:sz w:val="24"/>
          <w:szCs w:val="24"/>
        </w:rPr>
      </w:pPr>
    </w:p>
    <w:sectPr w:rsidR="00EB59FD" w:rsidRPr="007A2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2B"/>
    <w:rsid w:val="006600EE"/>
    <w:rsid w:val="007A2EC5"/>
    <w:rsid w:val="00B65B2B"/>
    <w:rsid w:val="00EB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D6FC"/>
  <w15:chartTrackingRefBased/>
  <w15:docId w15:val="{C2354E46-CD4F-4F90-AB1C-FE9F1388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65B2B"/>
  </w:style>
  <w:style w:type="character" w:styleId="Hyperlink">
    <w:name w:val="Hyperlink"/>
    <w:basedOn w:val="DefaultParagraphFont"/>
    <w:uiPriority w:val="99"/>
    <w:unhideWhenUsed/>
    <w:rsid w:val="00EB59FD"/>
    <w:rPr>
      <w:color w:val="0563C1" w:themeColor="hyperlink"/>
      <w:u w:val="single"/>
    </w:rPr>
  </w:style>
  <w:style w:type="character" w:styleId="UnresolvedMention">
    <w:name w:val="Unresolved Mention"/>
    <w:basedOn w:val="DefaultParagraphFont"/>
    <w:uiPriority w:val="99"/>
    <w:semiHidden/>
    <w:unhideWhenUsed/>
    <w:rsid w:val="00EB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YProviderfunding@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Rebecca</dc:creator>
  <cp:keywords/>
  <dc:description/>
  <cp:lastModifiedBy>Smith, Rebecca</cp:lastModifiedBy>
  <cp:revision>2</cp:revision>
  <dcterms:created xsi:type="dcterms:W3CDTF">2023-11-22T15:04:00Z</dcterms:created>
  <dcterms:modified xsi:type="dcterms:W3CDTF">2023-11-22T15:04:00Z</dcterms:modified>
</cp:coreProperties>
</file>