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0F610" w14:textId="7E790F6D" w:rsidR="007F7C3E" w:rsidRDefault="007F7C3E"/>
    <w:p w14:paraId="769B1DA5" w14:textId="0551BC4A" w:rsidR="007F7C3E" w:rsidRDefault="00C838A9">
      <w:r>
        <w:rPr>
          <w:noProof/>
        </w:rPr>
        <w:drawing>
          <wp:anchor distT="0" distB="0" distL="114300" distR="114300" simplePos="0" relativeHeight="251658240" behindDoc="0" locked="0" layoutInCell="1" allowOverlap="1" wp14:anchorId="677C55DE" wp14:editId="6B51EC84">
            <wp:simplePos x="0" y="0"/>
            <wp:positionH relativeFrom="page">
              <wp:posOffset>741680</wp:posOffset>
            </wp:positionH>
            <wp:positionV relativeFrom="paragraph">
              <wp:posOffset>5080</wp:posOffset>
            </wp:positionV>
            <wp:extent cx="5981700" cy="1809115"/>
            <wp:effectExtent l="0" t="0" r="0" b="635"/>
            <wp:wrapNone/>
            <wp:docPr id="1"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700" cy="1809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E65C27" w14:textId="04FD144A" w:rsidR="007F7C3E" w:rsidRDefault="007F7C3E"/>
    <w:p w14:paraId="70812ABC" w14:textId="7FD61398" w:rsidR="007F7C3E" w:rsidRDefault="007F7C3E"/>
    <w:p w14:paraId="18BC07B5" w14:textId="62EBCACA" w:rsidR="007F7C3E" w:rsidRDefault="007F7C3E"/>
    <w:p w14:paraId="586C6670" w14:textId="10C85074" w:rsidR="007F7C3E" w:rsidRDefault="007F7C3E"/>
    <w:p w14:paraId="6DE733CD" w14:textId="0CACBADB" w:rsidR="007F7C3E" w:rsidRDefault="007F7C3E"/>
    <w:p w14:paraId="7B5951B3" w14:textId="41322864" w:rsidR="007F7C3E" w:rsidRDefault="007F7C3E"/>
    <w:p w14:paraId="797001D5" w14:textId="4C6F489B" w:rsidR="006479B9" w:rsidRPr="00EE2E11" w:rsidRDefault="006479B9" w:rsidP="006479B9">
      <w:pPr>
        <w:shd w:val="clear" w:color="auto" w:fill="FBFCFE"/>
        <w:spacing w:after="240" w:line="240" w:lineRule="auto"/>
        <w:jc w:val="center"/>
        <w:textAlignment w:val="baseline"/>
        <w:rPr>
          <w:rFonts w:ascii="Segoe UI" w:eastAsia="Times New Roman" w:hAnsi="Segoe UI" w:cs="Segoe UI"/>
          <w:b/>
          <w:bCs/>
          <w:color w:val="3F4D5A"/>
          <w:sz w:val="27"/>
          <w:szCs w:val="27"/>
          <w:lang w:eastAsia="en-GB"/>
        </w:rPr>
      </w:pPr>
      <w:r w:rsidRPr="00EE2E11">
        <w:rPr>
          <w:rFonts w:ascii="Segoe UI" w:eastAsia="Times New Roman" w:hAnsi="Segoe UI" w:cs="Segoe UI"/>
          <w:b/>
          <w:bCs/>
          <w:color w:val="3F4D5A"/>
          <w:sz w:val="27"/>
          <w:szCs w:val="27"/>
          <w:lang w:eastAsia="en-GB"/>
        </w:rPr>
        <w:t>Fully funded Spring Term twilights from the Research Schools Network</w:t>
      </w:r>
    </w:p>
    <w:p w14:paraId="3722CC85" w14:textId="5C876E50" w:rsidR="00C838A9" w:rsidRPr="00C838A9" w:rsidRDefault="00C838A9" w:rsidP="00C838A9">
      <w:pPr>
        <w:shd w:val="clear" w:color="auto" w:fill="FBFCFE"/>
        <w:spacing w:after="240" w:line="240" w:lineRule="auto"/>
        <w:textAlignment w:val="baseline"/>
        <w:rPr>
          <w:rFonts w:ascii="Segoe UI" w:eastAsia="Times New Roman" w:hAnsi="Segoe UI" w:cs="Segoe UI"/>
          <w:color w:val="3F4D5A"/>
          <w:sz w:val="24"/>
          <w:szCs w:val="24"/>
          <w:lang w:eastAsia="en-GB"/>
        </w:rPr>
      </w:pPr>
      <w:r w:rsidRPr="00C838A9">
        <w:rPr>
          <w:rFonts w:ascii="Segoe UI" w:eastAsia="Times New Roman" w:hAnsi="Segoe UI" w:cs="Segoe UI"/>
          <w:color w:val="3F4D5A"/>
          <w:sz w:val="24"/>
          <w:szCs w:val="24"/>
          <w:lang w:eastAsia="en-GB"/>
        </w:rPr>
        <w:t xml:space="preserve">This new offer of two free 90-minute online sessions, will support schools to purposefully identify key development priorities for their setting in the wake of the pandemic. It will give guidance on using evidence to identify potential solutions to challenges schools are </w:t>
      </w:r>
      <w:r w:rsidR="006479B9" w:rsidRPr="00C838A9">
        <w:rPr>
          <w:rFonts w:ascii="Segoe UI" w:eastAsia="Times New Roman" w:hAnsi="Segoe UI" w:cs="Segoe UI"/>
          <w:color w:val="3F4D5A"/>
          <w:sz w:val="24"/>
          <w:szCs w:val="24"/>
          <w:lang w:eastAsia="en-GB"/>
        </w:rPr>
        <w:t>facing and</w:t>
      </w:r>
      <w:r w:rsidRPr="00C838A9">
        <w:rPr>
          <w:rFonts w:ascii="Segoe UI" w:eastAsia="Times New Roman" w:hAnsi="Segoe UI" w:cs="Segoe UI"/>
          <w:color w:val="3F4D5A"/>
          <w:sz w:val="24"/>
          <w:szCs w:val="24"/>
          <w:lang w:eastAsia="en-GB"/>
        </w:rPr>
        <w:t xml:space="preserve"> provide tools and worked examples of putting new initiatives into practice.</w:t>
      </w:r>
      <w:r w:rsidRPr="00C838A9">
        <w:rPr>
          <w:rFonts w:ascii="Segoe UI" w:eastAsia="Times New Roman" w:hAnsi="Segoe UI" w:cs="Segoe UI"/>
          <w:color w:val="3F4D5A"/>
          <w:sz w:val="24"/>
          <w:szCs w:val="24"/>
          <w:lang w:eastAsia="en-GB"/>
        </w:rPr>
        <w:br/>
      </w:r>
      <w:r w:rsidRPr="00C838A9">
        <w:rPr>
          <w:rFonts w:ascii="Segoe UI" w:eastAsia="Times New Roman" w:hAnsi="Segoe UI" w:cs="Segoe UI"/>
          <w:color w:val="3F4D5A"/>
          <w:sz w:val="24"/>
          <w:szCs w:val="24"/>
          <w:lang w:eastAsia="en-GB"/>
        </w:rPr>
        <w:br/>
        <w:t xml:space="preserve">This offer is most suitable for schools or teachers who haven’t already been on Research School training in the last 18 </w:t>
      </w:r>
      <w:r w:rsidR="006479B9" w:rsidRPr="00C838A9">
        <w:rPr>
          <w:rFonts w:ascii="Segoe UI" w:eastAsia="Times New Roman" w:hAnsi="Segoe UI" w:cs="Segoe UI"/>
          <w:color w:val="3F4D5A"/>
          <w:sz w:val="24"/>
          <w:szCs w:val="24"/>
          <w:lang w:eastAsia="en-GB"/>
        </w:rPr>
        <w:t>months and</w:t>
      </w:r>
      <w:r w:rsidRPr="00C838A9">
        <w:rPr>
          <w:rFonts w:ascii="Segoe UI" w:eastAsia="Times New Roman" w:hAnsi="Segoe UI" w:cs="Segoe UI"/>
          <w:color w:val="3F4D5A"/>
          <w:sz w:val="24"/>
          <w:szCs w:val="24"/>
          <w:lang w:eastAsia="en-GB"/>
        </w:rPr>
        <w:t xml:space="preserve"> want to find out more about using evidence to support recovery.</w:t>
      </w:r>
      <w:r w:rsidR="006479B9">
        <w:rPr>
          <w:rFonts w:ascii="Segoe UI" w:eastAsia="Times New Roman" w:hAnsi="Segoe UI" w:cs="Segoe UI"/>
          <w:color w:val="3F4D5A"/>
          <w:sz w:val="24"/>
          <w:szCs w:val="24"/>
          <w:lang w:eastAsia="en-GB"/>
        </w:rPr>
        <w:t xml:space="preserve"> </w:t>
      </w:r>
      <w:r w:rsidRPr="00C838A9">
        <w:rPr>
          <w:rFonts w:ascii="Segoe UI" w:eastAsia="Times New Roman" w:hAnsi="Segoe UI" w:cs="Segoe UI"/>
          <w:color w:val="3F4D5A"/>
          <w:sz w:val="24"/>
          <w:szCs w:val="24"/>
          <w:lang w:eastAsia="en-GB"/>
        </w:rPr>
        <w:t>Schools in the West Midlands can sign up now to attend these online sessions, which will run monthly from January 2022.</w:t>
      </w:r>
    </w:p>
    <w:p w14:paraId="4D0CD099" w14:textId="0954CF86" w:rsidR="00C838A9" w:rsidRPr="00C838A9" w:rsidRDefault="00C838A9" w:rsidP="00C838A9">
      <w:pPr>
        <w:shd w:val="clear" w:color="auto" w:fill="FBFCFE"/>
        <w:spacing w:after="240" w:line="240" w:lineRule="auto"/>
        <w:textAlignment w:val="baseline"/>
        <w:rPr>
          <w:rFonts w:ascii="Segoe UI" w:eastAsia="Times New Roman" w:hAnsi="Segoe UI" w:cs="Segoe UI"/>
          <w:color w:val="3F4D5A"/>
          <w:sz w:val="24"/>
          <w:szCs w:val="24"/>
          <w:lang w:eastAsia="en-GB"/>
        </w:rPr>
      </w:pPr>
      <w:r w:rsidRPr="00C838A9">
        <w:rPr>
          <w:rFonts w:ascii="Segoe UI" w:eastAsia="Times New Roman" w:hAnsi="Segoe UI" w:cs="Segoe UI"/>
          <w:color w:val="3F4D5A"/>
          <w:sz w:val="24"/>
          <w:szCs w:val="24"/>
          <w:lang w:eastAsia="en-GB"/>
        </w:rPr>
        <w:t xml:space="preserve">The content explores current challenges, and models how to utilise EEF evidence, before clarifying how school leaders can engage further, with RSN and EEF activity such as a new and </w:t>
      </w:r>
      <w:r w:rsidRPr="00C838A9">
        <w:rPr>
          <w:rFonts w:ascii="Segoe UI" w:eastAsia="Times New Roman" w:hAnsi="Segoe UI" w:cs="Segoe UI"/>
          <w:color w:val="3F4D5A"/>
          <w:sz w:val="24"/>
          <w:szCs w:val="24"/>
          <w:lang w:eastAsia="en-GB"/>
        </w:rPr>
        <w:t>fully funded</w:t>
      </w:r>
      <w:r w:rsidRPr="00C838A9">
        <w:rPr>
          <w:rFonts w:ascii="Segoe UI" w:eastAsia="Times New Roman" w:hAnsi="Segoe UI" w:cs="Segoe UI"/>
          <w:color w:val="3F4D5A"/>
          <w:sz w:val="24"/>
          <w:szCs w:val="24"/>
          <w:lang w:eastAsia="en-GB"/>
        </w:rPr>
        <w:t xml:space="preserve"> training programme, and wider more sustained training and partnerships. These twilights will include:</w:t>
      </w:r>
    </w:p>
    <w:p w14:paraId="7FAB65F4" w14:textId="08D1ECBE" w:rsidR="00C838A9" w:rsidRPr="00C838A9" w:rsidRDefault="00C838A9" w:rsidP="00C838A9">
      <w:pPr>
        <w:numPr>
          <w:ilvl w:val="0"/>
          <w:numId w:val="1"/>
        </w:numPr>
        <w:shd w:val="clear" w:color="auto" w:fill="FBFCFE"/>
        <w:spacing w:after="0" w:line="240" w:lineRule="auto"/>
        <w:textAlignment w:val="baseline"/>
        <w:rPr>
          <w:rFonts w:ascii="Segoe UI" w:eastAsia="Times New Roman" w:hAnsi="Segoe UI" w:cs="Segoe UI"/>
          <w:color w:val="3F4D5A"/>
          <w:sz w:val="24"/>
          <w:szCs w:val="24"/>
          <w:lang w:eastAsia="en-GB"/>
        </w:rPr>
      </w:pPr>
      <w:r w:rsidRPr="00C838A9">
        <w:rPr>
          <w:rFonts w:ascii="Segoe UI" w:eastAsia="Times New Roman" w:hAnsi="Segoe UI" w:cs="Segoe UI"/>
          <w:b/>
          <w:bCs/>
          <w:color w:val="3F4D5A"/>
          <w:sz w:val="24"/>
          <w:szCs w:val="24"/>
          <w:lang w:eastAsia="en-GB"/>
        </w:rPr>
        <w:t>Twilight 1</w:t>
      </w:r>
      <w:r w:rsidRPr="00C838A9">
        <w:rPr>
          <w:rFonts w:ascii="Segoe UI" w:eastAsia="Times New Roman" w:hAnsi="Segoe UI" w:cs="Segoe UI"/>
          <w:color w:val="3F4D5A"/>
          <w:sz w:val="24"/>
          <w:szCs w:val="24"/>
          <w:lang w:eastAsia="en-GB"/>
        </w:rPr>
        <w:t xml:space="preserve"> is a 90-minutes remote session – </w:t>
      </w:r>
      <w:r w:rsidRPr="00C838A9">
        <w:rPr>
          <w:rFonts w:ascii="inherit" w:eastAsia="Times New Roman" w:hAnsi="inherit" w:cs="Segoe UI"/>
          <w:b/>
          <w:bCs/>
          <w:i/>
          <w:iCs/>
          <w:color w:val="3F4D5A"/>
          <w:sz w:val="24"/>
          <w:szCs w:val="24"/>
          <w:bdr w:val="none" w:sz="0" w:space="0" w:color="auto" w:frame="1"/>
          <w:lang w:eastAsia="en-GB"/>
        </w:rPr>
        <w:t xml:space="preserve">‘Exploring the </w:t>
      </w:r>
      <w:proofErr w:type="gramStart"/>
      <w:r w:rsidRPr="00C838A9">
        <w:rPr>
          <w:rFonts w:ascii="inherit" w:eastAsia="Times New Roman" w:hAnsi="inherit" w:cs="Segoe UI"/>
          <w:b/>
          <w:bCs/>
          <w:i/>
          <w:iCs/>
          <w:color w:val="3F4D5A"/>
          <w:sz w:val="24"/>
          <w:szCs w:val="24"/>
          <w:bdr w:val="none" w:sz="0" w:space="0" w:color="auto" w:frame="1"/>
          <w:lang w:eastAsia="en-GB"/>
        </w:rPr>
        <w:t>challenges’</w:t>
      </w:r>
      <w:proofErr w:type="gramEnd"/>
      <w:r w:rsidRPr="00C838A9">
        <w:rPr>
          <w:rFonts w:ascii="Segoe UI" w:eastAsia="Times New Roman" w:hAnsi="Segoe UI" w:cs="Segoe UI"/>
          <w:color w:val="3F4D5A"/>
          <w:sz w:val="24"/>
          <w:szCs w:val="24"/>
          <w:lang w:eastAsia="en-GB"/>
        </w:rPr>
        <w:t>. It has a focus on exploring the challenges of educational recovery, recognising school efforts, whilst signposting our relevant evidence and resources.</w:t>
      </w:r>
    </w:p>
    <w:p w14:paraId="6D7342D1" w14:textId="7231D3B2" w:rsidR="00C838A9" w:rsidRPr="00C838A9" w:rsidRDefault="00C838A9" w:rsidP="00C838A9">
      <w:pPr>
        <w:numPr>
          <w:ilvl w:val="0"/>
          <w:numId w:val="1"/>
        </w:numPr>
        <w:shd w:val="clear" w:color="auto" w:fill="FBFCFE"/>
        <w:spacing w:after="0" w:line="240" w:lineRule="auto"/>
        <w:textAlignment w:val="baseline"/>
        <w:rPr>
          <w:rFonts w:ascii="Segoe UI" w:eastAsia="Times New Roman" w:hAnsi="Segoe UI" w:cs="Segoe UI"/>
          <w:color w:val="3F4D5A"/>
          <w:sz w:val="24"/>
          <w:szCs w:val="24"/>
          <w:lang w:eastAsia="en-GB"/>
        </w:rPr>
      </w:pPr>
      <w:r w:rsidRPr="00C838A9">
        <w:rPr>
          <w:rFonts w:ascii="Segoe UI" w:eastAsia="Times New Roman" w:hAnsi="Segoe UI" w:cs="Segoe UI"/>
          <w:b/>
          <w:bCs/>
          <w:color w:val="3F4D5A"/>
          <w:sz w:val="24"/>
          <w:szCs w:val="24"/>
          <w:lang w:eastAsia="en-GB"/>
        </w:rPr>
        <w:t>Twilight 2</w:t>
      </w:r>
      <w:r w:rsidRPr="00C838A9">
        <w:rPr>
          <w:rFonts w:ascii="Segoe UI" w:eastAsia="Times New Roman" w:hAnsi="Segoe UI" w:cs="Segoe UI"/>
          <w:color w:val="3F4D5A"/>
          <w:sz w:val="24"/>
          <w:szCs w:val="24"/>
          <w:lang w:eastAsia="en-GB"/>
        </w:rPr>
        <w:t xml:space="preserve"> is a 90-minutes remote session – ‘</w:t>
      </w:r>
      <w:r w:rsidRPr="00C838A9">
        <w:rPr>
          <w:rFonts w:ascii="inherit" w:eastAsia="Times New Roman" w:hAnsi="inherit" w:cs="Segoe UI"/>
          <w:b/>
          <w:bCs/>
          <w:i/>
          <w:iCs/>
          <w:color w:val="3F4D5A"/>
          <w:sz w:val="24"/>
          <w:szCs w:val="24"/>
          <w:bdr w:val="none" w:sz="0" w:space="0" w:color="auto" w:frame="1"/>
          <w:lang w:eastAsia="en-GB"/>
        </w:rPr>
        <w:t>Preparing and planning for recovery’.</w:t>
      </w:r>
      <w:r w:rsidRPr="00C838A9">
        <w:rPr>
          <w:rFonts w:ascii="Segoe UI" w:eastAsia="Times New Roman" w:hAnsi="Segoe UI" w:cs="Segoe UI"/>
          <w:color w:val="3F4D5A"/>
          <w:sz w:val="24"/>
          <w:szCs w:val="24"/>
          <w:lang w:eastAsia="en-GB"/>
        </w:rPr>
        <w:t> It has a focus on restating the value of the tiered model as a central lens to explore challenges and evidence-led approaches, with the twilight offering a more sustained exploration into how we ‘ensure curriculum access’ via reading and a stronger awareness of language challenges.</w:t>
      </w:r>
    </w:p>
    <w:p w14:paraId="23EF5EAA" w14:textId="36FA1403" w:rsidR="00C838A9" w:rsidRDefault="00C838A9" w:rsidP="00C838A9">
      <w:pPr>
        <w:shd w:val="clear" w:color="auto" w:fill="FBFCFE"/>
        <w:spacing w:after="0" w:line="240" w:lineRule="auto"/>
        <w:textAlignment w:val="baseline"/>
        <w:rPr>
          <w:rFonts w:ascii="Segoe UI" w:eastAsia="Times New Roman" w:hAnsi="Segoe UI" w:cs="Segoe UI"/>
          <w:color w:val="3F4D5A"/>
          <w:sz w:val="24"/>
          <w:szCs w:val="24"/>
          <w:lang w:eastAsia="en-GB"/>
        </w:rPr>
      </w:pPr>
    </w:p>
    <w:p w14:paraId="40BC4C0C" w14:textId="5D7BD927" w:rsidR="006479B9" w:rsidRDefault="00EE2E11" w:rsidP="006479B9">
      <w:pPr>
        <w:shd w:val="clear" w:color="auto" w:fill="FBFCFE"/>
        <w:spacing w:after="0" w:line="240" w:lineRule="auto"/>
        <w:textAlignment w:val="baseline"/>
        <w:rPr>
          <w:rFonts w:ascii="Segoe UI" w:eastAsia="Times New Roman" w:hAnsi="Segoe UI" w:cs="Segoe UI"/>
          <w:color w:val="3F4D5A"/>
          <w:sz w:val="24"/>
          <w:szCs w:val="24"/>
          <w:lang w:eastAsia="en-GB"/>
        </w:rPr>
      </w:pPr>
      <w:r w:rsidRPr="00EE2E11">
        <w:rPr>
          <w:rFonts w:ascii="Segoe UI" w:eastAsia="Times New Roman" w:hAnsi="Segoe UI" w:cs="Segoe UI"/>
          <w:b/>
          <w:bCs/>
          <w:color w:val="3F4D5A"/>
          <w:sz w:val="24"/>
          <w:szCs w:val="24"/>
          <w:lang w:eastAsia="en-GB"/>
        </w:rPr>
        <w:t>Available</w:t>
      </w:r>
      <w:r w:rsidRPr="00EE2E11">
        <w:rPr>
          <w:rFonts w:ascii="Segoe UI" w:eastAsia="Times New Roman" w:hAnsi="Segoe UI" w:cs="Segoe UI"/>
          <w:b/>
          <w:bCs/>
          <w:color w:val="3F4D5A"/>
          <w:sz w:val="24"/>
          <w:szCs w:val="24"/>
          <w:lang w:eastAsia="en-GB"/>
        </w:rPr>
        <w:t xml:space="preserve"> </w:t>
      </w:r>
      <w:r w:rsidRPr="00EE2E11">
        <w:rPr>
          <w:rFonts w:ascii="Segoe UI" w:eastAsia="Times New Roman" w:hAnsi="Segoe UI" w:cs="Segoe UI"/>
          <w:b/>
          <w:bCs/>
          <w:color w:val="3F4D5A"/>
          <w:sz w:val="24"/>
          <w:szCs w:val="24"/>
          <w:lang w:eastAsia="en-GB"/>
        </w:rPr>
        <w:t>dates</w:t>
      </w:r>
      <w:r>
        <w:rPr>
          <w:rFonts w:ascii="Segoe UI" w:eastAsia="Times New Roman" w:hAnsi="Segoe UI" w:cs="Segoe UI"/>
          <w:color w:val="3F4D5A"/>
          <w:sz w:val="24"/>
          <w:szCs w:val="24"/>
          <w:lang w:eastAsia="en-GB"/>
        </w:rPr>
        <w:t xml:space="preserve"> are included in this link. </w:t>
      </w:r>
      <w:r w:rsidR="00C838A9" w:rsidRPr="00C838A9">
        <w:rPr>
          <w:rFonts w:ascii="Segoe UI" w:eastAsia="Times New Roman" w:hAnsi="Segoe UI" w:cs="Segoe UI"/>
          <w:color w:val="3F4D5A"/>
          <w:sz w:val="24"/>
          <w:szCs w:val="24"/>
          <w:lang w:eastAsia="en-GB"/>
        </w:rPr>
        <w:t xml:space="preserve">Multiple people from each school can </w:t>
      </w:r>
      <w:r w:rsidR="00C838A9">
        <w:rPr>
          <w:rFonts w:ascii="Segoe UI" w:eastAsia="Times New Roman" w:hAnsi="Segoe UI" w:cs="Segoe UI"/>
          <w:color w:val="3F4D5A"/>
          <w:sz w:val="24"/>
          <w:szCs w:val="24"/>
          <w:lang w:eastAsia="en-GB"/>
        </w:rPr>
        <w:t>register</w:t>
      </w:r>
      <w:r w:rsidR="00C838A9" w:rsidRPr="00C838A9">
        <w:rPr>
          <w:rFonts w:ascii="Segoe UI" w:eastAsia="Times New Roman" w:hAnsi="Segoe UI" w:cs="Segoe UI"/>
          <w:color w:val="3F4D5A"/>
          <w:sz w:val="24"/>
          <w:szCs w:val="24"/>
          <w:lang w:eastAsia="en-GB"/>
        </w:rPr>
        <w:t xml:space="preserve"> but each person is required to complete a registration via th</w:t>
      </w:r>
      <w:r w:rsidR="006479B9">
        <w:rPr>
          <w:rFonts w:ascii="Segoe UI" w:eastAsia="Times New Roman" w:hAnsi="Segoe UI" w:cs="Segoe UI"/>
          <w:color w:val="3F4D5A"/>
          <w:sz w:val="24"/>
          <w:szCs w:val="24"/>
          <w:lang w:eastAsia="en-GB"/>
        </w:rPr>
        <w:t>is</w:t>
      </w:r>
      <w:r w:rsidR="00C838A9" w:rsidRPr="00C838A9">
        <w:rPr>
          <w:rFonts w:ascii="Segoe UI" w:eastAsia="Times New Roman" w:hAnsi="Segoe UI" w:cs="Segoe UI"/>
          <w:color w:val="3F4D5A"/>
          <w:sz w:val="24"/>
          <w:szCs w:val="24"/>
          <w:lang w:eastAsia="en-GB"/>
        </w:rPr>
        <w:t xml:space="preserve"> link</w:t>
      </w:r>
      <w:r w:rsidR="006479B9">
        <w:rPr>
          <w:rFonts w:ascii="Segoe UI" w:eastAsia="Times New Roman" w:hAnsi="Segoe UI" w:cs="Segoe UI"/>
          <w:color w:val="3F4D5A"/>
          <w:sz w:val="24"/>
          <w:szCs w:val="24"/>
          <w:lang w:eastAsia="en-GB"/>
        </w:rPr>
        <w:t xml:space="preserve"> - </w:t>
      </w:r>
      <w:hyperlink r:id="rId6" w:history="1">
        <w:r w:rsidR="006479B9" w:rsidRPr="00275838">
          <w:rPr>
            <w:rStyle w:val="Hyperlink"/>
            <w:rFonts w:ascii="Segoe UI" w:eastAsia="Times New Roman" w:hAnsi="Segoe UI" w:cs="Segoe UI"/>
            <w:sz w:val="24"/>
            <w:szCs w:val="24"/>
            <w:lang w:eastAsia="en-GB"/>
          </w:rPr>
          <w:t>https://forms.gle/vQDyR4m2PdTCqcnm6</w:t>
        </w:r>
      </w:hyperlink>
      <w:r w:rsidR="006479B9" w:rsidRPr="006479B9">
        <w:rPr>
          <w:rFonts w:ascii="Segoe UI" w:eastAsia="Times New Roman" w:hAnsi="Segoe UI" w:cs="Segoe UI"/>
          <w:color w:val="3F4D5A"/>
          <w:sz w:val="24"/>
          <w:szCs w:val="24"/>
          <w:lang w:eastAsia="en-GB"/>
        </w:rPr>
        <w:t xml:space="preserve"> </w:t>
      </w:r>
    </w:p>
    <w:p w14:paraId="2906E44E" w14:textId="77777777" w:rsidR="006479B9" w:rsidRDefault="006479B9" w:rsidP="006479B9">
      <w:pPr>
        <w:shd w:val="clear" w:color="auto" w:fill="FBFCFE"/>
        <w:spacing w:after="0" w:line="240" w:lineRule="auto"/>
        <w:textAlignment w:val="baseline"/>
        <w:rPr>
          <w:rFonts w:ascii="Segoe UI" w:eastAsia="Times New Roman" w:hAnsi="Segoe UI" w:cs="Segoe UI"/>
          <w:color w:val="3F4D5A"/>
          <w:sz w:val="24"/>
          <w:szCs w:val="24"/>
          <w:lang w:eastAsia="en-GB"/>
        </w:rPr>
      </w:pPr>
    </w:p>
    <w:p w14:paraId="76C087D5" w14:textId="6A9FEFD6" w:rsidR="006479B9" w:rsidRDefault="006479B9" w:rsidP="006479B9">
      <w:pPr>
        <w:shd w:val="clear" w:color="auto" w:fill="FBFCFE"/>
        <w:spacing w:after="0" w:line="240" w:lineRule="auto"/>
        <w:textAlignment w:val="baseline"/>
        <w:rPr>
          <w:rFonts w:ascii="Segoe UI" w:eastAsia="Times New Roman" w:hAnsi="Segoe UI" w:cs="Segoe UI"/>
          <w:color w:val="3F4D5A"/>
          <w:sz w:val="24"/>
          <w:szCs w:val="24"/>
          <w:lang w:eastAsia="en-GB"/>
        </w:rPr>
      </w:pPr>
      <w:r w:rsidRPr="00C838A9">
        <w:rPr>
          <w:rFonts w:ascii="Segoe UI" w:eastAsia="Times New Roman" w:hAnsi="Segoe UI" w:cs="Segoe UI"/>
          <w:color w:val="3F4D5A"/>
          <w:sz w:val="24"/>
          <w:szCs w:val="24"/>
          <w:lang w:eastAsia="en-GB"/>
        </w:rPr>
        <w:t>Research Schools will be delivering 4 pairs of the same twilights for participants to access. Participants need to </w:t>
      </w:r>
      <w:r w:rsidRPr="00C838A9">
        <w:rPr>
          <w:rFonts w:ascii="inherit" w:eastAsia="Times New Roman" w:hAnsi="inherit" w:cs="Segoe UI"/>
          <w:b/>
          <w:bCs/>
          <w:color w:val="3F4D5A"/>
          <w:sz w:val="24"/>
          <w:szCs w:val="24"/>
          <w:bdr w:val="none" w:sz="0" w:space="0" w:color="auto" w:frame="1"/>
          <w:lang w:eastAsia="en-GB"/>
        </w:rPr>
        <w:t>only select one pair offered by one of the Research Schools</w:t>
      </w:r>
      <w:r w:rsidRPr="00C838A9">
        <w:rPr>
          <w:rFonts w:ascii="Segoe UI" w:eastAsia="Times New Roman" w:hAnsi="Segoe UI" w:cs="Segoe UI"/>
          <w:color w:val="3F4D5A"/>
          <w:sz w:val="24"/>
          <w:szCs w:val="24"/>
          <w:lang w:eastAsia="en-GB"/>
        </w:rPr>
        <w:t xml:space="preserve">. </w:t>
      </w:r>
    </w:p>
    <w:p w14:paraId="51D3E9E7" w14:textId="14DDAE63" w:rsidR="006479B9" w:rsidRDefault="00EE2E11" w:rsidP="006479B9">
      <w:pPr>
        <w:shd w:val="clear" w:color="auto" w:fill="FBFCFE"/>
        <w:spacing w:after="0" w:line="240" w:lineRule="auto"/>
        <w:textAlignment w:val="baseline"/>
        <w:rPr>
          <w:rFonts w:ascii="Segoe UI" w:eastAsia="Times New Roman" w:hAnsi="Segoe UI" w:cs="Segoe UI"/>
          <w:color w:val="3F4D5A"/>
          <w:sz w:val="24"/>
          <w:szCs w:val="24"/>
          <w:lang w:eastAsia="en-GB"/>
        </w:rPr>
      </w:pPr>
      <w:r>
        <w:rPr>
          <w:noProof/>
        </w:rPr>
        <w:drawing>
          <wp:anchor distT="0" distB="0" distL="114300" distR="114300" simplePos="0" relativeHeight="251660288" behindDoc="0" locked="0" layoutInCell="1" allowOverlap="1" wp14:anchorId="2CCFC334" wp14:editId="74D04D0F">
            <wp:simplePos x="0" y="0"/>
            <wp:positionH relativeFrom="column">
              <wp:posOffset>3556635</wp:posOffset>
            </wp:positionH>
            <wp:positionV relativeFrom="paragraph">
              <wp:posOffset>183515</wp:posOffset>
            </wp:positionV>
            <wp:extent cx="2087649" cy="714375"/>
            <wp:effectExtent l="0" t="0" r="8255" b="0"/>
            <wp:wrapNone/>
            <wp:docPr id="24" name="Picture 4" descr="Image result for EEF">
              <a:extLst xmlns:a="http://schemas.openxmlformats.org/drawingml/2006/main">
                <a:ext uri="{FF2B5EF4-FFF2-40B4-BE49-F238E27FC236}">
                  <a16:creationId xmlns:a16="http://schemas.microsoft.com/office/drawing/2014/main" id="{F22C55F9-BB3F-45DB-BDE0-F730A4B0BB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4" descr="Image result for EEF">
                      <a:extLst>
                        <a:ext uri="{FF2B5EF4-FFF2-40B4-BE49-F238E27FC236}">
                          <a16:creationId xmlns:a16="http://schemas.microsoft.com/office/drawing/2014/main" id="{F22C55F9-BB3F-45DB-BDE0-F730A4B0BBC7}"/>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087649" cy="714375"/>
                    </a:xfrm>
                    <a:prstGeom prst="rect">
                      <a:avLst/>
                    </a:prstGeom>
                    <a:solidFill>
                      <a:schemeClr val="bg1"/>
                    </a:solidFill>
                  </pic:spPr>
                </pic:pic>
              </a:graphicData>
            </a:graphic>
            <wp14:sizeRelH relativeFrom="page">
              <wp14:pctWidth>0</wp14:pctWidth>
            </wp14:sizeRelH>
            <wp14:sizeRelV relativeFrom="page">
              <wp14:pctHeight>0</wp14:pctHeight>
            </wp14:sizeRelV>
          </wp:anchor>
        </w:drawing>
      </w:r>
    </w:p>
    <w:p w14:paraId="0D78613A" w14:textId="73761A59" w:rsidR="007F7C3E" w:rsidRPr="00C838A9" w:rsidRDefault="00EE2E11" w:rsidP="00C838A9">
      <w:pPr>
        <w:shd w:val="clear" w:color="auto" w:fill="FBFCFE"/>
        <w:spacing w:after="0" w:line="240" w:lineRule="auto"/>
        <w:textAlignment w:val="baseline"/>
        <w:rPr>
          <w:rFonts w:ascii="Segoe UI" w:eastAsia="Times New Roman" w:hAnsi="Segoe UI" w:cs="Segoe UI"/>
          <w:color w:val="3F4D5A"/>
          <w:sz w:val="24"/>
          <w:szCs w:val="24"/>
          <w:lang w:eastAsia="en-GB"/>
        </w:rPr>
      </w:pPr>
      <w:r>
        <w:rPr>
          <w:noProof/>
        </w:rPr>
        <w:drawing>
          <wp:anchor distT="0" distB="0" distL="114300" distR="114300" simplePos="0" relativeHeight="251661312" behindDoc="0" locked="0" layoutInCell="1" allowOverlap="1" wp14:anchorId="6EF2CE86" wp14:editId="36308751">
            <wp:simplePos x="0" y="0"/>
            <wp:positionH relativeFrom="column">
              <wp:posOffset>508635</wp:posOffset>
            </wp:positionH>
            <wp:positionV relativeFrom="paragraph">
              <wp:posOffset>56515</wp:posOffset>
            </wp:positionV>
            <wp:extent cx="2973894" cy="733425"/>
            <wp:effectExtent l="0" t="0" r="0" b="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3894" cy="7334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F7C3E" w:rsidRPr="00C838A9" w:rsidSect="00C838A9">
      <w:pgSz w:w="11906" w:h="16838"/>
      <w:pgMar w:top="142"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F2DEB"/>
    <w:multiLevelType w:val="multilevel"/>
    <w:tmpl w:val="855C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C3E"/>
    <w:rsid w:val="00077DE8"/>
    <w:rsid w:val="006479B9"/>
    <w:rsid w:val="007F7C3E"/>
    <w:rsid w:val="00C838A9"/>
    <w:rsid w:val="00EE2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AFBC3"/>
  <w15:chartTrackingRefBased/>
  <w15:docId w15:val="{02A2B985-21EA-4CE0-B783-AB031B92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38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838A9"/>
    <w:rPr>
      <w:b/>
      <w:bCs/>
    </w:rPr>
  </w:style>
  <w:style w:type="character" w:styleId="Emphasis">
    <w:name w:val="Emphasis"/>
    <w:basedOn w:val="DefaultParagraphFont"/>
    <w:uiPriority w:val="20"/>
    <w:qFormat/>
    <w:rsid w:val="00C838A9"/>
    <w:rPr>
      <w:i/>
      <w:iCs/>
    </w:rPr>
  </w:style>
  <w:style w:type="character" w:styleId="Hyperlink">
    <w:name w:val="Hyperlink"/>
    <w:basedOn w:val="DefaultParagraphFont"/>
    <w:uiPriority w:val="99"/>
    <w:unhideWhenUsed/>
    <w:rsid w:val="006479B9"/>
    <w:rPr>
      <w:color w:val="0563C1" w:themeColor="hyperlink"/>
      <w:u w:val="single"/>
    </w:rPr>
  </w:style>
  <w:style w:type="character" w:styleId="UnresolvedMention">
    <w:name w:val="Unresolved Mention"/>
    <w:basedOn w:val="DefaultParagraphFont"/>
    <w:uiPriority w:val="99"/>
    <w:semiHidden/>
    <w:unhideWhenUsed/>
    <w:rsid w:val="00647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207538">
      <w:bodyDiv w:val="1"/>
      <w:marLeft w:val="0"/>
      <w:marRight w:val="0"/>
      <w:marTop w:val="0"/>
      <w:marBottom w:val="0"/>
      <w:divBdr>
        <w:top w:val="none" w:sz="0" w:space="0" w:color="auto"/>
        <w:left w:val="none" w:sz="0" w:space="0" w:color="auto"/>
        <w:bottom w:val="none" w:sz="0" w:space="0" w:color="auto"/>
        <w:right w:val="none" w:sz="0" w:space="0" w:color="auto"/>
      </w:divBdr>
    </w:div>
    <w:div w:id="180206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vQDyR4m2PdTCqcnm6"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Morland, Mr N (John Taylor MAT)</dc:creator>
  <cp:keywords/>
  <dc:description/>
  <cp:lastModifiedBy>Morland, Mr N (John Taylor MAT)</cp:lastModifiedBy>
  <cp:revision>1</cp:revision>
  <dcterms:created xsi:type="dcterms:W3CDTF">2021-12-06T15:51:00Z</dcterms:created>
  <dcterms:modified xsi:type="dcterms:W3CDTF">2021-12-06T16:25:00Z</dcterms:modified>
</cp:coreProperties>
</file>