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D59" w:rsidRDefault="008272A0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On 5</w:t>
      </w:r>
      <w:r w:rsidRPr="009124AD">
        <w:rPr>
          <w:rFonts w:ascii="Arial" w:hAnsi="Arial" w:cs="Arial"/>
          <w:color w:val="202A30"/>
          <w:vertAlign w:val="superscript"/>
        </w:rPr>
        <w:t>th</w:t>
      </w:r>
      <w:r>
        <w:rPr>
          <w:rFonts w:ascii="Arial" w:hAnsi="Arial" w:cs="Arial"/>
          <w:color w:val="202A30"/>
        </w:rPr>
        <w:t xml:space="preserve"> March 2019 </w:t>
      </w:r>
      <w:r w:rsidR="00C641D1">
        <w:rPr>
          <w:rFonts w:ascii="Arial" w:hAnsi="Arial" w:cs="Arial"/>
          <w:color w:val="202A30"/>
        </w:rPr>
        <w:t xml:space="preserve">Cumbria Safeguarding Adults Board </w:t>
      </w:r>
      <w:r w:rsidR="00E04F0D">
        <w:rPr>
          <w:rFonts w:ascii="Arial" w:hAnsi="Arial" w:cs="Arial"/>
          <w:color w:val="202A30"/>
        </w:rPr>
        <w:t xml:space="preserve">delivered a multi-agency workshop to </w:t>
      </w:r>
      <w:r w:rsidR="00E2531E">
        <w:rPr>
          <w:rFonts w:ascii="Arial" w:hAnsi="Arial" w:cs="Arial"/>
          <w:color w:val="202A30"/>
        </w:rPr>
        <w:t xml:space="preserve">over 40 practitioners from </w:t>
      </w:r>
      <w:r w:rsidR="00C641D1">
        <w:rPr>
          <w:rFonts w:ascii="Arial" w:hAnsi="Arial" w:cs="Arial"/>
          <w:color w:val="202A30"/>
        </w:rPr>
        <w:t>across the system</w:t>
      </w:r>
      <w:r w:rsidR="00516731">
        <w:rPr>
          <w:rFonts w:ascii="Arial" w:hAnsi="Arial" w:cs="Arial"/>
          <w:color w:val="202A30"/>
        </w:rPr>
        <w:t>.</w:t>
      </w:r>
      <w:r w:rsidR="00A12D59">
        <w:rPr>
          <w:rFonts w:ascii="Arial" w:hAnsi="Arial" w:cs="Arial"/>
          <w:color w:val="202A30"/>
        </w:rPr>
        <w:t xml:space="preserve"> Organisations represented</w:t>
      </w:r>
      <w:r w:rsidR="00E2531E">
        <w:rPr>
          <w:rFonts w:ascii="Arial" w:hAnsi="Arial" w:cs="Arial"/>
          <w:color w:val="202A30"/>
        </w:rPr>
        <w:t xml:space="preserve"> included; </w:t>
      </w:r>
      <w:r w:rsidR="00C028AC">
        <w:rPr>
          <w:rFonts w:ascii="Arial" w:hAnsi="Arial" w:cs="Arial"/>
          <w:color w:val="202A30"/>
        </w:rPr>
        <w:t xml:space="preserve">Adult Social Care, </w:t>
      </w:r>
      <w:r w:rsidR="00E2531E">
        <w:rPr>
          <w:rFonts w:ascii="Arial" w:hAnsi="Arial" w:cs="Arial"/>
          <w:color w:val="202A30"/>
        </w:rPr>
        <w:t>Cumbria Constabulary</w:t>
      </w:r>
      <w:r w:rsidR="00E2531E" w:rsidRPr="00A12D59">
        <w:rPr>
          <w:rFonts w:ascii="Arial" w:hAnsi="Arial" w:cs="Arial"/>
          <w:color w:val="202A30"/>
        </w:rPr>
        <w:t>,</w:t>
      </w:r>
      <w:r w:rsidR="00C028AC" w:rsidRPr="009124AD">
        <w:rPr>
          <w:rFonts w:ascii="Arial" w:hAnsi="Arial" w:cs="Arial"/>
          <w:color w:val="202A30"/>
        </w:rPr>
        <w:t xml:space="preserve"> Cumbria Fire &amp; Rescue Service</w:t>
      </w:r>
      <w:r w:rsidR="00A12D59">
        <w:rPr>
          <w:rFonts w:ascii="Arial" w:hAnsi="Arial" w:cs="Arial"/>
          <w:color w:val="202A30"/>
        </w:rPr>
        <w:t>, Housing, 3</w:t>
      </w:r>
      <w:r w:rsidR="00A12D59" w:rsidRPr="009124AD">
        <w:rPr>
          <w:rFonts w:ascii="Arial" w:hAnsi="Arial" w:cs="Arial"/>
          <w:color w:val="202A30"/>
          <w:vertAlign w:val="superscript"/>
        </w:rPr>
        <w:t>rd</w:t>
      </w:r>
      <w:r w:rsidR="00A12D59">
        <w:rPr>
          <w:rFonts w:ascii="Arial" w:hAnsi="Arial" w:cs="Arial"/>
          <w:color w:val="202A30"/>
        </w:rPr>
        <w:t xml:space="preserve"> and Independent sector organisations and Care Agencies.</w:t>
      </w:r>
    </w:p>
    <w:p w:rsidR="00516731" w:rsidRDefault="00E04F0D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 xml:space="preserve">The </w:t>
      </w:r>
      <w:r w:rsidR="00C641D1">
        <w:rPr>
          <w:rFonts w:ascii="Arial" w:hAnsi="Arial" w:cs="Arial"/>
          <w:color w:val="202A30"/>
        </w:rPr>
        <w:t>session</w:t>
      </w:r>
      <w:r w:rsidR="00D40EAC">
        <w:rPr>
          <w:rFonts w:ascii="Arial" w:hAnsi="Arial" w:cs="Arial"/>
          <w:color w:val="202A30"/>
        </w:rPr>
        <w:t xml:space="preserve"> was</w:t>
      </w:r>
      <w:r w:rsidR="00C641D1">
        <w:rPr>
          <w:rFonts w:ascii="Arial" w:hAnsi="Arial" w:cs="Arial"/>
          <w:color w:val="202A30"/>
        </w:rPr>
        <w:t xml:space="preserve"> facilitated by </w:t>
      </w:r>
      <w:r w:rsidR="00E2531E">
        <w:rPr>
          <w:rFonts w:ascii="Arial" w:hAnsi="Arial" w:cs="Arial"/>
          <w:color w:val="202A30"/>
        </w:rPr>
        <w:t>Louise Mason Lodge as</w:t>
      </w:r>
      <w:r w:rsidR="00FE44EA">
        <w:rPr>
          <w:rFonts w:ascii="Arial" w:hAnsi="Arial" w:cs="Arial"/>
          <w:color w:val="202A30"/>
        </w:rPr>
        <w:t xml:space="preserve"> Chair of the </w:t>
      </w:r>
      <w:r w:rsidR="00E2531E">
        <w:rPr>
          <w:rFonts w:ascii="Arial" w:hAnsi="Arial" w:cs="Arial"/>
          <w:color w:val="202A30"/>
        </w:rPr>
        <w:t xml:space="preserve">Learning &amp; Development sub group.  </w:t>
      </w:r>
      <w:r w:rsidR="00FE44EA">
        <w:rPr>
          <w:rFonts w:ascii="Arial" w:hAnsi="Arial" w:cs="Arial"/>
          <w:color w:val="202A30"/>
        </w:rPr>
        <w:t xml:space="preserve"> </w:t>
      </w:r>
      <w:r w:rsidR="00E2531E">
        <w:rPr>
          <w:rFonts w:ascii="Arial" w:hAnsi="Arial" w:cs="Arial"/>
          <w:color w:val="202A30"/>
        </w:rPr>
        <w:t>Learning was shared through the use of a case study which included themes from recent SARs and provided an opportunity for multi-disciplinary discussion.</w:t>
      </w:r>
    </w:p>
    <w:p w:rsidR="00E2531E" w:rsidRDefault="00E2531E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Participants were asked to complete an evaluation form to assess the impact of the session and gather information to inform future planning for similar events.</w:t>
      </w:r>
    </w:p>
    <w:p w:rsidR="00E2531E" w:rsidRPr="009124AD" w:rsidRDefault="00E2531E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b/>
          <w:color w:val="202A30"/>
          <w:u w:val="single"/>
        </w:rPr>
      </w:pPr>
      <w:r w:rsidRPr="009124AD">
        <w:rPr>
          <w:rFonts w:ascii="Arial" w:hAnsi="Arial" w:cs="Arial"/>
          <w:b/>
          <w:color w:val="202A30"/>
          <w:u w:val="single"/>
        </w:rPr>
        <w:t>Expectations of the event</w:t>
      </w:r>
    </w:p>
    <w:p w:rsidR="00E2531E" w:rsidRDefault="00E2531E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 xml:space="preserve">Responses indicated that there is a real appetite for learning from SARs to </w:t>
      </w:r>
      <w:r w:rsidR="008B2721">
        <w:rPr>
          <w:rFonts w:ascii="Arial" w:hAnsi="Arial" w:cs="Arial"/>
          <w:color w:val="202A30"/>
        </w:rPr>
        <w:t xml:space="preserve">disseminate </w:t>
      </w:r>
      <w:r>
        <w:rPr>
          <w:rFonts w:ascii="Arial" w:hAnsi="Arial" w:cs="Arial"/>
          <w:color w:val="202A30"/>
        </w:rPr>
        <w:t xml:space="preserve">learning </w:t>
      </w:r>
      <w:r w:rsidR="008B2721">
        <w:rPr>
          <w:rFonts w:ascii="Arial" w:hAnsi="Arial" w:cs="Arial"/>
          <w:color w:val="202A30"/>
        </w:rPr>
        <w:t xml:space="preserve">across </w:t>
      </w:r>
      <w:r>
        <w:rPr>
          <w:rFonts w:ascii="Arial" w:hAnsi="Arial" w:cs="Arial"/>
          <w:color w:val="202A30"/>
        </w:rPr>
        <w:t>organisations.</w:t>
      </w:r>
      <w:r w:rsidR="008B2721">
        <w:rPr>
          <w:rFonts w:ascii="Arial" w:hAnsi="Arial" w:cs="Arial"/>
          <w:color w:val="202A30"/>
        </w:rPr>
        <w:t xml:space="preserve">  Participants indicated an interest in improving </w:t>
      </w:r>
      <w:r w:rsidR="00A12D59">
        <w:rPr>
          <w:rFonts w:ascii="Arial" w:hAnsi="Arial" w:cs="Arial"/>
          <w:color w:val="202A30"/>
        </w:rPr>
        <w:t>their understanding</w:t>
      </w:r>
      <w:r w:rsidR="008B2721">
        <w:rPr>
          <w:rFonts w:ascii="Arial" w:hAnsi="Arial" w:cs="Arial"/>
          <w:color w:val="202A30"/>
        </w:rPr>
        <w:t xml:space="preserve"> of the safeguarding process and an appreciation of other agencies </w:t>
      </w:r>
      <w:r w:rsidR="00A12D59">
        <w:rPr>
          <w:rFonts w:ascii="Arial" w:hAnsi="Arial" w:cs="Arial"/>
          <w:color w:val="202A30"/>
        </w:rPr>
        <w:t xml:space="preserve">role and </w:t>
      </w:r>
      <w:r w:rsidR="001E70CA">
        <w:rPr>
          <w:rFonts w:ascii="Arial" w:hAnsi="Arial" w:cs="Arial"/>
          <w:color w:val="202A30"/>
        </w:rPr>
        <w:t>responsibilities</w:t>
      </w:r>
      <w:r w:rsidR="00A12D59">
        <w:rPr>
          <w:rFonts w:ascii="Arial" w:hAnsi="Arial" w:cs="Arial"/>
          <w:color w:val="202A30"/>
        </w:rPr>
        <w:t>.</w:t>
      </w:r>
    </w:p>
    <w:p w:rsidR="00E2531E" w:rsidRDefault="00E2531E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b/>
          <w:color w:val="202A30"/>
          <w:u w:val="single"/>
        </w:rPr>
      </w:pPr>
      <w:r w:rsidRPr="009124AD">
        <w:rPr>
          <w:rFonts w:ascii="Arial" w:hAnsi="Arial" w:cs="Arial"/>
          <w:b/>
          <w:color w:val="202A30"/>
          <w:u w:val="single"/>
        </w:rPr>
        <w:t>Were expectations met?</w:t>
      </w:r>
    </w:p>
    <w:p w:rsidR="00E2531E" w:rsidRDefault="00E2531E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 xml:space="preserve">Participants largely felt that </w:t>
      </w:r>
      <w:r w:rsidRPr="001E70CA">
        <w:rPr>
          <w:rFonts w:ascii="Arial" w:hAnsi="Arial" w:cs="Arial"/>
          <w:color w:val="202A30"/>
        </w:rPr>
        <w:t>expectations were met and it was a useful opportunity as a reminder of resources staff can access and utilise.</w:t>
      </w:r>
      <w:r>
        <w:rPr>
          <w:rFonts w:ascii="Arial" w:hAnsi="Arial" w:cs="Arial"/>
          <w:b/>
          <w:color w:val="202A30"/>
        </w:rPr>
        <w:t xml:space="preserve">  </w:t>
      </w:r>
      <w:r w:rsidR="001E70CA" w:rsidRPr="009124AD">
        <w:rPr>
          <w:rFonts w:ascii="Arial" w:hAnsi="Arial" w:cs="Arial"/>
          <w:color w:val="202A30"/>
        </w:rPr>
        <w:t xml:space="preserve">A small number of evaluations indicated that expectations were only partially met.  </w:t>
      </w:r>
      <w:r w:rsidR="00A12D59">
        <w:rPr>
          <w:rFonts w:ascii="Arial" w:hAnsi="Arial" w:cs="Arial"/>
          <w:color w:val="202A30"/>
        </w:rPr>
        <w:t>However, t</w:t>
      </w:r>
      <w:r w:rsidR="001E70CA" w:rsidRPr="009124AD">
        <w:rPr>
          <w:rFonts w:ascii="Arial" w:hAnsi="Arial" w:cs="Arial"/>
          <w:color w:val="202A30"/>
        </w:rPr>
        <w:t>his could be attributable to the expectation that the event was training and not about taking learning from SARs.</w:t>
      </w:r>
    </w:p>
    <w:p w:rsidR="00A12D59" w:rsidRPr="009124AD" w:rsidRDefault="00A12D59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i/>
          <w:color w:val="202A30"/>
        </w:rPr>
      </w:pPr>
      <w:r w:rsidRPr="009124AD">
        <w:rPr>
          <w:rFonts w:ascii="Arial" w:hAnsi="Arial" w:cs="Arial"/>
          <w:i/>
          <w:color w:val="202A30"/>
        </w:rPr>
        <w:t>“I would welcome more multi agency events”</w:t>
      </w:r>
    </w:p>
    <w:p w:rsidR="00A12D59" w:rsidRPr="009124AD" w:rsidRDefault="00A12D59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i/>
          <w:color w:val="202A30"/>
        </w:rPr>
      </w:pPr>
      <w:r w:rsidRPr="009124AD">
        <w:rPr>
          <w:rFonts w:ascii="Arial" w:hAnsi="Arial" w:cs="Arial"/>
          <w:i/>
          <w:color w:val="202A30"/>
        </w:rPr>
        <w:t>“Helpful to understand different practitioners points of view and their roles”</w:t>
      </w:r>
    </w:p>
    <w:p w:rsidR="002B2AFC" w:rsidRPr="009124AD" w:rsidRDefault="002B2AFC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b/>
          <w:color w:val="202A30"/>
          <w:u w:val="single"/>
        </w:rPr>
      </w:pPr>
      <w:r w:rsidRPr="009124AD">
        <w:rPr>
          <w:rFonts w:ascii="Arial" w:hAnsi="Arial" w:cs="Arial"/>
          <w:b/>
          <w:color w:val="202A30"/>
          <w:u w:val="single"/>
        </w:rPr>
        <w:t>Most helpful about the event</w:t>
      </w:r>
    </w:p>
    <w:p w:rsidR="002B2AFC" w:rsidRDefault="002B2AFC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 w:rsidRPr="009124AD">
        <w:rPr>
          <w:rFonts w:ascii="Arial" w:hAnsi="Arial" w:cs="Arial"/>
          <w:color w:val="202A30"/>
        </w:rPr>
        <w:t>Without exc</w:t>
      </w:r>
      <w:r w:rsidR="001E70CA">
        <w:rPr>
          <w:rFonts w:ascii="Arial" w:hAnsi="Arial" w:cs="Arial"/>
          <w:color w:val="202A30"/>
        </w:rPr>
        <w:t>e</w:t>
      </w:r>
      <w:r w:rsidRPr="009124AD">
        <w:rPr>
          <w:rFonts w:ascii="Arial" w:hAnsi="Arial" w:cs="Arial"/>
          <w:color w:val="202A30"/>
        </w:rPr>
        <w:t xml:space="preserve">ption all participants commented </w:t>
      </w:r>
      <w:r w:rsidR="001E70CA">
        <w:rPr>
          <w:rFonts w:ascii="Arial" w:hAnsi="Arial" w:cs="Arial"/>
          <w:color w:val="202A30"/>
        </w:rPr>
        <w:t xml:space="preserve">positively </w:t>
      </w:r>
      <w:r w:rsidRPr="009124AD">
        <w:rPr>
          <w:rFonts w:ascii="Arial" w:hAnsi="Arial" w:cs="Arial"/>
          <w:color w:val="202A30"/>
        </w:rPr>
        <w:t xml:space="preserve">on the </w:t>
      </w:r>
      <w:r w:rsidR="00A12D59">
        <w:rPr>
          <w:rFonts w:ascii="Arial" w:hAnsi="Arial" w:cs="Arial"/>
          <w:color w:val="202A30"/>
        </w:rPr>
        <w:t xml:space="preserve">opportunity for </w:t>
      </w:r>
      <w:r w:rsidRPr="009124AD">
        <w:rPr>
          <w:rFonts w:ascii="Arial" w:hAnsi="Arial" w:cs="Arial"/>
          <w:color w:val="202A30"/>
        </w:rPr>
        <w:t>m</w:t>
      </w:r>
      <w:r w:rsidR="00A12D59">
        <w:rPr>
          <w:rFonts w:ascii="Arial" w:hAnsi="Arial" w:cs="Arial"/>
          <w:color w:val="202A30"/>
        </w:rPr>
        <w:t>ulti-disciplinary discussions.  N</w:t>
      </w:r>
      <w:r w:rsidRPr="009124AD">
        <w:rPr>
          <w:rFonts w:ascii="Arial" w:hAnsi="Arial" w:cs="Arial"/>
          <w:color w:val="202A30"/>
        </w:rPr>
        <w:t xml:space="preserve">etworking, </w:t>
      </w:r>
      <w:r w:rsidR="00A12D59">
        <w:rPr>
          <w:rFonts w:ascii="Arial" w:hAnsi="Arial" w:cs="Arial"/>
          <w:color w:val="202A30"/>
        </w:rPr>
        <w:t xml:space="preserve">sharing </w:t>
      </w:r>
      <w:r w:rsidRPr="009124AD">
        <w:rPr>
          <w:rFonts w:ascii="Arial" w:hAnsi="Arial" w:cs="Arial"/>
          <w:color w:val="202A30"/>
        </w:rPr>
        <w:t xml:space="preserve">skills and knowledge of other professionals </w:t>
      </w:r>
      <w:r w:rsidR="00A12D59">
        <w:rPr>
          <w:rFonts w:ascii="Arial" w:hAnsi="Arial" w:cs="Arial"/>
          <w:color w:val="202A30"/>
        </w:rPr>
        <w:t xml:space="preserve">and agencies all identified </w:t>
      </w:r>
      <w:r w:rsidR="001E70CA">
        <w:rPr>
          <w:rFonts w:ascii="Arial" w:hAnsi="Arial" w:cs="Arial"/>
          <w:color w:val="202A30"/>
        </w:rPr>
        <w:t xml:space="preserve">as </w:t>
      </w:r>
      <w:r w:rsidRPr="009124AD">
        <w:rPr>
          <w:rFonts w:ascii="Arial" w:hAnsi="Arial" w:cs="Arial"/>
          <w:color w:val="202A30"/>
        </w:rPr>
        <w:t>being most useful from the session.</w:t>
      </w:r>
    </w:p>
    <w:p w:rsidR="002B2AFC" w:rsidRDefault="002B2AFC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 xml:space="preserve">Delegates </w:t>
      </w:r>
      <w:r w:rsidR="001E70CA">
        <w:rPr>
          <w:rFonts w:ascii="Arial" w:hAnsi="Arial" w:cs="Arial"/>
          <w:color w:val="202A30"/>
        </w:rPr>
        <w:t xml:space="preserve">found it useful to see the </w:t>
      </w:r>
      <w:r>
        <w:rPr>
          <w:rFonts w:ascii="Arial" w:hAnsi="Arial" w:cs="Arial"/>
          <w:color w:val="202A30"/>
        </w:rPr>
        <w:t>CSAB website</w:t>
      </w:r>
      <w:r w:rsidR="001E70CA">
        <w:rPr>
          <w:rFonts w:ascii="Arial" w:hAnsi="Arial" w:cs="Arial"/>
          <w:color w:val="202A30"/>
        </w:rPr>
        <w:t>, sign up to 5 minute briefings</w:t>
      </w:r>
      <w:r>
        <w:rPr>
          <w:rFonts w:ascii="Arial" w:hAnsi="Arial" w:cs="Arial"/>
          <w:color w:val="202A30"/>
        </w:rPr>
        <w:t xml:space="preserve"> and</w:t>
      </w:r>
      <w:r w:rsidR="001E70CA">
        <w:rPr>
          <w:rFonts w:ascii="Arial" w:hAnsi="Arial" w:cs="Arial"/>
          <w:color w:val="202A30"/>
        </w:rPr>
        <w:t xml:space="preserve"> access</w:t>
      </w:r>
      <w:r>
        <w:rPr>
          <w:rFonts w:ascii="Arial" w:hAnsi="Arial" w:cs="Arial"/>
          <w:color w:val="202A30"/>
        </w:rPr>
        <w:t xml:space="preserve"> </w:t>
      </w:r>
      <w:r w:rsidR="001E70CA">
        <w:rPr>
          <w:rFonts w:ascii="Arial" w:hAnsi="Arial" w:cs="Arial"/>
          <w:color w:val="202A30"/>
        </w:rPr>
        <w:t xml:space="preserve">other </w:t>
      </w:r>
      <w:r>
        <w:rPr>
          <w:rFonts w:ascii="Arial" w:hAnsi="Arial" w:cs="Arial"/>
          <w:color w:val="202A30"/>
        </w:rPr>
        <w:t xml:space="preserve">resources available. </w:t>
      </w:r>
    </w:p>
    <w:p w:rsidR="009432F9" w:rsidRDefault="00C028AC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 xml:space="preserve">The case study content </w:t>
      </w:r>
      <w:r w:rsidR="001E70CA">
        <w:rPr>
          <w:rFonts w:ascii="Arial" w:hAnsi="Arial" w:cs="Arial"/>
          <w:color w:val="202A30"/>
        </w:rPr>
        <w:t xml:space="preserve">facilitated multi agency </w:t>
      </w:r>
      <w:r w:rsidR="009A129A">
        <w:rPr>
          <w:rFonts w:ascii="Arial" w:hAnsi="Arial" w:cs="Arial"/>
          <w:color w:val="202A30"/>
        </w:rPr>
        <w:t xml:space="preserve">discussion in relation to complex cases of self neglect and provided an opportunity to share </w:t>
      </w:r>
      <w:r w:rsidR="001E70CA">
        <w:rPr>
          <w:rFonts w:ascii="Arial" w:hAnsi="Arial" w:cs="Arial"/>
          <w:color w:val="202A30"/>
        </w:rPr>
        <w:t xml:space="preserve">the </w:t>
      </w:r>
      <w:r w:rsidR="009A129A">
        <w:rPr>
          <w:rFonts w:ascii="Arial" w:hAnsi="Arial" w:cs="Arial"/>
          <w:color w:val="202A30"/>
        </w:rPr>
        <w:t>CSAB guidance</w:t>
      </w:r>
      <w:r w:rsidR="009432F9">
        <w:rPr>
          <w:rFonts w:ascii="Arial" w:hAnsi="Arial" w:cs="Arial"/>
          <w:color w:val="202A30"/>
        </w:rPr>
        <w:t>.</w:t>
      </w:r>
    </w:p>
    <w:p w:rsidR="00C028AC" w:rsidRDefault="009432F9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i/>
          <w:color w:val="202A30"/>
        </w:rPr>
      </w:pPr>
      <w:r w:rsidRPr="009124AD">
        <w:rPr>
          <w:rFonts w:ascii="Arial" w:hAnsi="Arial" w:cs="Arial"/>
          <w:i/>
          <w:color w:val="202A30"/>
        </w:rPr>
        <w:t>“Training with other providers/professionals and listening to their points of view and approach</w:t>
      </w:r>
      <w:r w:rsidR="009A129A" w:rsidRPr="009124AD">
        <w:rPr>
          <w:rFonts w:ascii="Arial" w:hAnsi="Arial" w:cs="Arial"/>
          <w:i/>
          <w:color w:val="202A30"/>
        </w:rPr>
        <w:t xml:space="preserve"> </w:t>
      </w:r>
      <w:r w:rsidRPr="009124AD">
        <w:rPr>
          <w:rFonts w:ascii="Arial" w:hAnsi="Arial" w:cs="Arial"/>
          <w:i/>
          <w:color w:val="202A30"/>
        </w:rPr>
        <w:t>to given situations”</w:t>
      </w:r>
    </w:p>
    <w:p w:rsidR="00A12D59" w:rsidRPr="009124AD" w:rsidRDefault="00A12D59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i/>
          <w:color w:val="202A30"/>
        </w:rPr>
      </w:pPr>
      <w:r>
        <w:rPr>
          <w:rFonts w:ascii="Arial" w:hAnsi="Arial" w:cs="Arial"/>
          <w:i/>
          <w:color w:val="202A30"/>
        </w:rPr>
        <w:lastRenderedPageBreak/>
        <w:t xml:space="preserve">“Respectful discussion about </w:t>
      </w:r>
      <w:r w:rsidR="00E001E0">
        <w:rPr>
          <w:rFonts w:ascii="Arial" w:hAnsi="Arial" w:cs="Arial"/>
          <w:i/>
          <w:color w:val="202A30"/>
        </w:rPr>
        <w:t>individual’s</w:t>
      </w:r>
      <w:r>
        <w:rPr>
          <w:rFonts w:ascii="Arial" w:hAnsi="Arial" w:cs="Arial"/>
          <w:i/>
          <w:color w:val="202A30"/>
        </w:rPr>
        <w:t xml:space="preserve"> roles and responsibilities – range of options explored and additional insight into self neglect policy and respective </w:t>
      </w:r>
      <w:r w:rsidR="00E001E0">
        <w:rPr>
          <w:rFonts w:ascii="Arial" w:hAnsi="Arial" w:cs="Arial"/>
          <w:i/>
          <w:color w:val="202A30"/>
        </w:rPr>
        <w:t>partner’s</w:t>
      </w:r>
      <w:r>
        <w:rPr>
          <w:rFonts w:ascii="Arial" w:hAnsi="Arial" w:cs="Arial"/>
          <w:i/>
          <w:color w:val="202A30"/>
        </w:rPr>
        <w:t xml:space="preserve"> responsibilities”</w:t>
      </w:r>
    </w:p>
    <w:p w:rsidR="002B2AFC" w:rsidRDefault="002B2AFC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b/>
          <w:color w:val="202A30"/>
          <w:u w:val="single"/>
        </w:rPr>
      </w:pPr>
      <w:r w:rsidRPr="009124AD">
        <w:rPr>
          <w:rFonts w:ascii="Arial" w:hAnsi="Arial" w:cs="Arial"/>
          <w:b/>
          <w:color w:val="202A30"/>
          <w:u w:val="single"/>
        </w:rPr>
        <w:t>Least useful about the event</w:t>
      </w:r>
    </w:p>
    <w:p w:rsidR="002B2AFC" w:rsidRDefault="002B2AFC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 w:rsidRPr="009124AD">
        <w:rPr>
          <w:rFonts w:ascii="Arial" w:hAnsi="Arial" w:cs="Arial"/>
          <w:color w:val="202A30"/>
        </w:rPr>
        <w:t xml:space="preserve">A number of participants commented on </w:t>
      </w:r>
      <w:r w:rsidR="001E70CA">
        <w:rPr>
          <w:rFonts w:ascii="Arial" w:hAnsi="Arial" w:cs="Arial"/>
          <w:color w:val="202A30"/>
        </w:rPr>
        <w:t xml:space="preserve">a lack of </w:t>
      </w:r>
      <w:r w:rsidRPr="009124AD">
        <w:rPr>
          <w:rFonts w:ascii="Arial" w:hAnsi="Arial" w:cs="Arial"/>
          <w:color w:val="202A30"/>
        </w:rPr>
        <w:t xml:space="preserve">reference to the </w:t>
      </w:r>
      <w:r w:rsidR="001E70CA">
        <w:rPr>
          <w:rFonts w:ascii="Arial" w:hAnsi="Arial" w:cs="Arial"/>
          <w:color w:val="202A30"/>
        </w:rPr>
        <w:t xml:space="preserve">specific learning from the </w:t>
      </w:r>
      <w:r w:rsidRPr="009124AD">
        <w:rPr>
          <w:rFonts w:ascii="Arial" w:hAnsi="Arial" w:cs="Arial"/>
          <w:color w:val="202A30"/>
        </w:rPr>
        <w:t>SARs published in 2018.</w:t>
      </w:r>
      <w:r w:rsidR="001E70CA">
        <w:rPr>
          <w:rFonts w:ascii="Arial" w:hAnsi="Arial" w:cs="Arial"/>
          <w:color w:val="202A30"/>
        </w:rPr>
        <w:t xml:space="preserve">  However, it was agreed that only “themes” would be shared in acknowledgment of the time </w:t>
      </w:r>
      <w:r w:rsidR="00E001E0">
        <w:rPr>
          <w:rFonts w:ascii="Arial" w:hAnsi="Arial" w:cs="Arial"/>
          <w:color w:val="202A30"/>
        </w:rPr>
        <w:t>passed</w:t>
      </w:r>
      <w:r w:rsidR="001E70CA">
        <w:rPr>
          <w:rFonts w:ascii="Arial" w:hAnsi="Arial" w:cs="Arial"/>
          <w:color w:val="202A30"/>
        </w:rPr>
        <w:t xml:space="preserve"> since SARs took place.  Specific learning and actions have been addressed previously.</w:t>
      </w:r>
    </w:p>
    <w:p w:rsidR="0049439E" w:rsidRDefault="001E70CA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i/>
          <w:color w:val="202A30"/>
        </w:rPr>
      </w:pPr>
      <w:r w:rsidRPr="009124AD">
        <w:rPr>
          <w:rFonts w:ascii="Arial" w:hAnsi="Arial" w:cs="Arial"/>
          <w:i/>
          <w:color w:val="202A30"/>
        </w:rPr>
        <w:t>One delegate commented – “</w:t>
      </w:r>
      <w:r w:rsidR="0049439E" w:rsidRPr="009124AD">
        <w:rPr>
          <w:rFonts w:ascii="Arial" w:hAnsi="Arial" w:cs="Arial"/>
          <w:i/>
          <w:color w:val="202A30"/>
        </w:rPr>
        <w:t xml:space="preserve">unhelpful when providers used the session as an opportunity </w:t>
      </w:r>
      <w:r w:rsidRPr="009124AD">
        <w:rPr>
          <w:rFonts w:ascii="Arial" w:hAnsi="Arial" w:cs="Arial"/>
          <w:i/>
          <w:color w:val="202A30"/>
        </w:rPr>
        <w:t>to raise issues with the system”</w:t>
      </w:r>
    </w:p>
    <w:p w:rsidR="00A12D59" w:rsidRPr="009124AD" w:rsidRDefault="00A12D59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i/>
          <w:color w:val="202A30"/>
        </w:rPr>
      </w:pPr>
      <w:r>
        <w:rPr>
          <w:rFonts w:ascii="Arial" w:hAnsi="Arial" w:cs="Arial"/>
          <w:i/>
          <w:color w:val="202A30"/>
        </w:rPr>
        <w:t>“</w:t>
      </w:r>
      <w:r w:rsidR="00E001E0">
        <w:rPr>
          <w:rFonts w:ascii="Arial" w:hAnsi="Arial" w:cs="Arial"/>
          <w:i/>
          <w:color w:val="202A30"/>
        </w:rPr>
        <w:t>Use</w:t>
      </w:r>
      <w:r>
        <w:rPr>
          <w:rFonts w:ascii="Arial" w:hAnsi="Arial" w:cs="Arial"/>
          <w:i/>
          <w:color w:val="202A30"/>
        </w:rPr>
        <w:t xml:space="preserve"> of acronyms for systems etc., assumed that all understand” </w:t>
      </w:r>
    </w:p>
    <w:p w:rsidR="0049439E" w:rsidRPr="009124AD" w:rsidRDefault="0049439E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b/>
          <w:color w:val="202A30"/>
          <w:u w:val="single"/>
        </w:rPr>
      </w:pPr>
      <w:r w:rsidRPr="009124AD">
        <w:rPr>
          <w:rFonts w:ascii="Arial" w:hAnsi="Arial" w:cs="Arial"/>
          <w:b/>
          <w:color w:val="202A30"/>
          <w:u w:val="single"/>
        </w:rPr>
        <w:t>Use of a case study to promote multi agency discussions and learning</w:t>
      </w:r>
    </w:p>
    <w:p w:rsidR="002B2AFC" w:rsidRPr="0049439E" w:rsidRDefault="0049439E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 w:rsidRPr="009124AD">
        <w:rPr>
          <w:rFonts w:ascii="Arial" w:hAnsi="Arial" w:cs="Arial"/>
          <w:color w:val="202A30"/>
        </w:rPr>
        <w:t>Respo</w:t>
      </w:r>
      <w:r>
        <w:rPr>
          <w:rFonts w:ascii="Arial" w:hAnsi="Arial" w:cs="Arial"/>
          <w:color w:val="202A30"/>
        </w:rPr>
        <w:t>nses to this question</w:t>
      </w:r>
      <w:r w:rsidRPr="009124AD">
        <w:rPr>
          <w:rFonts w:ascii="Arial" w:hAnsi="Arial" w:cs="Arial"/>
          <w:color w:val="202A30"/>
        </w:rPr>
        <w:t xml:space="preserve"> were </w:t>
      </w:r>
      <w:r>
        <w:rPr>
          <w:rFonts w:ascii="Arial" w:hAnsi="Arial" w:cs="Arial"/>
          <w:color w:val="202A30"/>
        </w:rPr>
        <w:t xml:space="preserve">all positive supporting this method of delivery and </w:t>
      </w:r>
      <w:r w:rsidR="009432F9">
        <w:rPr>
          <w:rFonts w:ascii="Arial" w:hAnsi="Arial" w:cs="Arial"/>
          <w:color w:val="202A30"/>
        </w:rPr>
        <w:t xml:space="preserve">sharing </w:t>
      </w:r>
      <w:r w:rsidR="00A12D59">
        <w:rPr>
          <w:rFonts w:ascii="Arial" w:hAnsi="Arial" w:cs="Arial"/>
          <w:color w:val="202A30"/>
        </w:rPr>
        <w:t xml:space="preserve">learning </w:t>
      </w:r>
      <w:r w:rsidR="009432F9">
        <w:rPr>
          <w:rFonts w:ascii="Arial" w:hAnsi="Arial" w:cs="Arial"/>
          <w:color w:val="202A30"/>
        </w:rPr>
        <w:t>system wide</w:t>
      </w:r>
      <w:r>
        <w:rPr>
          <w:rFonts w:ascii="Arial" w:hAnsi="Arial" w:cs="Arial"/>
          <w:color w:val="202A30"/>
        </w:rPr>
        <w:t xml:space="preserve">.  </w:t>
      </w:r>
      <w:r w:rsidR="00C028AC">
        <w:rPr>
          <w:rFonts w:ascii="Arial" w:hAnsi="Arial" w:cs="Arial"/>
          <w:color w:val="202A30"/>
        </w:rPr>
        <w:t xml:space="preserve">The case study prompted discussion which </w:t>
      </w:r>
      <w:r>
        <w:rPr>
          <w:rFonts w:ascii="Arial" w:hAnsi="Arial" w:cs="Arial"/>
          <w:color w:val="202A30"/>
        </w:rPr>
        <w:t xml:space="preserve">helped to clarify roles and </w:t>
      </w:r>
      <w:r w:rsidR="00E001E0">
        <w:rPr>
          <w:rFonts w:ascii="Arial" w:hAnsi="Arial" w:cs="Arial"/>
          <w:color w:val="202A30"/>
        </w:rPr>
        <w:t>responsibilities</w:t>
      </w:r>
      <w:r>
        <w:rPr>
          <w:rFonts w:ascii="Arial" w:hAnsi="Arial" w:cs="Arial"/>
          <w:color w:val="202A30"/>
        </w:rPr>
        <w:t xml:space="preserve"> across the system</w:t>
      </w:r>
      <w:r w:rsidR="00C028AC">
        <w:rPr>
          <w:rFonts w:ascii="Arial" w:hAnsi="Arial" w:cs="Arial"/>
          <w:color w:val="202A30"/>
        </w:rPr>
        <w:t xml:space="preserve"> along with other </w:t>
      </w:r>
      <w:r w:rsidR="00E001E0">
        <w:rPr>
          <w:rFonts w:ascii="Arial" w:hAnsi="Arial" w:cs="Arial"/>
          <w:color w:val="202A30"/>
        </w:rPr>
        <w:t>professional’s</w:t>
      </w:r>
      <w:r w:rsidR="00C028AC">
        <w:rPr>
          <w:rFonts w:ascii="Arial" w:hAnsi="Arial" w:cs="Arial"/>
          <w:color w:val="202A30"/>
        </w:rPr>
        <w:t xml:space="preserve"> perspectives.</w:t>
      </w:r>
    </w:p>
    <w:p w:rsidR="00E2531E" w:rsidRDefault="009432F9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i/>
          <w:color w:val="202A30"/>
        </w:rPr>
      </w:pPr>
      <w:r w:rsidRPr="009124AD">
        <w:rPr>
          <w:rFonts w:ascii="Arial" w:hAnsi="Arial" w:cs="Arial"/>
          <w:i/>
          <w:color w:val="202A30"/>
        </w:rPr>
        <w:t>“</w:t>
      </w:r>
      <w:r w:rsidR="00E001E0" w:rsidRPr="009432F9">
        <w:rPr>
          <w:rFonts w:ascii="Arial" w:hAnsi="Arial" w:cs="Arial"/>
          <w:i/>
          <w:color w:val="202A30"/>
        </w:rPr>
        <w:t>Extremely</w:t>
      </w:r>
      <w:r w:rsidRPr="009124AD">
        <w:rPr>
          <w:rFonts w:ascii="Arial" w:hAnsi="Arial" w:cs="Arial"/>
          <w:i/>
          <w:color w:val="202A30"/>
        </w:rPr>
        <w:t xml:space="preserve"> helpful and informative.  Helpful to listen to how others will approach a given situation and what they seen as the priorities”</w:t>
      </w:r>
    </w:p>
    <w:p w:rsidR="006612D6" w:rsidRDefault="006612D6" w:rsidP="009124AD">
      <w:pPr>
        <w:pStyle w:val="NormalWeb"/>
        <w:shd w:val="clear" w:color="auto" w:fill="FFFFFF"/>
        <w:tabs>
          <w:tab w:val="left" w:pos="6930"/>
        </w:tabs>
        <w:spacing w:before="0" w:beforeAutospacing="0" w:after="225" w:afterAutospacing="0"/>
        <w:textAlignment w:val="baseline"/>
        <w:rPr>
          <w:rFonts w:ascii="Arial" w:hAnsi="Arial" w:cs="Arial"/>
          <w:i/>
          <w:color w:val="202A30"/>
        </w:rPr>
      </w:pPr>
      <w:r>
        <w:rPr>
          <w:rFonts w:ascii="Arial" w:hAnsi="Arial" w:cs="Arial"/>
          <w:i/>
          <w:color w:val="202A30"/>
        </w:rPr>
        <w:t>“Felt it needed to be a case study with a clear start and end”</w:t>
      </w:r>
      <w:r w:rsidR="00A12D59">
        <w:rPr>
          <w:rFonts w:ascii="Arial" w:hAnsi="Arial" w:cs="Arial"/>
          <w:i/>
          <w:color w:val="202A30"/>
        </w:rPr>
        <w:tab/>
      </w:r>
    </w:p>
    <w:p w:rsidR="00A12D59" w:rsidRDefault="00A12D59" w:rsidP="009124AD">
      <w:pPr>
        <w:pStyle w:val="NormalWeb"/>
        <w:shd w:val="clear" w:color="auto" w:fill="FFFFFF"/>
        <w:tabs>
          <w:tab w:val="left" w:pos="6930"/>
        </w:tabs>
        <w:spacing w:before="0" w:beforeAutospacing="0" w:after="225" w:afterAutospacing="0"/>
        <w:textAlignment w:val="baseline"/>
        <w:rPr>
          <w:rFonts w:ascii="Arial" w:hAnsi="Arial" w:cs="Arial"/>
          <w:i/>
          <w:color w:val="202A30"/>
        </w:rPr>
      </w:pPr>
      <w:r>
        <w:rPr>
          <w:rFonts w:ascii="Arial" w:hAnsi="Arial" w:cs="Arial"/>
          <w:i/>
          <w:color w:val="202A30"/>
        </w:rPr>
        <w:t>“Good range of professionals”</w:t>
      </w:r>
    </w:p>
    <w:p w:rsidR="00A12D59" w:rsidRDefault="003033E7" w:rsidP="009124AD">
      <w:pPr>
        <w:pStyle w:val="NormalWeb"/>
        <w:shd w:val="clear" w:color="auto" w:fill="FFFFFF"/>
        <w:tabs>
          <w:tab w:val="left" w:pos="6930"/>
        </w:tabs>
        <w:spacing w:before="0" w:beforeAutospacing="0" w:after="225" w:afterAutospacing="0"/>
        <w:textAlignment w:val="baseline"/>
        <w:rPr>
          <w:rFonts w:ascii="Arial" w:hAnsi="Arial" w:cs="Arial"/>
          <w:i/>
          <w:color w:val="202A30"/>
        </w:rPr>
      </w:pPr>
      <w:r>
        <w:rPr>
          <w:rFonts w:ascii="Arial" w:hAnsi="Arial" w:cs="Arial"/>
          <w:i/>
          <w:color w:val="202A30"/>
        </w:rPr>
        <w:t>“</w:t>
      </w:r>
      <w:r w:rsidR="00A12D59">
        <w:rPr>
          <w:rFonts w:ascii="Arial" w:hAnsi="Arial" w:cs="Arial"/>
          <w:i/>
          <w:color w:val="202A30"/>
        </w:rPr>
        <w:t xml:space="preserve">It made us all </w:t>
      </w:r>
      <w:r w:rsidR="00E001E0">
        <w:rPr>
          <w:rFonts w:ascii="Arial" w:hAnsi="Arial" w:cs="Arial"/>
          <w:i/>
          <w:color w:val="202A30"/>
        </w:rPr>
        <w:t>think</w:t>
      </w:r>
      <w:r w:rsidR="00A12D59">
        <w:rPr>
          <w:rFonts w:ascii="Arial" w:hAnsi="Arial" w:cs="Arial"/>
          <w:i/>
          <w:color w:val="202A30"/>
        </w:rPr>
        <w:t xml:space="preserve"> about how our own </w:t>
      </w:r>
      <w:r w:rsidR="00E001E0">
        <w:rPr>
          <w:rFonts w:ascii="Arial" w:hAnsi="Arial" w:cs="Arial"/>
          <w:i/>
          <w:color w:val="202A30"/>
        </w:rPr>
        <w:t>prejudices</w:t>
      </w:r>
      <w:r w:rsidR="00A12D59">
        <w:rPr>
          <w:rFonts w:ascii="Arial" w:hAnsi="Arial" w:cs="Arial"/>
          <w:i/>
          <w:color w:val="202A30"/>
        </w:rPr>
        <w:t xml:space="preserve"> at times can lead out thinking.  This lead to </w:t>
      </w:r>
      <w:r w:rsidR="00E001E0">
        <w:rPr>
          <w:rFonts w:ascii="Arial" w:hAnsi="Arial" w:cs="Arial"/>
          <w:i/>
          <w:color w:val="202A30"/>
        </w:rPr>
        <w:t>useful</w:t>
      </w:r>
      <w:r w:rsidR="00A12D59">
        <w:rPr>
          <w:rFonts w:ascii="Arial" w:hAnsi="Arial" w:cs="Arial"/>
          <w:i/>
          <w:color w:val="202A30"/>
        </w:rPr>
        <w:t xml:space="preserve"> discussion and considering all agencies input which in itself can be challenging”</w:t>
      </w:r>
    </w:p>
    <w:p w:rsidR="009432F9" w:rsidRPr="009124AD" w:rsidRDefault="009432F9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b/>
          <w:color w:val="202A30"/>
          <w:u w:val="single"/>
        </w:rPr>
      </w:pPr>
      <w:r w:rsidRPr="009124AD">
        <w:rPr>
          <w:rFonts w:ascii="Arial" w:hAnsi="Arial" w:cs="Arial"/>
          <w:b/>
          <w:color w:val="202A30"/>
          <w:u w:val="single"/>
        </w:rPr>
        <w:t>Other comments or suggestions to improve sharing learning from SARs in the future</w:t>
      </w:r>
    </w:p>
    <w:p w:rsidR="00A12D59" w:rsidRDefault="00ED453E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 w:rsidRPr="009124AD">
        <w:rPr>
          <w:rFonts w:ascii="Arial" w:hAnsi="Arial" w:cs="Arial"/>
          <w:color w:val="202A30"/>
        </w:rPr>
        <w:t xml:space="preserve">There was an overwhelming request for more multi agency learning and similar future events.  There was challenge </w:t>
      </w:r>
      <w:r w:rsidR="00A12D59">
        <w:rPr>
          <w:rFonts w:ascii="Arial" w:hAnsi="Arial" w:cs="Arial"/>
          <w:color w:val="202A30"/>
        </w:rPr>
        <w:t xml:space="preserve">raised </w:t>
      </w:r>
      <w:r w:rsidRPr="009124AD">
        <w:rPr>
          <w:rFonts w:ascii="Arial" w:hAnsi="Arial" w:cs="Arial"/>
          <w:color w:val="202A30"/>
        </w:rPr>
        <w:t xml:space="preserve">in terms of what the training offer is from CSAB.  </w:t>
      </w:r>
    </w:p>
    <w:p w:rsidR="00ED453E" w:rsidRPr="009124AD" w:rsidRDefault="00ED453E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 w:rsidRPr="009124AD">
        <w:rPr>
          <w:rFonts w:ascii="Arial" w:hAnsi="Arial" w:cs="Arial"/>
          <w:color w:val="202A30"/>
        </w:rPr>
        <w:t xml:space="preserve">The event promoted networking across the partnership and </w:t>
      </w:r>
      <w:r w:rsidR="00A12D59">
        <w:rPr>
          <w:rFonts w:ascii="Arial" w:hAnsi="Arial" w:cs="Arial"/>
          <w:color w:val="202A30"/>
        </w:rPr>
        <w:t>will lead to improved communication and information sharing.</w:t>
      </w:r>
    </w:p>
    <w:p w:rsidR="00ED453E" w:rsidRPr="009124AD" w:rsidRDefault="00A12D59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 xml:space="preserve">There were a number of </w:t>
      </w:r>
      <w:r w:rsidR="00ED453E" w:rsidRPr="009124AD">
        <w:rPr>
          <w:rFonts w:ascii="Arial" w:hAnsi="Arial" w:cs="Arial"/>
          <w:color w:val="202A30"/>
        </w:rPr>
        <w:t>request</w:t>
      </w:r>
      <w:r>
        <w:rPr>
          <w:rFonts w:ascii="Arial" w:hAnsi="Arial" w:cs="Arial"/>
          <w:color w:val="202A30"/>
        </w:rPr>
        <w:t>s</w:t>
      </w:r>
      <w:r w:rsidR="00ED453E" w:rsidRPr="009124AD">
        <w:rPr>
          <w:rFonts w:ascii="Arial" w:hAnsi="Arial" w:cs="Arial"/>
          <w:color w:val="202A30"/>
        </w:rPr>
        <w:t xml:space="preserve"> to explore real SARs as case studies to share learning to add real life context and provide opportunity to explore with other agencies.</w:t>
      </w:r>
    </w:p>
    <w:p w:rsidR="009432F9" w:rsidRPr="009124AD" w:rsidRDefault="00ED453E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 w:rsidRPr="009124AD">
        <w:rPr>
          <w:rFonts w:ascii="Arial" w:hAnsi="Arial" w:cs="Arial"/>
          <w:color w:val="202A30"/>
        </w:rPr>
        <w:t xml:space="preserve">Providers in attendance requested training which is consistent to ensure all providers receive information in a </w:t>
      </w:r>
      <w:bookmarkStart w:id="0" w:name="_GoBack"/>
      <w:bookmarkEnd w:id="0"/>
      <w:r w:rsidRPr="009124AD">
        <w:rPr>
          <w:rFonts w:ascii="Arial" w:hAnsi="Arial" w:cs="Arial"/>
          <w:color w:val="202A30"/>
        </w:rPr>
        <w:t xml:space="preserve">consistent format across Cumbria.   </w:t>
      </w:r>
    </w:p>
    <w:p w:rsidR="00ED453E" w:rsidRPr="006612D6" w:rsidRDefault="00017917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 w:rsidRPr="009124AD">
        <w:rPr>
          <w:rFonts w:ascii="Arial" w:hAnsi="Arial" w:cs="Arial"/>
          <w:color w:val="202A30"/>
        </w:rPr>
        <w:lastRenderedPageBreak/>
        <w:t>A suggestion was made for a workshop describing the safeguarding journey and process.</w:t>
      </w:r>
    </w:p>
    <w:p w:rsidR="001E70CA" w:rsidRDefault="001E70CA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The case study encapsulated themes from recent SAR’s including the following;</w:t>
      </w:r>
    </w:p>
    <w:p w:rsidR="001E70CA" w:rsidRDefault="001E70CA" w:rsidP="009124AD">
      <w:pPr>
        <w:pStyle w:val="NormalWeb"/>
        <w:numPr>
          <w:ilvl w:val="0"/>
          <w:numId w:val="30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Professional curiosity</w:t>
      </w:r>
    </w:p>
    <w:p w:rsidR="001E70CA" w:rsidRDefault="001E70CA" w:rsidP="009124AD">
      <w:pPr>
        <w:pStyle w:val="NormalWeb"/>
        <w:numPr>
          <w:ilvl w:val="0"/>
          <w:numId w:val="30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Self Neglect</w:t>
      </w:r>
    </w:p>
    <w:p w:rsidR="001E70CA" w:rsidRDefault="001E70CA" w:rsidP="009124AD">
      <w:pPr>
        <w:pStyle w:val="NormalWeb"/>
        <w:numPr>
          <w:ilvl w:val="0"/>
          <w:numId w:val="30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Domestic Abuse</w:t>
      </w:r>
    </w:p>
    <w:p w:rsidR="001E70CA" w:rsidRDefault="001E70CA" w:rsidP="009124AD">
      <w:pPr>
        <w:pStyle w:val="NormalWeb"/>
        <w:numPr>
          <w:ilvl w:val="0"/>
          <w:numId w:val="30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Mental Capacity &amp; legal frameworks</w:t>
      </w:r>
    </w:p>
    <w:p w:rsidR="001E70CA" w:rsidRDefault="001E70CA" w:rsidP="009124AD">
      <w:pPr>
        <w:pStyle w:val="NormalWeb"/>
        <w:numPr>
          <w:ilvl w:val="0"/>
          <w:numId w:val="30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Information Sharing</w:t>
      </w:r>
    </w:p>
    <w:p w:rsidR="00A12D59" w:rsidRPr="009124AD" w:rsidRDefault="00E001E0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b/>
          <w:color w:val="202A30"/>
          <w:u w:val="single"/>
        </w:rPr>
      </w:pPr>
      <w:r>
        <w:rPr>
          <w:rFonts w:ascii="Arial" w:hAnsi="Arial" w:cs="Arial"/>
          <w:b/>
          <w:color w:val="202A30"/>
          <w:u w:val="single"/>
        </w:rPr>
        <w:t>The case</w:t>
      </w:r>
      <w:r w:rsidR="00A12D59" w:rsidRPr="009124AD">
        <w:rPr>
          <w:rFonts w:ascii="Arial" w:hAnsi="Arial" w:cs="Arial"/>
          <w:b/>
          <w:color w:val="202A30"/>
          <w:u w:val="single"/>
        </w:rPr>
        <w:t xml:space="preserve"> study</w:t>
      </w:r>
    </w:p>
    <w:p w:rsidR="00ED453E" w:rsidRDefault="00A12D59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b/>
          <w:color w:val="202A30"/>
        </w:rPr>
      </w:pPr>
      <w:r>
        <w:rPr>
          <w:rFonts w:ascii="Arial" w:hAnsi="Arial" w:cs="Arial"/>
          <w:b/>
          <w:color w:val="202A30"/>
        </w:rPr>
        <w:t>The structure of the session required p</w:t>
      </w:r>
      <w:r w:rsidR="009432F9">
        <w:rPr>
          <w:rFonts w:ascii="Arial" w:hAnsi="Arial" w:cs="Arial"/>
          <w:b/>
          <w:color w:val="202A30"/>
        </w:rPr>
        <w:t xml:space="preserve">articipants </w:t>
      </w:r>
      <w:r>
        <w:rPr>
          <w:rFonts w:ascii="Arial" w:hAnsi="Arial" w:cs="Arial"/>
          <w:b/>
          <w:color w:val="202A30"/>
        </w:rPr>
        <w:t>to discuss the case study and consider 2 different outcomes specifically exploring</w:t>
      </w:r>
      <w:r w:rsidR="001E70CA">
        <w:rPr>
          <w:rFonts w:ascii="Arial" w:hAnsi="Arial" w:cs="Arial"/>
          <w:b/>
          <w:color w:val="202A30"/>
        </w:rPr>
        <w:t>;</w:t>
      </w:r>
    </w:p>
    <w:p w:rsidR="00ED453E" w:rsidRPr="009124AD" w:rsidRDefault="001E70CA" w:rsidP="00ED453E">
      <w:pPr>
        <w:numPr>
          <w:ilvl w:val="0"/>
          <w:numId w:val="28"/>
        </w:num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Theme="minorEastAsia" w:hAnsi="Arial"/>
          <w:kern w:val="24"/>
          <w:sz w:val="24"/>
          <w:szCs w:val="24"/>
          <w:lang w:eastAsia="en-GB"/>
        </w:rPr>
        <w:t xml:space="preserve">Options available </w:t>
      </w:r>
    </w:p>
    <w:p w:rsidR="00ED453E" w:rsidRPr="009124AD" w:rsidRDefault="00ED453E" w:rsidP="00ED453E">
      <w:pPr>
        <w:numPr>
          <w:ilvl w:val="0"/>
          <w:numId w:val="28"/>
        </w:num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124AD">
        <w:rPr>
          <w:rFonts w:ascii="Arial" w:eastAsiaTheme="minorEastAsia" w:hAnsi="Arial"/>
          <w:kern w:val="24"/>
          <w:sz w:val="24"/>
          <w:szCs w:val="24"/>
          <w:lang w:eastAsia="en-GB"/>
        </w:rPr>
        <w:t>What needs to happen next?</w:t>
      </w:r>
    </w:p>
    <w:p w:rsidR="00ED453E" w:rsidRPr="009124AD" w:rsidRDefault="00ED453E" w:rsidP="00ED453E">
      <w:pPr>
        <w:numPr>
          <w:ilvl w:val="0"/>
          <w:numId w:val="28"/>
        </w:num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124AD">
        <w:rPr>
          <w:rFonts w:ascii="Arial" w:eastAsiaTheme="minorEastAsia" w:hAnsi="Arial"/>
          <w:kern w:val="24"/>
          <w:sz w:val="24"/>
          <w:szCs w:val="24"/>
          <w:lang w:eastAsia="en-GB"/>
        </w:rPr>
        <w:t>Who needs to do it?</w:t>
      </w:r>
      <w:r w:rsidR="001E70CA">
        <w:rPr>
          <w:rFonts w:ascii="Arial" w:eastAsiaTheme="minorEastAsia" w:hAnsi="Arial"/>
          <w:kern w:val="24"/>
          <w:sz w:val="24"/>
          <w:szCs w:val="24"/>
          <w:lang w:eastAsia="en-GB"/>
        </w:rPr>
        <w:br/>
      </w:r>
    </w:p>
    <w:p w:rsidR="00ED453E" w:rsidRDefault="00A12D59" w:rsidP="00ED453E">
      <w:pPr>
        <w:spacing w:after="0" w:line="240" w:lineRule="auto"/>
        <w:textAlignment w:val="baseline"/>
        <w:rPr>
          <w:rFonts w:ascii="Arial" w:eastAsiaTheme="minorEastAsia" w:hAnsi="Arial"/>
          <w:b/>
          <w:bCs/>
          <w:kern w:val="24"/>
          <w:sz w:val="24"/>
          <w:szCs w:val="24"/>
          <w:lang w:eastAsia="en-GB"/>
        </w:rPr>
      </w:pPr>
      <w:r>
        <w:rPr>
          <w:rFonts w:ascii="Arial" w:eastAsiaTheme="minorEastAsia" w:hAnsi="Arial"/>
          <w:b/>
          <w:bCs/>
          <w:kern w:val="24"/>
          <w:sz w:val="24"/>
          <w:szCs w:val="24"/>
          <w:lang w:eastAsia="en-GB"/>
        </w:rPr>
        <w:t>Groups were asked to discuss and agree</w:t>
      </w:r>
      <w:r w:rsidR="001E70CA">
        <w:rPr>
          <w:rFonts w:ascii="Arial" w:eastAsiaTheme="minorEastAsia" w:hAnsi="Arial"/>
          <w:b/>
          <w:bCs/>
          <w:kern w:val="24"/>
          <w:sz w:val="24"/>
          <w:szCs w:val="24"/>
          <w:lang w:eastAsia="en-GB"/>
        </w:rPr>
        <w:t>;</w:t>
      </w:r>
      <w:r>
        <w:rPr>
          <w:rFonts w:ascii="Arial" w:eastAsiaTheme="minorEastAsia" w:hAnsi="Arial"/>
          <w:b/>
          <w:bCs/>
          <w:kern w:val="24"/>
          <w:sz w:val="24"/>
          <w:szCs w:val="24"/>
          <w:lang w:eastAsia="en-GB"/>
        </w:rPr>
        <w:br/>
      </w:r>
    </w:p>
    <w:p w:rsidR="00ED453E" w:rsidRPr="009124AD" w:rsidRDefault="00ED453E" w:rsidP="00ED453E">
      <w:pPr>
        <w:numPr>
          <w:ilvl w:val="0"/>
          <w:numId w:val="29"/>
        </w:num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124AD">
        <w:rPr>
          <w:rFonts w:ascii="Arial" w:eastAsiaTheme="minorEastAsia" w:hAnsi="Arial"/>
          <w:kern w:val="24"/>
          <w:sz w:val="24"/>
          <w:szCs w:val="24"/>
          <w:lang w:eastAsia="en-GB"/>
        </w:rPr>
        <w:t>What are the priorities?</w:t>
      </w:r>
    </w:p>
    <w:p w:rsidR="00ED453E" w:rsidRPr="009124AD" w:rsidRDefault="00ED453E" w:rsidP="00ED453E">
      <w:pPr>
        <w:numPr>
          <w:ilvl w:val="0"/>
          <w:numId w:val="29"/>
        </w:numPr>
        <w:spacing w:after="0" w:line="240" w:lineRule="auto"/>
        <w:ind w:left="1166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124AD">
        <w:rPr>
          <w:rFonts w:ascii="Arial" w:eastAsiaTheme="minorEastAsia" w:hAnsi="Arial"/>
          <w:kern w:val="24"/>
          <w:sz w:val="24"/>
          <w:szCs w:val="24"/>
          <w:lang w:eastAsia="en-GB"/>
        </w:rPr>
        <w:t>What are the challenges/areas of concern?</w:t>
      </w:r>
    </w:p>
    <w:p w:rsidR="00ED453E" w:rsidRDefault="00ED453E" w:rsidP="005E318B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b/>
          <w:color w:val="202A30"/>
        </w:rPr>
      </w:pPr>
    </w:p>
    <w:p w:rsidR="00A12D59" w:rsidRPr="009124AD" w:rsidRDefault="00A12D59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b/>
          <w:color w:val="202A30"/>
          <w:u w:val="single"/>
        </w:rPr>
      </w:pPr>
      <w:r w:rsidRPr="009124AD">
        <w:rPr>
          <w:rFonts w:ascii="Arial" w:hAnsi="Arial" w:cs="Arial"/>
          <w:b/>
          <w:color w:val="202A30"/>
          <w:u w:val="single"/>
        </w:rPr>
        <w:t>Feedback</w:t>
      </w:r>
      <w:r>
        <w:rPr>
          <w:rFonts w:ascii="Arial" w:hAnsi="Arial" w:cs="Arial"/>
          <w:b/>
          <w:color w:val="202A30"/>
          <w:u w:val="single"/>
        </w:rPr>
        <w:t xml:space="preserve"> from group discussions</w:t>
      </w:r>
    </w:p>
    <w:p w:rsidR="00ED453E" w:rsidRDefault="001E70CA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Feedback was captured from the group discussions and t</w:t>
      </w:r>
      <w:r w:rsidR="00017917">
        <w:rPr>
          <w:rFonts w:ascii="Arial" w:hAnsi="Arial" w:cs="Arial"/>
          <w:color w:val="202A30"/>
        </w:rPr>
        <w:t>h</w:t>
      </w:r>
      <w:r w:rsidR="008B2721">
        <w:rPr>
          <w:rFonts w:ascii="Arial" w:hAnsi="Arial" w:cs="Arial"/>
          <w:color w:val="202A30"/>
        </w:rPr>
        <w:t>e following themes were identified</w:t>
      </w:r>
      <w:r>
        <w:rPr>
          <w:rFonts w:ascii="Arial" w:hAnsi="Arial" w:cs="Arial"/>
          <w:color w:val="202A30"/>
        </w:rPr>
        <w:t>;</w:t>
      </w:r>
    </w:p>
    <w:p w:rsidR="008B2721" w:rsidRDefault="008B2721" w:rsidP="009124AD">
      <w:pPr>
        <w:pStyle w:val="NormalWeb"/>
        <w:numPr>
          <w:ilvl w:val="0"/>
          <w:numId w:val="31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Capacity of both Mr &amp; Mrs A – individual</w:t>
      </w:r>
      <w:r w:rsidR="001E70CA">
        <w:rPr>
          <w:rFonts w:ascii="Arial" w:hAnsi="Arial" w:cs="Arial"/>
          <w:color w:val="202A30"/>
        </w:rPr>
        <w:t>’s</w:t>
      </w:r>
      <w:r>
        <w:rPr>
          <w:rFonts w:ascii="Arial" w:hAnsi="Arial" w:cs="Arial"/>
          <w:color w:val="202A30"/>
        </w:rPr>
        <w:t xml:space="preserve"> understanding of risk and perceived threat</w:t>
      </w:r>
    </w:p>
    <w:p w:rsidR="008B2721" w:rsidRDefault="008B2721" w:rsidP="009124AD">
      <w:pPr>
        <w:pStyle w:val="NormalWeb"/>
        <w:numPr>
          <w:ilvl w:val="0"/>
          <w:numId w:val="31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Explore possibility of carers stress – trigger for assault</w:t>
      </w:r>
      <w:r w:rsidR="001E70CA">
        <w:rPr>
          <w:rFonts w:ascii="Arial" w:hAnsi="Arial" w:cs="Arial"/>
          <w:color w:val="202A30"/>
        </w:rPr>
        <w:t>?</w:t>
      </w:r>
    </w:p>
    <w:p w:rsidR="008B2721" w:rsidRDefault="008B2721" w:rsidP="009124AD">
      <w:pPr>
        <w:pStyle w:val="NormalWeb"/>
        <w:numPr>
          <w:ilvl w:val="0"/>
          <w:numId w:val="31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 xml:space="preserve">Professionals finding “private space” to speak </w:t>
      </w:r>
      <w:r w:rsidR="001E70CA">
        <w:rPr>
          <w:rFonts w:ascii="Arial" w:hAnsi="Arial" w:cs="Arial"/>
          <w:color w:val="202A30"/>
        </w:rPr>
        <w:t xml:space="preserve">privately </w:t>
      </w:r>
      <w:r>
        <w:rPr>
          <w:rFonts w:ascii="Arial" w:hAnsi="Arial" w:cs="Arial"/>
          <w:color w:val="202A30"/>
        </w:rPr>
        <w:t xml:space="preserve">with </w:t>
      </w:r>
      <w:r w:rsidR="001E70CA">
        <w:rPr>
          <w:rFonts w:ascii="Arial" w:hAnsi="Arial" w:cs="Arial"/>
          <w:color w:val="202A30"/>
        </w:rPr>
        <w:t xml:space="preserve">each </w:t>
      </w:r>
      <w:r>
        <w:rPr>
          <w:rFonts w:ascii="Arial" w:hAnsi="Arial" w:cs="Arial"/>
          <w:color w:val="202A30"/>
        </w:rPr>
        <w:t>individual</w:t>
      </w:r>
    </w:p>
    <w:p w:rsidR="008B2721" w:rsidRDefault="008B2721" w:rsidP="009124AD">
      <w:pPr>
        <w:pStyle w:val="NormalWeb"/>
        <w:numPr>
          <w:ilvl w:val="0"/>
          <w:numId w:val="31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Seek advice of Police colleagues to establish any history of Domestic Abuse including coercive control</w:t>
      </w:r>
    </w:p>
    <w:p w:rsidR="008B2721" w:rsidRDefault="008B2721" w:rsidP="009124AD">
      <w:pPr>
        <w:pStyle w:val="NormalWeb"/>
        <w:numPr>
          <w:ilvl w:val="0"/>
          <w:numId w:val="31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Issues relating to Hoarding &amp; Self Neglect; fire, health and physical risks posed</w:t>
      </w:r>
    </w:p>
    <w:p w:rsidR="008B2721" w:rsidRDefault="008B2721" w:rsidP="009124AD">
      <w:pPr>
        <w:pStyle w:val="NormalWeb"/>
        <w:numPr>
          <w:ilvl w:val="0"/>
          <w:numId w:val="31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Beliefs and wishes being considered</w:t>
      </w:r>
    </w:p>
    <w:p w:rsidR="008B2721" w:rsidRDefault="008B2721" w:rsidP="009124AD">
      <w:pPr>
        <w:pStyle w:val="NormalWeb"/>
        <w:numPr>
          <w:ilvl w:val="0"/>
          <w:numId w:val="31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lastRenderedPageBreak/>
        <w:t>Options for moving home due to condition of property</w:t>
      </w:r>
    </w:p>
    <w:p w:rsidR="006612D6" w:rsidRPr="009124AD" w:rsidRDefault="006612D6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b/>
          <w:color w:val="202A30"/>
          <w:u w:val="single"/>
        </w:rPr>
      </w:pPr>
      <w:r w:rsidRPr="009124AD">
        <w:rPr>
          <w:rFonts w:ascii="Arial" w:hAnsi="Arial" w:cs="Arial"/>
          <w:b/>
          <w:color w:val="202A30"/>
          <w:u w:val="single"/>
        </w:rPr>
        <w:t>Learning for future events</w:t>
      </w:r>
    </w:p>
    <w:p w:rsidR="006612D6" w:rsidRDefault="006612D6" w:rsidP="009124AD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 xml:space="preserve">Ensure all agencies are </w:t>
      </w:r>
      <w:r w:rsidR="00A12D59">
        <w:rPr>
          <w:rFonts w:ascii="Arial" w:hAnsi="Arial" w:cs="Arial"/>
          <w:color w:val="202A30"/>
        </w:rPr>
        <w:t>adequately</w:t>
      </w:r>
      <w:r>
        <w:rPr>
          <w:rFonts w:ascii="Arial" w:hAnsi="Arial" w:cs="Arial"/>
          <w:color w:val="202A30"/>
        </w:rPr>
        <w:t xml:space="preserve"> represented to support multi-disciplinary group discussion.</w:t>
      </w:r>
    </w:p>
    <w:p w:rsidR="006612D6" w:rsidRDefault="006612D6" w:rsidP="009124AD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Link learning to be shared to actual SAR and consider use of real case study to inform learning on a multi-agency basis.</w:t>
      </w:r>
    </w:p>
    <w:p w:rsidR="006612D6" w:rsidRDefault="006612D6" w:rsidP="009124AD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Refresher of Care Act and description of timescales for safeguarding process.</w:t>
      </w:r>
    </w:p>
    <w:p w:rsidR="006612D6" w:rsidRDefault="006612D6" w:rsidP="009124AD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Smaller group size.</w:t>
      </w:r>
    </w:p>
    <w:p w:rsidR="006612D6" w:rsidRDefault="006612D6" w:rsidP="009124AD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Avoid assumptions that all in attendance have the vast level of knowledge and experience of others in the room.</w:t>
      </w:r>
    </w:p>
    <w:p w:rsidR="006612D6" w:rsidRDefault="006612D6" w:rsidP="009124AD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Sessions could be longer to incorporate other case studies and cross reference safeguarding process; MSP and Practitioner toolkit.</w:t>
      </w:r>
    </w:p>
    <w:p w:rsidR="006612D6" w:rsidRDefault="006612D6" w:rsidP="009124AD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Consistent training for all providers in Cumbria.</w:t>
      </w:r>
    </w:p>
    <w:p w:rsidR="006612D6" w:rsidRDefault="006612D6" w:rsidP="009124AD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Training on thresholds to inform understanding of reportable incidents as different regulatory bodies offer different advice.</w:t>
      </w:r>
    </w:p>
    <w:p w:rsidR="00F2335C" w:rsidRDefault="00F2335C" w:rsidP="009124AD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Ensure awareness of all those attending – difficult when family/carers in attendance with professionals if not aware.</w:t>
      </w:r>
    </w:p>
    <w:p w:rsidR="00E001E0" w:rsidRDefault="00E001E0" w:rsidP="009124AD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Avoid us of acronyms</w:t>
      </w:r>
    </w:p>
    <w:p w:rsidR="006612D6" w:rsidRDefault="00201D00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202A30"/>
        </w:rPr>
      </w:pPr>
      <w:r>
        <w:rPr>
          <w:rFonts w:ascii="Arial" w:hAnsi="Arial" w:cs="Arial"/>
          <w:color w:val="202A30"/>
        </w:rPr>
        <w:t>The positive feedback and support for sharing learning on a multi-agency basis through multi-disciplinary discussion endorses this methodology for future events.  This should be considered by the L&amp;D sub group and a recommendation made to CSAB for implementation for future SARs.  It is also recommended that the L&amp;D group consider the benefit of repeating the event across other localities.</w:t>
      </w:r>
    </w:p>
    <w:sectPr w:rsidR="006612D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2D6" w:rsidRDefault="00DA22D6" w:rsidP="00E153A5">
      <w:pPr>
        <w:spacing w:after="0" w:line="240" w:lineRule="auto"/>
      </w:pPr>
      <w:r>
        <w:separator/>
      </w:r>
    </w:p>
  </w:endnote>
  <w:endnote w:type="continuationSeparator" w:id="0">
    <w:p w:rsidR="00DA22D6" w:rsidRDefault="00DA22D6" w:rsidP="00E1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59932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421AC" w:rsidRDefault="008421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6A3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8272E" w:rsidRDefault="00D8272E" w:rsidP="00876F4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2D6" w:rsidRDefault="00DA22D6" w:rsidP="00E153A5">
      <w:pPr>
        <w:spacing w:after="0" w:line="240" w:lineRule="auto"/>
      </w:pPr>
      <w:r>
        <w:separator/>
      </w:r>
    </w:p>
  </w:footnote>
  <w:footnote w:type="continuationSeparator" w:id="0">
    <w:p w:rsidR="00DA22D6" w:rsidRDefault="00DA22D6" w:rsidP="00E1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3A5" w:rsidRDefault="00E153A5" w:rsidP="00E153A5">
    <w:pPr>
      <w:rPr>
        <w:rFonts w:ascii="Arial" w:hAnsi="Arial" w:cs="Arial"/>
        <w:sz w:val="24"/>
        <w:szCs w:val="24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A67663" wp14:editId="3E18A75B">
              <wp:simplePos x="0" y="0"/>
              <wp:positionH relativeFrom="column">
                <wp:posOffset>4248150</wp:posOffset>
              </wp:positionH>
              <wp:positionV relativeFrom="paragraph">
                <wp:posOffset>-335280</wp:posOffset>
              </wp:positionV>
              <wp:extent cx="1362075" cy="1403985"/>
              <wp:effectExtent l="0" t="0" r="9525" b="825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53A5" w:rsidRDefault="00E153A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A62B119" wp14:editId="1730EACB">
                                <wp:extent cx="1150197" cy="920352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SAB 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51721" cy="9215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4.5pt;margin-top:-26.4pt;width:107.25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" stroked="f">
              <v:textbox style="mso-fit-shape-to-text:t">
                <w:txbxContent>
                  <w:p w:rsidR="00E153A5" w:rsidRDefault="00E153A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C8C10B4" wp14:editId="2469CB78">
                          <wp:extent cx="1150197" cy="920352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SAB log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51721" cy="9215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432F9" w:rsidRDefault="00E153A5" w:rsidP="00E153A5">
    <w:pPr>
      <w:rPr>
        <w:rFonts w:ascii="Arial" w:hAnsi="Arial" w:cs="Arial"/>
        <w:b/>
        <w:sz w:val="24"/>
        <w:szCs w:val="24"/>
        <w:u w:val="single"/>
      </w:rPr>
    </w:pPr>
    <w:r w:rsidRPr="00A86465">
      <w:rPr>
        <w:rFonts w:ascii="Arial" w:hAnsi="Arial" w:cs="Arial"/>
        <w:b/>
        <w:sz w:val="24"/>
        <w:szCs w:val="24"/>
        <w:u w:val="single"/>
      </w:rPr>
      <w:t xml:space="preserve">Cumbria Safeguarding Adults </w:t>
    </w:r>
    <w:r w:rsidR="00C641D1">
      <w:rPr>
        <w:rFonts w:ascii="Arial" w:hAnsi="Arial" w:cs="Arial"/>
        <w:b/>
        <w:sz w:val="24"/>
        <w:szCs w:val="24"/>
        <w:u w:val="single"/>
      </w:rPr>
      <w:t xml:space="preserve">SAR </w:t>
    </w:r>
    <w:r w:rsidR="006F0B80">
      <w:rPr>
        <w:rFonts w:ascii="Arial" w:hAnsi="Arial" w:cs="Arial"/>
        <w:b/>
        <w:sz w:val="24"/>
        <w:szCs w:val="24"/>
        <w:u w:val="single"/>
      </w:rPr>
      <w:t>Learning</w:t>
    </w:r>
    <w:r w:rsidR="00C641D1">
      <w:rPr>
        <w:rFonts w:ascii="Arial" w:hAnsi="Arial" w:cs="Arial"/>
        <w:b/>
        <w:sz w:val="24"/>
        <w:szCs w:val="24"/>
        <w:u w:val="single"/>
      </w:rPr>
      <w:t xml:space="preserve"> Event</w:t>
    </w:r>
  </w:p>
  <w:p w:rsidR="00E153A5" w:rsidRDefault="009432F9" w:rsidP="009124AD">
    <w:r>
      <w:rPr>
        <w:rFonts w:ascii="Arial" w:hAnsi="Arial" w:cs="Arial"/>
        <w:b/>
        <w:sz w:val="24"/>
        <w:szCs w:val="24"/>
        <w:u w:val="single"/>
      </w:rPr>
      <w:t>5</w:t>
    </w:r>
    <w:r w:rsidRPr="009124AD">
      <w:rPr>
        <w:rFonts w:ascii="Arial" w:hAnsi="Arial" w:cs="Arial"/>
        <w:b/>
        <w:sz w:val="24"/>
        <w:szCs w:val="24"/>
        <w:u w:val="single"/>
        <w:vertAlign w:val="superscript"/>
      </w:rPr>
      <w:t>th</w:t>
    </w:r>
    <w:r>
      <w:rPr>
        <w:rFonts w:ascii="Arial" w:hAnsi="Arial" w:cs="Arial"/>
        <w:b/>
        <w:sz w:val="24"/>
        <w:szCs w:val="24"/>
        <w:u w:val="single"/>
      </w:rPr>
      <w:t xml:space="preserve"> March 2019, Cumbria House Carlisle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85531"/>
    <w:multiLevelType w:val="hybridMultilevel"/>
    <w:tmpl w:val="195C6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D205A"/>
    <w:multiLevelType w:val="multilevel"/>
    <w:tmpl w:val="89C82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325ED7"/>
    <w:multiLevelType w:val="hybridMultilevel"/>
    <w:tmpl w:val="69660E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4C3E73"/>
    <w:multiLevelType w:val="hybridMultilevel"/>
    <w:tmpl w:val="8EC0C33E"/>
    <w:lvl w:ilvl="0" w:tplc="08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866E12"/>
    <w:multiLevelType w:val="hybridMultilevel"/>
    <w:tmpl w:val="08142F5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14878"/>
    <w:multiLevelType w:val="hybridMultilevel"/>
    <w:tmpl w:val="AC4453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1A650CA"/>
    <w:multiLevelType w:val="hybridMultilevel"/>
    <w:tmpl w:val="961AFD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D7F88"/>
    <w:multiLevelType w:val="hybridMultilevel"/>
    <w:tmpl w:val="8BEE8F3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B95B2C"/>
    <w:multiLevelType w:val="multilevel"/>
    <w:tmpl w:val="76D8CD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1FB508B5"/>
    <w:multiLevelType w:val="multilevel"/>
    <w:tmpl w:val="8B888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BF7067"/>
    <w:multiLevelType w:val="hybridMultilevel"/>
    <w:tmpl w:val="851E5C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4338B7"/>
    <w:multiLevelType w:val="hybridMultilevel"/>
    <w:tmpl w:val="A304741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D50134"/>
    <w:multiLevelType w:val="hybridMultilevel"/>
    <w:tmpl w:val="56FC739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9523D62"/>
    <w:multiLevelType w:val="hybridMultilevel"/>
    <w:tmpl w:val="38989E6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9B177A"/>
    <w:multiLevelType w:val="hybridMultilevel"/>
    <w:tmpl w:val="CC382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6705F1"/>
    <w:multiLevelType w:val="multilevel"/>
    <w:tmpl w:val="1BBAF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1C85B05"/>
    <w:multiLevelType w:val="hybridMultilevel"/>
    <w:tmpl w:val="4544A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E921D2"/>
    <w:multiLevelType w:val="multilevel"/>
    <w:tmpl w:val="74E881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>
    <w:nsid w:val="4334588F"/>
    <w:multiLevelType w:val="multilevel"/>
    <w:tmpl w:val="721AD6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BDB4277"/>
    <w:multiLevelType w:val="multilevel"/>
    <w:tmpl w:val="028E39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03F1F12"/>
    <w:multiLevelType w:val="hybridMultilevel"/>
    <w:tmpl w:val="4C3AB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9827A2"/>
    <w:multiLevelType w:val="hybridMultilevel"/>
    <w:tmpl w:val="83060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B70B64"/>
    <w:multiLevelType w:val="hybridMultilevel"/>
    <w:tmpl w:val="61BCC7C8"/>
    <w:lvl w:ilvl="0" w:tplc="E1B6A1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247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820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B6F7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1A8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8A53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F229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4BC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B0A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7CC535B"/>
    <w:multiLevelType w:val="hybridMultilevel"/>
    <w:tmpl w:val="FD3482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9921DE"/>
    <w:multiLevelType w:val="hybridMultilevel"/>
    <w:tmpl w:val="546644E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C812C0"/>
    <w:multiLevelType w:val="multilevel"/>
    <w:tmpl w:val="F7D08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17E33AA"/>
    <w:multiLevelType w:val="hybridMultilevel"/>
    <w:tmpl w:val="659C9016"/>
    <w:lvl w:ilvl="0" w:tplc="22C66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EA24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EF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DE9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6E6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60A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A0B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9A45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A05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5DB344F"/>
    <w:multiLevelType w:val="multilevel"/>
    <w:tmpl w:val="EB6C41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791161C3"/>
    <w:multiLevelType w:val="hybridMultilevel"/>
    <w:tmpl w:val="94F4D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81239A"/>
    <w:multiLevelType w:val="hybridMultilevel"/>
    <w:tmpl w:val="8B060C48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C9D5B14"/>
    <w:multiLevelType w:val="multilevel"/>
    <w:tmpl w:val="8D24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EAA13D2"/>
    <w:multiLevelType w:val="multilevel"/>
    <w:tmpl w:val="02A8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6"/>
  </w:num>
  <w:num w:numId="3">
    <w:abstractNumId w:val="15"/>
  </w:num>
  <w:num w:numId="4">
    <w:abstractNumId w:val="8"/>
  </w:num>
  <w:num w:numId="5">
    <w:abstractNumId w:val="11"/>
  </w:num>
  <w:num w:numId="6">
    <w:abstractNumId w:val="5"/>
  </w:num>
  <w:num w:numId="7">
    <w:abstractNumId w:val="28"/>
  </w:num>
  <w:num w:numId="8">
    <w:abstractNumId w:val="25"/>
  </w:num>
  <w:num w:numId="9">
    <w:abstractNumId w:val="2"/>
  </w:num>
  <w:num w:numId="10">
    <w:abstractNumId w:val="27"/>
  </w:num>
  <w:num w:numId="11">
    <w:abstractNumId w:val="0"/>
  </w:num>
  <w:num w:numId="12">
    <w:abstractNumId w:val="16"/>
  </w:num>
  <w:num w:numId="13">
    <w:abstractNumId w:val="23"/>
  </w:num>
  <w:num w:numId="14">
    <w:abstractNumId w:val="17"/>
  </w:num>
  <w:num w:numId="15">
    <w:abstractNumId w:val="18"/>
  </w:num>
  <w:num w:numId="16">
    <w:abstractNumId w:val="3"/>
  </w:num>
  <w:num w:numId="17">
    <w:abstractNumId w:val="9"/>
  </w:num>
  <w:num w:numId="18">
    <w:abstractNumId w:val="31"/>
  </w:num>
  <w:num w:numId="19">
    <w:abstractNumId w:val="30"/>
  </w:num>
  <w:num w:numId="20">
    <w:abstractNumId w:val="1"/>
  </w:num>
  <w:num w:numId="21">
    <w:abstractNumId w:val="14"/>
  </w:num>
  <w:num w:numId="22">
    <w:abstractNumId w:val="19"/>
  </w:num>
  <w:num w:numId="23">
    <w:abstractNumId w:val="12"/>
  </w:num>
  <w:num w:numId="24">
    <w:abstractNumId w:val="29"/>
  </w:num>
  <w:num w:numId="25">
    <w:abstractNumId w:val="24"/>
  </w:num>
  <w:num w:numId="26">
    <w:abstractNumId w:val="10"/>
  </w:num>
  <w:num w:numId="27">
    <w:abstractNumId w:val="7"/>
  </w:num>
  <w:num w:numId="28">
    <w:abstractNumId w:val="22"/>
  </w:num>
  <w:num w:numId="29">
    <w:abstractNumId w:val="26"/>
  </w:num>
  <w:num w:numId="30">
    <w:abstractNumId w:val="4"/>
  </w:num>
  <w:num w:numId="31">
    <w:abstractNumId w:val="13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3A5"/>
    <w:rsid w:val="00017917"/>
    <w:rsid w:val="0007483E"/>
    <w:rsid w:val="000855C5"/>
    <w:rsid w:val="000C1135"/>
    <w:rsid w:val="00126C51"/>
    <w:rsid w:val="00145245"/>
    <w:rsid w:val="001C790D"/>
    <w:rsid w:val="001D22A0"/>
    <w:rsid w:val="001E28BF"/>
    <w:rsid w:val="001E70CA"/>
    <w:rsid w:val="00201D00"/>
    <w:rsid w:val="002B2AFC"/>
    <w:rsid w:val="003033E7"/>
    <w:rsid w:val="00320997"/>
    <w:rsid w:val="00341585"/>
    <w:rsid w:val="003447AB"/>
    <w:rsid w:val="003C472F"/>
    <w:rsid w:val="00473DF1"/>
    <w:rsid w:val="0049439E"/>
    <w:rsid w:val="00501DE0"/>
    <w:rsid w:val="00516731"/>
    <w:rsid w:val="005B6FB5"/>
    <w:rsid w:val="005E318B"/>
    <w:rsid w:val="006220ED"/>
    <w:rsid w:val="006612D6"/>
    <w:rsid w:val="006A10FC"/>
    <w:rsid w:val="006F0B80"/>
    <w:rsid w:val="00750BDA"/>
    <w:rsid w:val="007B611B"/>
    <w:rsid w:val="007B7956"/>
    <w:rsid w:val="007D69BD"/>
    <w:rsid w:val="008272A0"/>
    <w:rsid w:val="008421AC"/>
    <w:rsid w:val="00876F4A"/>
    <w:rsid w:val="008B2721"/>
    <w:rsid w:val="008C519F"/>
    <w:rsid w:val="008D2D60"/>
    <w:rsid w:val="009124AD"/>
    <w:rsid w:val="009174AB"/>
    <w:rsid w:val="009432F9"/>
    <w:rsid w:val="00961227"/>
    <w:rsid w:val="00972967"/>
    <w:rsid w:val="009A129A"/>
    <w:rsid w:val="00A12D59"/>
    <w:rsid w:val="00A8494B"/>
    <w:rsid w:val="00A86465"/>
    <w:rsid w:val="00A86EB8"/>
    <w:rsid w:val="00AE09C2"/>
    <w:rsid w:val="00AE4FF6"/>
    <w:rsid w:val="00B63EC3"/>
    <w:rsid w:val="00B7254B"/>
    <w:rsid w:val="00BA7A68"/>
    <w:rsid w:val="00BC371D"/>
    <w:rsid w:val="00C028AC"/>
    <w:rsid w:val="00C36A36"/>
    <w:rsid w:val="00C641D1"/>
    <w:rsid w:val="00CF3ABE"/>
    <w:rsid w:val="00D40EAC"/>
    <w:rsid w:val="00D8272E"/>
    <w:rsid w:val="00DA22D6"/>
    <w:rsid w:val="00DA7B3B"/>
    <w:rsid w:val="00DD1B6E"/>
    <w:rsid w:val="00E001E0"/>
    <w:rsid w:val="00E04F0D"/>
    <w:rsid w:val="00E153A5"/>
    <w:rsid w:val="00E2531E"/>
    <w:rsid w:val="00ED453E"/>
    <w:rsid w:val="00F2335C"/>
    <w:rsid w:val="00F714CA"/>
    <w:rsid w:val="00F95669"/>
    <w:rsid w:val="00FE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3A5"/>
  </w:style>
  <w:style w:type="paragraph" w:styleId="Footer">
    <w:name w:val="footer"/>
    <w:basedOn w:val="Normal"/>
    <w:link w:val="FooterChar"/>
    <w:uiPriority w:val="99"/>
    <w:unhideWhenUsed/>
    <w:rsid w:val="00E15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3A5"/>
  </w:style>
  <w:style w:type="paragraph" w:styleId="BalloonText">
    <w:name w:val="Balloon Text"/>
    <w:basedOn w:val="Normal"/>
    <w:link w:val="BalloonTextChar"/>
    <w:uiPriority w:val="99"/>
    <w:semiHidden/>
    <w:unhideWhenUsed/>
    <w:rsid w:val="00E1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3A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E3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A86E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09C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76F4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3A5"/>
  </w:style>
  <w:style w:type="paragraph" w:styleId="Footer">
    <w:name w:val="footer"/>
    <w:basedOn w:val="Normal"/>
    <w:link w:val="FooterChar"/>
    <w:uiPriority w:val="99"/>
    <w:unhideWhenUsed/>
    <w:rsid w:val="00E15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3A5"/>
  </w:style>
  <w:style w:type="paragraph" w:styleId="BalloonText">
    <w:name w:val="Balloon Text"/>
    <w:basedOn w:val="Normal"/>
    <w:link w:val="BalloonTextChar"/>
    <w:uiPriority w:val="99"/>
    <w:semiHidden/>
    <w:unhideWhenUsed/>
    <w:rsid w:val="00E1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3A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E3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A86E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09C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76F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1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58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2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7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59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7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1022</Words>
  <Characters>5827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6836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Eagling, Simone C</dc:creator>
  <cp:lastModifiedBy>Sanderson, Bridget</cp:lastModifiedBy>
  <cp:revision>2</cp:revision>
  <dcterms:created xsi:type="dcterms:W3CDTF">2019-03-22T09:10:00Z</dcterms:created>
  <dcterms:modified xsi:type="dcterms:W3CDTF">2019-03-22T09:10:00Z</dcterms:modified>
</cp:coreProperties>
</file>