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643B603" w:rsidR="008616FB" w:rsidRPr="005702A6" w:rsidRDefault="00590A4C" w:rsidP="004665B7">
      <w:pPr>
        <w:jc w:val="center"/>
        <w:rPr>
          <w:rFonts w:ascii="Arial" w:hAnsi="Arial" w:cs="Arial"/>
          <w:b/>
          <w:bCs/>
          <w:sz w:val="24"/>
          <w:szCs w:val="24"/>
        </w:rPr>
      </w:pPr>
      <w:r w:rsidRPr="005702A6">
        <w:rPr>
          <w:rFonts w:ascii="Arial" w:hAnsi="Arial" w:cs="Arial"/>
          <w:b/>
          <w:bCs/>
          <w:sz w:val="24"/>
          <w:szCs w:val="24"/>
        </w:rPr>
        <w:t xml:space="preserve">Cumbria County Council </w:t>
      </w:r>
      <w:r w:rsidR="00EE499F" w:rsidRPr="005702A6">
        <w:rPr>
          <w:rFonts w:ascii="Arial" w:hAnsi="Arial" w:cs="Arial"/>
          <w:b/>
          <w:bCs/>
          <w:sz w:val="24"/>
          <w:szCs w:val="24"/>
        </w:rPr>
        <w:t xml:space="preserve">Public Health Update  </w:t>
      </w:r>
    </w:p>
    <w:p w14:paraId="6B63DC57" w14:textId="5473AFAE" w:rsidR="004665B7" w:rsidRDefault="00E07CA8" w:rsidP="00EE499F">
      <w:pPr>
        <w:jc w:val="center"/>
        <w:rPr>
          <w:rFonts w:ascii="Arial" w:hAnsi="Arial" w:cs="Arial"/>
          <w:b/>
          <w:bCs/>
          <w:sz w:val="24"/>
          <w:szCs w:val="24"/>
        </w:rPr>
      </w:pPr>
      <w:r>
        <w:rPr>
          <w:rFonts w:ascii="Arial" w:hAnsi="Arial" w:cs="Arial"/>
          <w:b/>
          <w:bCs/>
          <w:sz w:val="24"/>
          <w:szCs w:val="24"/>
        </w:rPr>
        <w:t xml:space="preserve">11 November </w:t>
      </w:r>
      <w:r w:rsidR="001B696D">
        <w:rPr>
          <w:rFonts w:ascii="Arial" w:hAnsi="Arial" w:cs="Arial"/>
          <w:b/>
          <w:bCs/>
          <w:sz w:val="24"/>
          <w:szCs w:val="24"/>
        </w:rPr>
        <w:t>2</w:t>
      </w:r>
      <w:r w:rsidR="00EE499F" w:rsidRPr="005702A6">
        <w:rPr>
          <w:rFonts w:ascii="Arial" w:hAnsi="Arial" w:cs="Arial"/>
          <w:b/>
          <w:bCs/>
          <w:sz w:val="24"/>
          <w:szCs w:val="24"/>
        </w:rPr>
        <w:t>021</w:t>
      </w:r>
    </w:p>
    <w:p w14:paraId="1963D3DC" w14:textId="77777777" w:rsidR="005702A6" w:rsidRPr="005702A6" w:rsidRDefault="005702A6" w:rsidP="00EE499F">
      <w:pPr>
        <w:jc w:val="center"/>
        <w:rPr>
          <w:rFonts w:ascii="Arial" w:hAnsi="Arial" w:cs="Arial"/>
          <w:b/>
          <w:bCs/>
          <w:sz w:val="24"/>
          <w:szCs w:val="24"/>
        </w:rPr>
      </w:pPr>
    </w:p>
    <w:p w14:paraId="6BB0A05B" w14:textId="73847856" w:rsidR="0026672C" w:rsidRDefault="00E07CA8" w:rsidP="00AC594C">
      <w:pPr>
        <w:pStyle w:val="ListParagraph"/>
        <w:numPr>
          <w:ilvl w:val="0"/>
          <w:numId w:val="33"/>
        </w:numPr>
        <w:jc w:val="both"/>
        <w:rPr>
          <w:rFonts w:ascii="Arial" w:hAnsi="Arial" w:cs="Arial"/>
          <w:b/>
          <w:bCs/>
          <w:sz w:val="24"/>
          <w:szCs w:val="24"/>
        </w:rPr>
      </w:pPr>
      <w:r>
        <w:rPr>
          <w:rFonts w:ascii="Arial" w:hAnsi="Arial" w:cs="Arial"/>
          <w:b/>
          <w:bCs/>
          <w:sz w:val="24"/>
          <w:szCs w:val="24"/>
        </w:rPr>
        <w:t>Local enhanced COVID-19 guidance remains unchanged</w:t>
      </w:r>
    </w:p>
    <w:p w14:paraId="3A39E4E1" w14:textId="1DD18B51" w:rsidR="0026672C" w:rsidRDefault="0026672C" w:rsidP="0026672C">
      <w:pPr>
        <w:pStyle w:val="ListParagraph"/>
        <w:ind w:left="360"/>
        <w:jc w:val="both"/>
        <w:rPr>
          <w:rFonts w:ascii="Arial" w:hAnsi="Arial" w:cs="Arial"/>
          <w:b/>
          <w:bCs/>
          <w:sz w:val="24"/>
          <w:szCs w:val="24"/>
        </w:rPr>
      </w:pPr>
    </w:p>
    <w:p w14:paraId="3780AE17" w14:textId="6F052DE0" w:rsidR="003B15FF" w:rsidRDefault="00E07CA8" w:rsidP="0026672C">
      <w:pPr>
        <w:pStyle w:val="ListParagraph"/>
        <w:ind w:left="360"/>
        <w:jc w:val="both"/>
        <w:rPr>
          <w:rFonts w:ascii="Arial" w:hAnsi="Arial" w:cs="Arial"/>
          <w:sz w:val="24"/>
          <w:szCs w:val="24"/>
        </w:rPr>
      </w:pPr>
      <w:r>
        <w:rPr>
          <w:rFonts w:ascii="Arial" w:hAnsi="Arial" w:cs="Arial"/>
          <w:sz w:val="24"/>
          <w:szCs w:val="24"/>
        </w:rPr>
        <w:t>You will be aware that we currently have enhanced guidance in place for education settings in Cumbria. This is guidance provided by Colin Cox, Director of Public Health as part of local COVID-19 management arrangements and supplements both the national guidance and contingency plan.</w:t>
      </w:r>
    </w:p>
    <w:p w14:paraId="3B196580" w14:textId="5857A901" w:rsidR="00E07CA8" w:rsidRDefault="00E07CA8" w:rsidP="0026672C">
      <w:pPr>
        <w:pStyle w:val="ListParagraph"/>
        <w:ind w:left="360"/>
        <w:jc w:val="both"/>
        <w:rPr>
          <w:rFonts w:ascii="Arial" w:hAnsi="Arial" w:cs="Arial"/>
          <w:sz w:val="24"/>
          <w:szCs w:val="24"/>
        </w:rPr>
      </w:pPr>
    </w:p>
    <w:p w14:paraId="35FB6C79" w14:textId="0BCAE6A5" w:rsidR="00E07CA8" w:rsidRDefault="00E07CA8" w:rsidP="0026672C">
      <w:pPr>
        <w:pStyle w:val="ListParagraph"/>
        <w:ind w:left="360"/>
        <w:jc w:val="both"/>
        <w:rPr>
          <w:rFonts w:ascii="Arial" w:hAnsi="Arial" w:cs="Arial"/>
          <w:sz w:val="24"/>
          <w:szCs w:val="24"/>
        </w:rPr>
      </w:pPr>
      <w:r>
        <w:rPr>
          <w:rFonts w:ascii="Arial" w:hAnsi="Arial" w:cs="Arial"/>
          <w:sz w:val="24"/>
          <w:szCs w:val="24"/>
        </w:rPr>
        <w:t xml:space="preserve">When Directors of Public Health put enhanced guidance in place, it is good practice to formally review the arrangements every 2 weeks. Consultation has taken place this week with the </w:t>
      </w:r>
      <w:r w:rsidR="00675AB8">
        <w:rPr>
          <w:rFonts w:ascii="Arial" w:hAnsi="Arial" w:cs="Arial"/>
          <w:sz w:val="24"/>
          <w:szCs w:val="24"/>
        </w:rPr>
        <w:t xml:space="preserve">Cumbria </w:t>
      </w:r>
      <w:r>
        <w:rPr>
          <w:rFonts w:ascii="Arial" w:hAnsi="Arial" w:cs="Arial"/>
          <w:sz w:val="24"/>
          <w:szCs w:val="24"/>
        </w:rPr>
        <w:t>Primary Headteachers Association, Cumbria Association for Secondary Headteachers and members of the Education Planning Group. We have also taken into account feedback from Union representatives</w:t>
      </w:r>
      <w:r w:rsidR="00675AB8">
        <w:rPr>
          <w:rFonts w:ascii="Arial" w:hAnsi="Arial" w:cs="Arial"/>
          <w:sz w:val="24"/>
          <w:szCs w:val="24"/>
        </w:rPr>
        <w:t xml:space="preserve"> and the Outbreak Control Team.</w:t>
      </w:r>
    </w:p>
    <w:p w14:paraId="1A1878B6" w14:textId="37DB98DD" w:rsidR="00E07CA8" w:rsidRDefault="00E07CA8" w:rsidP="0026672C">
      <w:pPr>
        <w:pStyle w:val="ListParagraph"/>
        <w:ind w:left="360"/>
        <w:jc w:val="both"/>
        <w:rPr>
          <w:rFonts w:ascii="Arial" w:hAnsi="Arial" w:cs="Arial"/>
          <w:sz w:val="24"/>
          <w:szCs w:val="24"/>
        </w:rPr>
      </w:pPr>
    </w:p>
    <w:p w14:paraId="7E841958" w14:textId="55CC89C6" w:rsidR="00E07CA8" w:rsidRDefault="00E07CA8" w:rsidP="0026672C">
      <w:pPr>
        <w:pStyle w:val="ListParagraph"/>
        <w:ind w:left="360"/>
        <w:jc w:val="both"/>
        <w:rPr>
          <w:rFonts w:ascii="Arial" w:hAnsi="Arial" w:cs="Arial"/>
          <w:sz w:val="24"/>
          <w:szCs w:val="24"/>
        </w:rPr>
      </w:pPr>
      <w:r w:rsidRPr="00E07CA8">
        <w:rPr>
          <w:rFonts w:ascii="Arial" w:hAnsi="Arial" w:cs="Arial"/>
          <w:b/>
          <w:bCs/>
          <w:sz w:val="24"/>
          <w:szCs w:val="24"/>
        </w:rPr>
        <w:t>The consultation has concluded that the current enhanced guidance should remain in place unchanged</w:t>
      </w:r>
      <w:r>
        <w:rPr>
          <w:rFonts w:ascii="Arial" w:hAnsi="Arial" w:cs="Arial"/>
          <w:b/>
          <w:bCs/>
          <w:sz w:val="24"/>
          <w:szCs w:val="24"/>
        </w:rPr>
        <w:t>, due to increased reporting of cases and outbreaks to the Education Outbreak Control Team over the past week.</w:t>
      </w:r>
      <w:r w:rsidR="00675AB8">
        <w:rPr>
          <w:rFonts w:ascii="Arial" w:hAnsi="Arial" w:cs="Arial"/>
          <w:b/>
          <w:bCs/>
          <w:sz w:val="24"/>
          <w:szCs w:val="24"/>
        </w:rPr>
        <w:t xml:space="preserve"> </w:t>
      </w:r>
      <w:r>
        <w:rPr>
          <w:rFonts w:ascii="Arial" w:hAnsi="Arial" w:cs="Arial"/>
          <w:sz w:val="24"/>
          <w:szCs w:val="24"/>
        </w:rPr>
        <w:t>The guidance will be reviewed again in two weeks’ time.</w:t>
      </w:r>
    </w:p>
    <w:p w14:paraId="29CFB61D" w14:textId="208A4FED" w:rsidR="00E07CA8" w:rsidRDefault="00E07CA8" w:rsidP="0026672C">
      <w:pPr>
        <w:pStyle w:val="ListParagraph"/>
        <w:ind w:left="360"/>
        <w:jc w:val="both"/>
        <w:rPr>
          <w:rFonts w:ascii="Arial" w:hAnsi="Arial" w:cs="Arial"/>
          <w:sz w:val="24"/>
          <w:szCs w:val="24"/>
        </w:rPr>
      </w:pPr>
    </w:p>
    <w:p w14:paraId="75290552" w14:textId="27A7F01C" w:rsidR="00E07CA8" w:rsidRDefault="00675AB8" w:rsidP="0026672C">
      <w:pPr>
        <w:pStyle w:val="ListParagraph"/>
        <w:ind w:left="360"/>
        <w:jc w:val="both"/>
        <w:rPr>
          <w:rFonts w:ascii="Arial" w:hAnsi="Arial" w:cs="Arial"/>
          <w:sz w:val="24"/>
          <w:szCs w:val="24"/>
        </w:rPr>
      </w:pPr>
      <w:r>
        <w:rPr>
          <w:rFonts w:ascii="Arial" w:hAnsi="Arial" w:cs="Arial"/>
          <w:sz w:val="24"/>
          <w:szCs w:val="24"/>
        </w:rPr>
        <w:t>Reminder of current local enhanced guidance:</w:t>
      </w:r>
    </w:p>
    <w:p w14:paraId="70B32023" w14:textId="22E4C0DF" w:rsidR="00675AB8" w:rsidRDefault="00675AB8" w:rsidP="0026672C">
      <w:pPr>
        <w:pStyle w:val="ListParagraph"/>
        <w:ind w:left="360"/>
        <w:jc w:val="both"/>
        <w:rPr>
          <w:rFonts w:ascii="Arial" w:hAnsi="Arial" w:cs="Arial"/>
          <w:sz w:val="24"/>
          <w:szCs w:val="24"/>
        </w:rPr>
      </w:pPr>
    </w:p>
    <w:p w14:paraId="5181455E" w14:textId="4D20F190" w:rsidR="00E07CA8" w:rsidRPr="00675AB8" w:rsidRDefault="00675AB8" w:rsidP="0026672C">
      <w:pPr>
        <w:pStyle w:val="ListParagraph"/>
        <w:ind w:left="360"/>
        <w:jc w:val="both"/>
        <w:rPr>
          <w:rFonts w:ascii="Arial" w:hAnsi="Arial" w:cs="Arial"/>
          <w:sz w:val="24"/>
          <w:szCs w:val="24"/>
        </w:rPr>
      </w:pPr>
      <w:r w:rsidRPr="00675AB8">
        <w:rPr>
          <w:rFonts w:ascii="Arial" w:hAnsi="Arial" w:cs="Arial"/>
          <w:b/>
          <w:bCs/>
          <w:sz w:val="24"/>
          <w:szCs w:val="24"/>
        </w:rPr>
        <w:t>Secondary School</w:t>
      </w:r>
      <w:r>
        <w:rPr>
          <w:rFonts w:ascii="Arial" w:hAnsi="Arial" w:cs="Arial"/>
          <w:b/>
          <w:bCs/>
          <w:sz w:val="24"/>
          <w:szCs w:val="24"/>
        </w:rPr>
        <w:t xml:space="preserve"> </w:t>
      </w:r>
      <w:r w:rsidRPr="00675AB8">
        <w:rPr>
          <w:rFonts w:ascii="Arial" w:hAnsi="Arial" w:cs="Arial"/>
          <w:b/>
          <w:bCs/>
          <w:sz w:val="24"/>
          <w:szCs w:val="24"/>
        </w:rPr>
        <w:t>Pupils / Students</w:t>
      </w:r>
    </w:p>
    <w:p w14:paraId="323147CA" w14:textId="77777777" w:rsidR="00675AB8" w:rsidRDefault="00675AB8" w:rsidP="0026672C">
      <w:pPr>
        <w:pStyle w:val="ListParagraph"/>
        <w:ind w:left="360"/>
        <w:jc w:val="both"/>
        <w:rPr>
          <w:rFonts w:ascii="Arial" w:hAnsi="Arial" w:cs="Arial"/>
          <w:sz w:val="24"/>
          <w:szCs w:val="24"/>
        </w:rPr>
      </w:pPr>
      <w:bookmarkStart w:id="0" w:name="_Hlk87517108"/>
      <w:r>
        <w:rPr>
          <w:rFonts w:ascii="Arial" w:hAnsi="Arial" w:cs="Arial"/>
          <w:sz w:val="24"/>
          <w:szCs w:val="24"/>
        </w:rPr>
        <w:t xml:space="preserve">If a pupil is a household contact of a positive case, it is recommended that they LFD test daily for 5 days. </w:t>
      </w:r>
    </w:p>
    <w:p w14:paraId="208CDFE0" w14:textId="77777777" w:rsidR="00675AB8" w:rsidRDefault="00675AB8" w:rsidP="0026672C">
      <w:pPr>
        <w:pStyle w:val="ListParagraph"/>
        <w:ind w:left="360"/>
        <w:jc w:val="both"/>
        <w:rPr>
          <w:rFonts w:ascii="Arial" w:hAnsi="Arial" w:cs="Arial"/>
          <w:sz w:val="24"/>
          <w:szCs w:val="24"/>
        </w:rPr>
      </w:pPr>
    </w:p>
    <w:p w14:paraId="5C6FE0E2" w14:textId="1D669EEB" w:rsidR="00E07CA8" w:rsidRDefault="00675AB8" w:rsidP="00675AB8">
      <w:pPr>
        <w:pStyle w:val="ListParagraph"/>
        <w:numPr>
          <w:ilvl w:val="0"/>
          <w:numId w:val="35"/>
        </w:numPr>
        <w:jc w:val="both"/>
        <w:rPr>
          <w:rFonts w:ascii="Arial" w:hAnsi="Arial" w:cs="Arial"/>
          <w:sz w:val="24"/>
          <w:szCs w:val="24"/>
        </w:rPr>
      </w:pPr>
      <w:bookmarkStart w:id="1" w:name="_Hlk87516492"/>
      <w:r>
        <w:rPr>
          <w:rFonts w:ascii="Arial" w:hAnsi="Arial" w:cs="Arial"/>
          <w:sz w:val="24"/>
          <w:szCs w:val="24"/>
        </w:rPr>
        <w:t>Day 1 of LFD testing is counted as the day following the onset of symptoms (or date of the positive test if no symptoms) in the first person within the household to test positive.</w:t>
      </w:r>
    </w:p>
    <w:p w14:paraId="04EB696D" w14:textId="5CC4F92A" w:rsidR="00675AB8" w:rsidRDefault="00675AB8" w:rsidP="00675AB8">
      <w:pPr>
        <w:pStyle w:val="ListParagraph"/>
        <w:numPr>
          <w:ilvl w:val="0"/>
          <w:numId w:val="35"/>
        </w:numPr>
        <w:jc w:val="both"/>
        <w:rPr>
          <w:rFonts w:ascii="Arial" w:hAnsi="Arial" w:cs="Arial"/>
          <w:sz w:val="24"/>
          <w:szCs w:val="24"/>
        </w:rPr>
      </w:pPr>
      <w:r>
        <w:rPr>
          <w:rFonts w:ascii="Arial" w:hAnsi="Arial" w:cs="Arial"/>
          <w:sz w:val="24"/>
          <w:szCs w:val="24"/>
        </w:rPr>
        <w:t>If the LFD test result is negative, the pupil can attend the setting. If it is positive, they should get a PCR test and stay at home whilst they await the result</w:t>
      </w:r>
    </w:p>
    <w:p w14:paraId="0B97A08B" w14:textId="645A9E39" w:rsidR="00675AB8" w:rsidRDefault="00675AB8" w:rsidP="00675AB8">
      <w:pPr>
        <w:pStyle w:val="ListParagraph"/>
        <w:numPr>
          <w:ilvl w:val="0"/>
          <w:numId w:val="35"/>
        </w:numPr>
        <w:jc w:val="both"/>
        <w:rPr>
          <w:rFonts w:ascii="Arial" w:hAnsi="Arial" w:cs="Arial"/>
          <w:sz w:val="24"/>
          <w:szCs w:val="24"/>
        </w:rPr>
      </w:pPr>
      <w:r>
        <w:rPr>
          <w:rFonts w:ascii="Arial" w:hAnsi="Arial" w:cs="Arial"/>
          <w:sz w:val="24"/>
          <w:szCs w:val="24"/>
        </w:rPr>
        <w:t>If the pupil develops symptoms of COVID-19</w:t>
      </w:r>
      <w:r w:rsidR="00EE269C">
        <w:rPr>
          <w:rFonts w:ascii="Arial" w:hAnsi="Arial" w:cs="Arial"/>
          <w:sz w:val="24"/>
          <w:szCs w:val="24"/>
        </w:rPr>
        <w:t xml:space="preserve"> at any point</w:t>
      </w:r>
      <w:r>
        <w:rPr>
          <w:rFonts w:ascii="Arial" w:hAnsi="Arial" w:cs="Arial"/>
          <w:sz w:val="24"/>
          <w:szCs w:val="24"/>
        </w:rPr>
        <w:t>, regardless of any recent LFD result, they should get a PCR test and stay at home whilst they await the result.</w:t>
      </w:r>
    </w:p>
    <w:p w14:paraId="452ED6F3" w14:textId="0509A154" w:rsidR="00675AB8" w:rsidRDefault="00675AB8" w:rsidP="00675AB8">
      <w:pPr>
        <w:pStyle w:val="ListParagraph"/>
        <w:numPr>
          <w:ilvl w:val="0"/>
          <w:numId w:val="35"/>
        </w:numPr>
        <w:jc w:val="both"/>
        <w:rPr>
          <w:rFonts w:ascii="Arial" w:hAnsi="Arial" w:cs="Arial"/>
          <w:sz w:val="24"/>
          <w:szCs w:val="24"/>
        </w:rPr>
      </w:pPr>
      <w:bookmarkStart w:id="2" w:name="_Hlk87530315"/>
      <w:r>
        <w:rPr>
          <w:rFonts w:ascii="Arial" w:hAnsi="Arial" w:cs="Arial"/>
          <w:sz w:val="24"/>
          <w:szCs w:val="24"/>
        </w:rPr>
        <w:t xml:space="preserve">This advice applies to </w:t>
      </w:r>
      <w:r w:rsidR="00811527">
        <w:rPr>
          <w:rFonts w:ascii="Arial" w:hAnsi="Arial" w:cs="Arial"/>
          <w:sz w:val="24"/>
          <w:szCs w:val="24"/>
        </w:rPr>
        <w:t xml:space="preserve">unvaccinated </w:t>
      </w:r>
      <w:r>
        <w:rPr>
          <w:rFonts w:ascii="Arial" w:hAnsi="Arial" w:cs="Arial"/>
          <w:sz w:val="24"/>
          <w:szCs w:val="24"/>
        </w:rPr>
        <w:t>pupils</w:t>
      </w:r>
      <w:r w:rsidR="00811527">
        <w:rPr>
          <w:rFonts w:ascii="Arial" w:hAnsi="Arial" w:cs="Arial"/>
          <w:sz w:val="24"/>
          <w:szCs w:val="24"/>
        </w:rPr>
        <w:t xml:space="preserve"> and pupils who have received their vaccine within the past 14 days. </w:t>
      </w:r>
    </w:p>
    <w:bookmarkEnd w:id="2"/>
    <w:p w14:paraId="60220429" w14:textId="5D8EFDB2" w:rsidR="00626F0B" w:rsidRDefault="00626F0B" w:rsidP="00675AB8">
      <w:pPr>
        <w:pStyle w:val="ListParagraph"/>
        <w:numPr>
          <w:ilvl w:val="0"/>
          <w:numId w:val="35"/>
        </w:numPr>
        <w:jc w:val="both"/>
        <w:rPr>
          <w:rFonts w:ascii="Arial" w:hAnsi="Arial" w:cs="Arial"/>
          <w:sz w:val="24"/>
          <w:szCs w:val="24"/>
        </w:rPr>
      </w:pPr>
      <w:r>
        <w:rPr>
          <w:rFonts w:ascii="Arial" w:hAnsi="Arial" w:cs="Arial"/>
          <w:sz w:val="24"/>
          <w:szCs w:val="24"/>
        </w:rPr>
        <w:t>Additional LFD testing may be recommended when there is evidence of in-setting transmission. The Education IPC team can advise you on this.</w:t>
      </w:r>
    </w:p>
    <w:bookmarkEnd w:id="0"/>
    <w:bookmarkEnd w:id="1"/>
    <w:p w14:paraId="64AA642D" w14:textId="77777777" w:rsidR="00001C64" w:rsidRDefault="00001C64" w:rsidP="00626F0B">
      <w:pPr>
        <w:jc w:val="both"/>
        <w:rPr>
          <w:rFonts w:ascii="Arial" w:hAnsi="Arial" w:cs="Arial"/>
          <w:b/>
          <w:bCs/>
          <w:sz w:val="24"/>
          <w:szCs w:val="24"/>
        </w:rPr>
      </w:pPr>
    </w:p>
    <w:p w14:paraId="4C981103" w14:textId="77777777" w:rsidR="00001C64" w:rsidRDefault="00001C64" w:rsidP="00626F0B">
      <w:pPr>
        <w:jc w:val="both"/>
        <w:rPr>
          <w:rFonts w:ascii="Arial" w:hAnsi="Arial" w:cs="Arial"/>
          <w:b/>
          <w:bCs/>
          <w:sz w:val="24"/>
          <w:szCs w:val="24"/>
        </w:rPr>
      </w:pPr>
    </w:p>
    <w:p w14:paraId="55AE253D" w14:textId="77D1F45A" w:rsidR="00626F0B" w:rsidRDefault="00626F0B" w:rsidP="00626F0B">
      <w:pPr>
        <w:jc w:val="both"/>
        <w:rPr>
          <w:rFonts w:ascii="Arial" w:hAnsi="Arial" w:cs="Arial"/>
          <w:b/>
          <w:bCs/>
          <w:sz w:val="24"/>
          <w:szCs w:val="24"/>
        </w:rPr>
      </w:pPr>
      <w:r w:rsidRPr="00626F0B">
        <w:rPr>
          <w:rFonts w:ascii="Arial" w:hAnsi="Arial" w:cs="Arial"/>
          <w:b/>
          <w:bCs/>
          <w:sz w:val="24"/>
          <w:szCs w:val="24"/>
        </w:rPr>
        <w:lastRenderedPageBreak/>
        <w:t xml:space="preserve">Primary School Pupils </w:t>
      </w:r>
    </w:p>
    <w:p w14:paraId="7AB18565" w14:textId="133B7C42" w:rsidR="00626F0B" w:rsidRDefault="00626F0B" w:rsidP="00626F0B">
      <w:pPr>
        <w:jc w:val="both"/>
        <w:rPr>
          <w:rFonts w:ascii="Arial" w:hAnsi="Arial" w:cs="Arial"/>
          <w:sz w:val="24"/>
          <w:szCs w:val="24"/>
        </w:rPr>
      </w:pPr>
      <w:r w:rsidRPr="00626F0B">
        <w:rPr>
          <w:rFonts w:ascii="Arial" w:hAnsi="Arial" w:cs="Arial"/>
          <w:sz w:val="24"/>
          <w:szCs w:val="24"/>
        </w:rPr>
        <w:t>If a pupil is a household contact of a positive case</w:t>
      </w:r>
      <w:r>
        <w:rPr>
          <w:rFonts w:ascii="Arial" w:hAnsi="Arial" w:cs="Arial"/>
          <w:sz w:val="24"/>
          <w:szCs w:val="24"/>
        </w:rPr>
        <w:t>, the Head Teacher can advise daily LFD testing for five days (the same as described for secondary school pupils above). However, based on feedback from Primary School Headteachers, the following advice can also be given:</w:t>
      </w:r>
    </w:p>
    <w:p w14:paraId="6C1AB223" w14:textId="1190D480" w:rsidR="00626F0B" w:rsidRDefault="00626F0B" w:rsidP="00626F0B">
      <w:pPr>
        <w:jc w:val="both"/>
        <w:rPr>
          <w:rFonts w:ascii="Arial" w:hAnsi="Arial" w:cs="Arial"/>
          <w:sz w:val="24"/>
          <w:szCs w:val="24"/>
        </w:rPr>
      </w:pPr>
      <w:bookmarkStart w:id="3" w:name="_Hlk87516989"/>
      <w:r>
        <w:rPr>
          <w:rFonts w:ascii="Arial" w:hAnsi="Arial" w:cs="Arial"/>
          <w:sz w:val="24"/>
          <w:szCs w:val="24"/>
        </w:rPr>
        <w:t xml:space="preserve">A pupil who is a household contact of a positive case </w:t>
      </w:r>
      <w:r w:rsidR="00AD089C">
        <w:rPr>
          <w:rFonts w:ascii="Arial" w:hAnsi="Arial" w:cs="Arial"/>
          <w:sz w:val="24"/>
          <w:szCs w:val="24"/>
        </w:rPr>
        <w:t xml:space="preserve">can be </w:t>
      </w:r>
      <w:r>
        <w:rPr>
          <w:rFonts w:ascii="Arial" w:hAnsi="Arial" w:cs="Arial"/>
          <w:sz w:val="24"/>
          <w:szCs w:val="24"/>
        </w:rPr>
        <w:t>asked to stay at home for 5 days and then get a PCR test on day 5.</w:t>
      </w:r>
    </w:p>
    <w:bookmarkEnd w:id="3"/>
    <w:p w14:paraId="54D5BEC9" w14:textId="77777777" w:rsidR="00626F0B" w:rsidRDefault="00626F0B" w:rsidP="00626F0B">
      <w:pPr>
        <w:pStyle w:val="NoSpacing"/>
      </w:pPr>
    </w:p>
    <w:p w14:paraId="53C961BF" w14:textId="27051437" w:rsidR="00626F0B" w:rsidRDefault="00626F0B" w:rsidP="00626F0B">
      <w:pPr>
        <w:pStyle w:val="ListParagraph"/>
        <w:numPr>
          <w:ilvl w:val="0"/>
          <w:numId w:val="35"/>
        </w:numPr>
        <w:jc w:val="both"/>
        <w:rPr>
          <w:rFonts w:ascii="Arial" w:hAnsi="Arial" w:cs="Arial"/>
          <w:sz w:val="24"/>
          <w:szCs w:val="24"/>
        </w:rPr>
      </w:pPr>
      <w:bookmarkStart w:id="4" w:name="_Hlk87517009"/>
      <w:r>
        <w:rPr>
          <w:rFonts w:ascii="Arial" w:hAnsi="Arial" w:cs="Arial"/>
          <w:sz w:val="24"/>
          <w:szCs w:val="24"/>
        </w:rPr>
        <w:t>Day 1 is counted as the day following the onset of symptoms (or date of the positive test if no symptoms) in the first person within the household to test positive.</w:t>
      </w:r>
    </w:p>
    <w:p w14:paraId="6FB7C668" w14:textId="299BFD31" w:rsidR="00626F0B" w:rsidRDefault="00626F0B" w:rsidP="00626F0B">
      <w:pPr>
        <w:pStyle w:val="ListParagraph"/>
        <w:numPr>
          <w:ilvl w:val="0"/>
          <w:numId w:val="35"/>
        </w:numPr>
        <w:jc w:val="both"/>
        <w:rPr>
          <w:rFonts w:ascii="Arial" w:hAnsi="Arial" w:cs="Arial"/>
          <w:sz w:val="24"/>
          <w:szCs w:val="24"/>
        </w:rPr>
      </w:pPr>
      <w:r>
        <w:rPr>
          <w:rFonts w:ascii="Arial" w:hAnsi="Arial" w:cs="Arial"/>
          <w:sz w:val="24"/>
          <w:szCs w:val="24"/>
        </w:rPr>
        <w:t xml:space="preserve">If the PCR test on day 5 is negative, the pupil can attend the setting. If it is positive, they should stay at home and </w:t>
      </w:r>
      <w:r w:rsidR="00EE269C">
        <w:rPr>
          <w:rFonts w:ascii="Arial" w:hAnsi="Arial" w:cs="Arial"/>
          <w:sz w:val="24"/>
          <w:szCs w:val="24"/>
        </w:rPr>
        <w:t xml:space="preserve">parents / carers should </w:t>
      </w:r>
      <w:r>
        <w:rPr>
          <w:rFonts w:ascii="Arial" w:hAnsi="Arial" w:cs="Arial"/>
          <w:sz w:val="24"/>
          <w:szCs w:val="24"/>
        </w:rPr>
        <w:t>follow advice from NHS Test &amp; Trace.</w:t>
      </w:r>
    </w:p>
    <w:p w14:paraId="784384CE" w14:textId="05C9AF27" w:rsidR="00626F0B" w:rsidRDefault="00626F0B" w:rsidP="00626F0B">
      <w:pPr>
        <w:pStyle w:val="ListParagraph"/>
        <w:numPr>
          <w:ilvl w:val="0"/>
          <w:numId w:val="35"/>
        </w:numPr>
        <w:jc w:val="both"/>
        <w:rPr>
          <w:rFonts w:ascii="Arial" w:hAnsi="Arial" w:cs="Arial"/>
          <w:sz w:val="24"/>
          <w:szCs w:val="24"/>
        </w:rPr>
      </w:pPr>
      <w:r>
        <w:rPr>
          <w:rFonts w:ascii="Arial" w:hAnsi="Arial" w:cs="Arial"/>
          <w:sz w:val="24"/>
          <w:szCs w:val="24"/>
        </w:rPr>
        <w:t>If the pupil develops symptoms of COVID-19 during the 5 days</w:t>
      </w:r>
      <w:r w:rsidR="00EE269C">
        <w:rPr>
          <w:rFonts w:ascii="Arial" w:hAnsi="Arial" w:cs="Arial"/>
          <w:sz w:val="24"/>
          <w:szCs w:val="24"/>
        </w:rPr>
        <w:t xml:space="preserve"> (or at any point after</w:t>
      </w:r>
      <w:r w:rsidR="00AD089C">
        <w:rPr>
          <w:rFonts w:ascii="Arial" w:hAnsi="Arial" w:cs="Arial"/>
          <w:sz w:val="24"/>
          <w:szCs w:val="24"/>
        </w:rPr>
        <w:t>wards</w:t>
      </w:r>
      <w:r w:rsidR="00EE269C">
        <w:rPr>
          <w:rFonts w:ascii="Arial" w:hAnsi="Arial" w:cs="Arial"/>
          <w:sz w:val="24"/>
          <w:szCs w:val="24"/>
        </w:rPr>
        <w:t>)</w:t>
      </w:r>
      <w:r>
        <w:rPr>
          <w:rFonts w:ascii="Arial" w:hAnsi="Arial" w:cs="Arial"/>
          <w:sz w:val="24"/>
          <w:szCs w:val="24"/>
        </w:rPr>
        <w:t>, they should get a PCR test straight away</w:t>
      </w:r>
      <w:r w:rsidR="00EE269C">
        <w:rPr>
          <w:rFonts w:ascii="Arial" w:hAnsi="Arial" w:cs="Arial"/>
          <w:sz w:val="24"/>
          <w:szCs w:val="24"/>
        </w:rPr>
        <w:t xml:space="preserve"> (do not wait until day 5)</w:t>
      </w:r>
      <w:r>
        <w:rPr>
          <w:rFonts w:ascii="Arial" w:hAnsi="Arial" w:cs="Arial"/>
          <w:sz w:val="24"/>
          <w:szCs w:val="24"/>
        </w:rPr>
        <w:t xml:space="preserve">. </w:t>
      </w:r>
    </w:p>
    <w:bookmarkEnd w:id="4"/>
    <w:p w14:paraId="484F3573" w14:textId="40D5845B" w:rsidR="00EE269C" w:rsidRDefault="00EE269C" w:rsidP="00EE269C">
      <w:pPr>
        <w:jc w:val="both"/>
        <w:rPr>
          <w:rFonts w:ascii="Arial" w:hAnsi="Arial" w:cs="Arial"/>
          <w:sz w:val="24"/>
          <w:szCs w:val="24"/>
        </w:rPr>
      </w:pPr>
    </w:p>
    <w:p w14:paraId="5A43691B" w14:textId="64F838A2" w:rsidR="00EE269C" w:rsidRPr="00EE269C" w:rsidRDefault="00EE269C" w:rsidP="00EE269C">
      <w:pPr>
        <w:jc w:val="both"/>
        <w:rPr>
          <w:rFonts w:ascii="Arial" w:hAnsi="Arial" w:cs="Arial"/>
          <w:b/>
          <w:bCs/>
          <w:sz w:val="24"/>
          <w:szCs w:val="24"/>
        </w:rPr>
      </w:pPr>
      <w:r w:rsidRPr="00EE269C">
        <w:rPr>
          <w:rFonts w:ascii="Arial" w:hAnsi="Arial" w:cs="Arial"/>
          <w:b/>
          <w:bCs/>
          <w:sz w:val="24"/>
          <w:szCs w:val="24"/>
        </w:rPr>
        <w:t>Children in Early Years Settings</w:t>
      </w:r>
    </w:p>
    <w:p w14:paraId="7E607C01" w14:textId="69E1ED45" w:rsidR="00626F0B" w:rsidRDefault="00E95927" w:rsidP="00626F0B">
      <w:pPr>
        <w:jc w:val="both"/>
        <w:rPr>
          <w:rFonts w:ascii="Arial" w:hAnsi="Arial" w:cs="Arial"/>
          <w:sz w:val="24"/>
          <w:szCs w:val="24"/>
        </w:rPr>
      </w:pPr>
      <w:r>
        <w:rPr>
          <w:rFonts w:ascii="Arial" w:hAnsi="Arial" w:cs="Arial"/>
          <w:sz w:val="24"/>
          <w:szCs w:val="24"/>
        </w:rPr>
        <w:t xml:space="preserve">LFD testing is not recommended for children under the age of 5. </w:t>
      </w:r>
      <w:r w:rsidR="00AD089C">
        <w:rPr>
          <w:rFonts w:ascii="Arial" w:hAnsi="Arial" w:cs="Arial"/>
          <w:sz w:val="24"/>
          <w:szCs w:val="24"/>
        </w:rPr>
        <w:t>Early years settings can advise the following:</w:t>
      </w:r>
    </w:p>
    <w:p w14:paraId="1F2D6D0F" w14:textId="4E94C195" w:rsidR="00AD089C" w:rsidRPr="00AD089C" w:rsidRDefault="00AD089C" w:rsidP="009657AE">
      <w:pPr>
        <w:pStyle w:val="ListParagraph"/>
        <w:numPr>
          <w:ilvl w:val="0"/>
          <w:numId w:val="36"/>
        </w:numPr>
        <w:jc w:val="both"/>
        <w:rPr>
          <w:rFonts w:ascii="Arial" w:hAnsi="Arial" w:cs="Arial"/>
          <w:sz w:val="24"/>
          <w:szCs w:val="24"/>
        </w:rPr>
      </w:pPr>
      <w:r w:rsidRPr="00AD089C">
        <w:rPr>
          <w:rFonts w:ascii="Arial" w:hAnsi="Arial" w:cs="Arial"/>
          <w:sz w:val="24"/>
          <w:szCs w:val="24"/>
        </w:rPr>
        <w:t xml:space="preserve">A child who is a household contact of a positive case can be asked to stay at home for 5 days </w:t>
      </w:r>
    </w:p>
    <w:p w14:paraId="053C02A6" w14:textId="77777777" w:rsidR="00AD089C" w:rsidRDefault="00AD089C" w:rsidP="00AD089C">
      <w:pPr>
        <w:pStyle w:val="ListParagraph"/>
        <w:numPr>
          <w:ilvl w:val="0"/>
          <w:numId w:val="36"/>
        </w:numPr>
        <w:jc w:val="both"/>
        <w:rPr>
          <w:rFonts w:ascii="Arial" w:hAnsi="Arial" w:cs="Arial"/>
          <w:sz w:val="24"/>
          <w:szCs w:val="24"/>
        </w:rPr>
      </w:pPr>
      <w:r>
        <w:rPr>
          <w:rFonts w:ascii="Arial" w:hAnsi="Arial" w:cs="Arial"/>
          <w:sz w:val="24"/>
          <w:szCs w:val="24"/>
        </w:rPr>
        <w:t>Day 1 is counted as the day following the onset of symptoms (or date of the positive test if no symptoms) in the first person within the household to test positive.</w:t>
      </w:r>
    </w:p>
    <w:p w14:paraId="7323C45C" w14:textId="238D9441" w:rsidR="00AD089C" w:rsidRDefault="00AD089C" w:rsidP="00AD089C">
      <w:pPr>
        <w:pStyle w:val="ListParagraph"/>
        <w:numPr>
          <w:ilvl w:val="0"/>
          <w:numId w:val="36"/>
        </w:numPr>
        <w:jc w:val="both"/>
        <w:rPr>
          <w:rFonts w:ascii="Arial" w:hAnsi="Arial" w:cs="Arial"/>
          <w:sz w:val="24"/>
          <w:szCs w:val="24"/>
        </w:rPr>
      </w:pPr>
      <w:r>
        <w:rPr>
          <w:rFonts w:ascii="Arial" w:hAnsi="Arial" w:cs="Arial"/>
          <w:sz w:val="24"/>
          <w:szCs w:val="24"/>
        </w:rPr>
        <w:t xml:space="preserve">If the child develops symptoms of COVID-19 during the 5 days (or at any point afterwards), they should get a PCR test straight away </w:t>
      </w:r>
    </w:p>
    <w:p w14:paraId="097D3F48" w14:textId="77777777" w:rsidR="00AD089C" w:rsidRDefault="00AD089C" w:rsidP="00AD089C">
      <w:pPr>
        <w:pStyle w:val="ListParagraph"/>
        <w:jc w:val="both"/>
        <w:rPr>
          <w:rFonts w:ascii="Arial" w:hAnsi="Arial" w:cs="Arial"/>
          <w:sz w:val="24"/>
          <w:szCs w:val="24"/>
        </w:rPr>
      </w:pPr>
    </w:p>
    <w:p w14:paraId="107661BE" w14:textId="3EA3B2DD" w:rsidR="00EE269C" w:rsidRPr="00AD089C" w:rsidRDefault="00AD089C" w:rsidP="00626F0B">
      <w:pPr>
        <w:jc w:val="both"/>
        <w:rPr>
          <w:rFonts w:ascii="Arial" w:hAnsi="Arial" w:cs="Arial"/>
          <w:b/>
          <w:bCs/>
          <w:sz w:val="24"/>
          <w:szCs w:val="24"/>
        </w:rPr>
      </w:pPr>
      <w:r>
        <w:rPr>
          <w:rFonts w:ascii="Arial" w:hAnsi="Arial" w:cs="Arial"/>
          <w:b/>
          <w:bCs/>
          <w:sz w:val="24"/>
          <w:szCs w:val="24"/>
        </w:rPr>
        <w:t>All s</w:t>
      </w:r>
      <w:r w:rsidR="00EE269C" w:rsidRPr="00AD089C">
        <w:rPr>
          <w:rFonts w:ascii="Arial" w:hAnsi="Arial" w:cs="Arial"/>
          <w:b/>
          <w:bCs/>
          <w:sz w:val="24"/>
          <w:szCs w:val="24"/>
        </w:rPr>
        <w:t>taff</w:t>
      </w:r>
      <w:r>
        <w:rPr>
          <w:rFonts w:ascii="Arial" w:hAnsi="Arial" w:cs="Arial"/>
          <w:b/>
          <w:bCs/>
          <w:sz w:val="24"/>
          <w:szCs w:val="24"/>
        </w:rPr>
        <w:t xml:space="preserve"> and volunteers</w:t>
      </w:r>
      <w:r w:rsidR="00EE269C" w:rsidRPr="00AD089C">
        <w:rPr>
          <w:rFonts w:ascii="Arial" w:hAnsi="Arial" w:cs="Arial"/>
          <w:b/>
          <w:bCs/>
          <w:sz w:val="24"/>
          <w:szCs w:val="24"/>
        </w:rPr>
        <w:t xml:space="preserve"> in education settings</w:t>
      </w:r>
    </w:p>
    <w:p w14:paraId="286A8602" w14:textId="08D18CE8" w:rsidR="00AD089C" w:rsidRDefault="00AD089C" w:rsidP="00AD089C">
      <w:pPr>
        <w:pStyle w:val="ListParagraph"/>
        <w:ind w:left="0"/>
        <w:jc w:val="both"/>
        <w:rPr>
          <w:rFonts w:ascii="Arial" w:hAnsi="Arial" w:cs="Arial"/>
          <w:sz w:val="24"/>
          <w:szCs w:val="24"/>
        </w:rPr>
      </w:pPr>
      <w:r>
        <w:rPr>
          <w:rFonts w:ascii="Arial" w:hAnsi="Arial" w:cs="Arial"/>
          <w:sz w:val="24"/>
          <w:szCs w:val="24"/>
        </w:rPr>
        <w:t>If a member of staff or volunteer is a household contact of a positive case, it is recommended that they LFD test daily for at least 5 days (when there is evidence of insetting transmission, this may be extended to 10 days as an extra precaution</w:t>
      </w:r>
      <w:r w:rsidR="00E95927">
        <w:rPr>
          <w:rFonts w:ascii="Arial" w:hAnsi="Arial" w:cs="Arial"/>
          <w:sz w:val="24"/>
          <w:szCs w:val="24"/>
        </w:rPr>
        <w:t>)</w:t>
      </w:r>
      <w:r>
        <w:rPr>
          <w:rFonts w:ascii="Arial" w:hAnsi="Arial" w:cs="Arial"/>
          <w:sz w:val="24"/>
          <w:szCs w:val="24"/>
        </w:rPr>
        <w:t xml:space="preserve">. </w:t>
      </w:r>
    </w:p>
    <w:p w14:paraId="19A3C0CA" w14:textId="77777777" w:rsidR="00AD089C" w:rsidRDefault="00AD089C" w:rsidP="00AD089C">
      <w:pPr>
        <w:pStyle w:val="ListParagraph"/>
        <w:ind w:left="0"/>
        <w:jc w:val="both"/>
        <w:rPr>
          <w:rFonts w:ascii="Arial" w:hAnsi="Arial" w:cs="Arial"/>
          <w:sz w:val="24"/>
          <w:szCs w:val="24"/>
        </w:rPr>
      </w:pPr>
    </w:p>
    <w:p w14:paraId="3A27B27E" w14:textId="77777777" w:rsidR="00AD089C" w:rsidRDefault="00AD089C" w:rsidP="00AD089C">
      <w:pPr>
        <w:pStyle w:val="ListParagraph"/>
        <w:numPr>
          <w:ilvl w:val="0"/>
          <w:numId w:val="35"/>
        </w:numPr>
        <w:ind w:left="720"/>
        <w:jc w:val="both"/>
        <w:rPr>
          <w:rFonts w:ascii="Arial" w:hAnsi="Arial" w:cs="Arial"/>
          <w:sz w:val="24"/>
          <w:szCs w:val="24"/>
        </w:rPr>
      </w:pPr>
      <w:r>
        <w:rPr>
          <w:rFonts w:ascii="Arial" w:hAnsi="Arial" w:cs="Arial"/>
          <w:sz w:val="24"/>
          <w:szCs w:val="24"/>
        </w:rPr>
        <w:t>Day 1 of LFD testing is counted as the day following the onset of symptoms (or date of the positive test if no symptoms) in the first person within the household to test positive.</w:t>
      </w:r>
    </w:p>
    <w:p w14:paraId="1FF74C97" w14:textId="31B0DE83" w:rsidR="00AD089C" w:rsidRDefault="00AD089C" w:rsidP="00AD089C">
      <w:pPr>
        <w:pStyle w:val="ListParagraph"/>
        <w:numPr>
          <w:ilvl w:val="0"/>
          <w:numId w:val="35"/>
        </w:numPr>
        <w:ind w:left="720"/>
        <w:jc w:val="both"/>
        <w:rPr>
          <w:rFonts w:ascii="Arial" w:hAnsi="Arial" w:cs="Arial"/>
          <w:sz w:val="24"/>
          <w:szCs w:val="24"/>
        </w:rPr>
      </w:pPr>
      <w:r>
        <w:rPr>
          <w:rFonts w:ascii="Arial" w:hAnsi="Arial" w:cs="Arial"/>
          <w:sz w:val="24"/>
          <w:szCs w:val="24"/>
        </w:rPr>
        <w:t xml:space="preserve">If the LFD test result is negative, the </w:t>
      </w:r>
      <w:r w:rsidR="00E95927">
        <w:rPr>
          <w:rFonts w:ascii="Arial" w:hAnsi="Arial" w:cs="Arial"/>
          <w:sz w:val="24"/>
          <w:szCs w:val="24"/>
        </w:rPr>
        <w:t xml:space="preserve">staff member / volunteer </w:t>
      </w:r>
      <w:r>
        <w:rPr>
          <w:rFonts w:ascii="Arial" w:hAnsi="Arial" w:cs="Arial"/>
          <w:sz w:val="24"/>
          <w:szCs w:val="24"/>
        </w:rPr>
        <w:t>can attend the setting. If it is positive, they should get a PCR test and stay at home whilst they await the result</w:t>
      </w:r>
    </w:p>
    <w:p w14:paraId="1A746DE2" w14:textId="77777777" w:rsidR="00811527" w:rsidRDefault="00AD089C" w:rsidP="00811527">
      <w:pPr>
        <w:pStyle w:val="ListParagraph"/>
        <w:numPr>
          <w:ilvl w:val="0"/>
          <w:numId w:val="35"/>
        </w:numPr>
        <w:ind w:left="720"/>
        <w:jc w:val="both"/>
        <w:rPr>
          <w:rFonts w:ascii="Arial" w:hAnsi="Arial" w:cs="Arial"/>
          <w:sz w:val="24"/>
          <w:szCs w:val="24"/>
        </w:rPr>
      </w:pPr>
      <w:r>
        <w:rPr>
          <w:rFonts w:ascii="Arial" w:hAnsi="Arial" w:cs="Arial"/>
          <w:sz w:val="24"/>
          <w:szCs w:val="24"/>
        </w:rPr>
        <w:lastRenderedPageBreak/>
        <w:t xml:space="preserve">If the </w:t>
      </w:r>
      <w:r w:rsidR="00E95927">
        <w:rPr>
          <w:rFonts w:ascii="Arial" w:hAnsi="Arial" w:cs="Arial"/>
          <w:sz w:val="24"/>
          <w:szCs w:val="24"/>
        </w:rPr>
        <w:t xml:space="preserve">staff member / volunteer </w:t>
      </w:r>
      <w:r>
        <w:rPr>
          <w:rFonts w:ascii="Arial" w:hAnsi="Arial" w:cs="Arial"/>
          <w:sz w:val="24"/>
          <w:szCs w:val="24"/>
        </w:rPr>
        <w:t>develops symptoms of COVID-19 at any point, regardless of any recent LFD result, they should get a PCR test and stay at home whilst they await the result.</w:t>
      </w:r>
    </w:p>
    <w:p w14:paraId="742FC25B" w14:textId="6740165E" w:rsidR="00E95927" w:rsidRDefault="00E95927" w:rsidP="0026672C">
      <w:pPr>
        <w:pStyle w:val="ListParagraph"/>
        <w:ind w:left="360"/>
        <w:jc w:val="both"/>
        <w:rPr>
          <w:rFonts w:ascii="Arial" w:hAnsi="Arial" w:cs="Arial"/>
          <w:b/>
          <w:bCs/>
          <w:sz w:val="24"/>
          <w:szCs w:val="24"/>
        </w:rPr>
      </w:pPr>
    </w:p>
    <w:p w14:paraId="20A6F0FD" w14:textId="77777777" w:rsidR="00E95927" w:rsidRDefault="00E95927" w:rsidP="0026672C">
      <w:pPr>
        <w:pStyle w:val="ListParagraph"/>
        <w:ind w:left="360"/>
        <w:jc w:val="both"/>
        <w:rPr>
          <w:rFonts w:ascii="Arial" w:hAnsi="Arial" w:cs="Arial"/>
          <w:b/>
          <w:bCs/>
          <w:sz w:val="24"/>
          <w:szCs w:val="24"/>
        </w:rPr>
      </w:pPr>
    </w:p>
    <w:p w14:paraId="1F4AC721" w14:textId="18BB9E54" w:rsidR="004D4B3A" w:rsidRPr="00AC594C" w:rsidRDefault="00E95927" w:rsidP="00AC594C">
      <w:pPr>
        <w:pStyle w:val="ListParagraph"/>
        <w:numPr>
          <w:ilvl w:val="0"/>
          <w:numId w:val="33"/>
        </w:numPr>
        <w:jc w:val="both"/>
        <w:rPr>
          <w:rFonts w:ascii="Arial" w:hAnsi="Arial" w:cs="Arial"/>
          <w:b/>
          <w:bCs/>
          <w:sz w:val="24"/>
          <w:szCs w:val="24"/>
        </w:rPr>
      </w:pPr>
      <w:r>
        <w:rPr>
          <w:rFonts w:ascii="Arial" w:hAnsi="Arial" w:cs="Arial"/>
          <w:b/>
          <w:bCs/>
          <w:sz w:val="24"/>
          <w:szCs w:val="24"/>
        </w:rPr>
        <w:t xml:space="preserve">Viral fevers / high temperatures </w:t>
      </w:r>
      <w:r w:rsidR="003B15FF">
        <w:rPr>
          <w:rFonts w:ascii="Arial" w:hAnsi="Arial" w:cs="Arial"/>
          <w:b/>
          <w:bCs/>
          <w:sz w:val="24"/>
          <w:szCs w:val="24"/>
        </w:rPr>
        <w:t xml:space="preserve"> </w:t>
      </w:r>
    </w:p>
    <w:p w14:paraId="2222785F" w14:textId="77777777" w:rsidR="00E95927" w:rsidRDefault="00E95927" w:rsidP="004D4B3A">
      <w:pPr>
        <w:jc w:val="both"/>
        <w:rPr>
          <w:rFonts w:ascii="Arial" w:hAnsi="Arial" w:cs="Arial"/>
          <w:sz w:val="24"/>
          <w:szCs w:val="24"/>
        </w:rPr>
      </w:pPr>
      <w:r>
        <w:rPr>
          <w:rFonts w:ascii="Arial" w:hAnsi="Arial" w:cs="Arial"/>
          <w:sz w:val="24"/>
          <w:szCs w:val="24"/>
        </w:rPr>
        <w:t xml:space="preserve">Some parents are reporting that they have been given medical advice that their child does not require a PCR test when they have a high temperature (as clinical assessment indicates it is being caused by a different type of viral infection, other than COVID-19). </w:t>
      </w:r>
    </w:p>
    <w:p w14:paraId="4074E025" w14:textId="31518F1C" w:rsidR="002F0C59" w:rsidRDefault="00E95927" w:rsidP="004D4B3A">
      <w:pPr>
        <w:jc w:val="both"/>
        <w:rPr>
          <w:rFonts w:ascii="Arial" w:hAnsi="Arial" w:cs="Arial"/>
          <w:sz w:val="24"/>
          <w:szCs w:val="24"/>
        </w:rPr>
      </w:pPr>
      <w:r>
        <w:rPr>
          <w:rFonts w:ascii="Arial" w:hAnsi="Arial" w:cs="Arial"/>
          <w:sz w:val="24"/>
          <w:szCs w:val="24"/>
        </w:rPr>
        <w:t xml:space="preserve">There are some nasty bugs circulating at present that can leave children feeling unwell with symptoms such as a high temperature. However, the public health advice remains that any child showing symptoms of COVID-19 (a high temperature, continuous cough or change to / loss of sense of taste and smell) should </w:t>
      </w:r>
      <w:r w:rsidR="004C52B5">
        <w:rPr>
          <w:rFonts w:ascii="Arial" w:hAnsi="Arial" w:cs="Arial"/>
          <w:sz w:val="24"/>
          <w:szCs w:val="24"/>
        </w:rPr>
        <w:t>have a PCR test to rule out possible infection with COVID-19 before returning to the setting. This is because rates of COVID-19 remain high in our communities.</w:t>
      </w:r>
    </w:p>
    <w:p w14:paraId="3FA7061B" w14:textId="7D217B0E" w:rsidR="004C52B5" w:rsidRDefault="004C52B5" w:rsidP="004D4B3A">
      <w:pPr>
        <w:jc w:val="both"/>
        <w:rPr>
          <w:rFonts w:ascii="Arial" w:hAnsi="Arial" w:cs="Arial"/>
          <w:sz w:val="24"/>
          <w:szCs w:val="24"/>
        </w:rPr>
      </w:pPr>
      <w:r>
        <w:rPr>
          <w:rFonts w:ascii="Arial" w:hAnsi="Arial" w:cs="Arial"/>
          <w:sz w:val="24"/>
          <w:szCs w:val="24"/>
        </w:rPr>
        <w:t xml:space="preserve">Please contact the Education IPC team if you are concerned about any advice given and we can risk assess the situation. A Public Health Consultant will overrule previous advice if they feel a PCR test is required.   </w:t>
      </w:r>
    </w:p>
    <w:p w14:paraId="6A2EA785" w14:textId="77777777" w:rsidR="004C52B5" w:rsidRDefault="004C52B5" w:rsidP="004D4B3A">
      <w:pPr>
        <w:jc w:val="both"/>
        <w:rPr>
          <w:rFonts w:ascii="Arial" w:hAnsi="Arial" w:cs="Arial"/>
          <w:sz w:val="24"/>
          <w:szCs w:val="24"/>
        </w:rPr>
      </w:pPr>
    </w:p>
    <w:p w14:paraId="40C20739" w14:textId="77777777" w:rsidR="004C52B5" w:rsidRDefault="004C52B5" w:rsidP="004D4B3A">
      <w:pPr>
        <w:jc w:val="both"/>
        <w:rPr>
          <w:rFonts w:ascii="Arial" w:hAnsi="Arial" w:cs="Arial"/>
          <w:sz w:val="24"/>
          <w:szCs w:val="24"/>
        </w:rPr>
      </w:pPr>
    </w:p>
    <w:p w14:paraId="3126933D" w14:textId="1ADD8EF5" w:rsidR="00ED0209" w:rsidRDefault="00ED0209" w:rsidP="004D4B3A">
      <w:pPr>
        <w:jc w:val="both"/>
        <w:rPr>
          <w:rFonts w:ascii="Arial" w:hAnsi="Arial" w:cs="Arial"/>
          <w:sz w:val="24"/>
          <w:szCs w:val="24"/>
        </w:rPr>
      </w:pPr>
      <w:r w:rsidRPr="005702A6">
        <w:rPr>
          <w:rFonts w:ascii="Arial" w:hAnsi="Arial" w:cs="Arial"/>
          <w:sz w:val="24"/>
          <w:szCs w:val="24"/>
        </w:rPr>
        <w:t>Any queries</w:t>
      </w:r>
      <w:r w:rsidR="00C13BF9">
        <w:rPr>
          <w:rFonts w:ascii="Arial" w:hAnsi="Arial" w:cs="Arial"/>
          <w:sz w:val="24"/>
          <w:szCs w:val="24"/>
        </w:rPr>
        <w:t xml:space="preserve"> about this update</w:t>
      </w:r>
      <w:r w:rsidRPr="005702A6">
        <w:rPr>
          <w:rFonts w:ascii="Arial" w:hAnsi="Arial" w:cs="Arial"/>
          <w:sz w:val="24"/>
          <w:szCs w:val="24"/>
        </w:rPr>
        <w:t xml:space="preserve">, please contact the Cumbria County Council Public Health Team by emailing </w:t>
      </w:r>
      <w:hyperlink r:id="rId7" w:history="1">
        <w:r w:rsidRPr="005702A6">
          <w:rPr>
            <w:rStyle w:val="Hyperlink"/>
            <w:rFonts w:ascii="Arial" w:hAnsi="Arial" w:cs="Arial"/>
            <w:sz w:val="24"/>
            <w:szCs w:val="24"/>
          </w:rPr>
          <w:t>EducationIPC@cumbria.gov.uk</w:t>
        </w:r>
      </w:hyperlink>
      <w:r w:rsidRPr="005702A6">
        <w:rPr>
          <w:rFonts w:ascii="Arial" w:hAnsi="Arial" w:cs="Arial"/>
          <w:sz w:val="24"/>
          <w:szCs w:val="24"/>
        </w:rPr>
        <w:t xml:space="preserve"> </w:t>
      </w:r>
    </w:p>
    <w:p w14:paraId="0CB718A0" w14:textId="693FC90F" w:rsidR="00C13BF9" w:rsidRPr="004A163F" w:rsidRDefault="00C13BF9" w:rsidP="004A163F">
      <w:pPr>
        <w:jc w:val="both"/>
        <w:rPr>
          <w:rFonts w:ascii="Arial" w:hAnsi="Arial" w:cs="Arial"/>
          <w:sz w:val="24"/>
          <w:szCs w:val="24"/>
        </w:rPr>
      </w:pPr>
    </w:p>
    <w:p w14:paraId="0F2609A6" w14:textId="11FAE579" w:rsidR="00D66898" w:rsidRPr="005702A6" w:rsidRDefault="00D66898" w:rsidP="004D4B3A">
      <w:pPr>
        <w:pStyle w:val="NoSpacing"/>
        <w:jc w:val="both"/>
        <w:rPr>
          <w:rFonts w:ascii="Arial" w:hAnsi="Arial" w:cs="Arial"/>
          <w:sz w:val="24"/>
          <w:szCs w:val="24"/>
        </w:rPr>
      </w:pPr>
    </w:p>
    <w:sectPr w:rsidR="00D66898" w:rsidRPr="005702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1146" w14:textId="77777777" w:rsidR="00CB389E" w:rsidRDefault="00CB389E" w:rsidP="00C13BF9">
      <w:pPr>
        <w:spacing w:after="0" w:line="240" w:lineRule="auto"/>
      </w:pPr>
      <w:r>
        <w:separator/>
      </w:r>
    </w:p>
  </w:endnote>
  <w:endnote w:type="continuationSeparator" w:id="0">
    <w:p w14:paraId="223FD83B" w14:textId="77777777" w:rsidR="00CB389E" w:rsidRDefault="00CB389E" w:rsidP="00C1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6311D15A" w14:textId="3BCAC007" w:rsidR="00C13BF9" w:rsidRDefault="00C1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A992F" w14:textId="77777777" w:rsidR="00C13BF9" w:rsidRDefault="00C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0986" w14:textId="77777777" w:rsidR="00CB389E" w:rsidRDefault="00CB389E" w:rsidP="00C13BF9">
      <w:pPr>
        <w:spacing w:after="0" w:line="240" w:lineRule="auto"/>
      </w:pPr>
      <w:r>
        <w:separator/>
      </w:r>
    </w:p>
  </w:footnote>
  <w:footnote w:type="continuationSeparator" w:id="0">
    <w:p w14:paraId="152823C2" w14:textId="77777777" w:rsidR="00CB389E" w:rsidRDefault="00CB389E" w:rsidP="00C1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4FF"/>
    <w:multiLevelType w:val="hybridMultilevel"/>
    <w:tmpl w:val="78363348"/>
    <w:lvl w:ilvl="0" w:tplc="DF00B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943C72"/>
    <w:multiLevelType w:val="hybridMultilevel"/>
    <w:tmpl w:val="5E44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647085"/>
    <w:multiLevelType w:val="hybridMultilevel"/>
    <w:tmpl w:val="FED4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E7FBA"/>
    <w:multiLevelType w:val="hybridMultilevel"/>
    <w:tmpl w:val="A53A2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422A59"/>
    <w:multiLevelType w:val="hybridMultilevel"/>
    <w:tmpl w:val="C11E1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8E212F"/>
    <w:multiLevelType w:val="hybridMultilevel"/>
    <w:tmpl w:val="1BA049C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E67148"/>
    <w:multiLevelType w:val="hybridMultilevel"/>
    <w:tmpl w:val="728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6168B9"/>
    <w:multiLevelType w:val="hybridMultilevel"/>
    <w:tmpl w:val="BA422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3D5B50"/>
    <w:multiLevelType w:val="hybridMultilevel"/>
    <w:tmpl w:val="85EA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6029AF"/>
    <w:multiLevelType w:val="hybridMultilevel"/>
    <w:tmpl w:val="D8109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7E4CB2"/>
    <w:multiLevelType w:val="hybridMultilevel"/>
    <w:tmpl w:val="1B1C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884063"/>
    <w:multiLevelType w:val="hybridMultilevel"/>
    <w:tmpl w:val="CA4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91DD6"/>
    <w:multiLevelType w:val="hybridMultilevel"/>
    <w:tmpl w:val="C1BCD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744DFA"/>
    <w:multiLevelType w:val="hybridMultilevel"/>
    <w:tmpl w:val="7182E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657D21"/>
    <w:multiLevelType w:val="hybridMultilevel"/>
    <w:tmpl w:val="44701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937413"/>
    <w:multiLevelType w:val="hybridMultilevel"/>
    <w:tmpl w:val="BCB0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A119FA"/>
    <w:multiLevelType w:val="hybridMultilevel"/>
    <w:tmpl w:val="9640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2F3F14"/>
    <w:multiLevelType w:val="hybridMultilevel"/>
    <w:tmpl w:val="3ECE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EB0A30"/>
    <w:multiLevelType w:val="hybridMultilevel"/>
    <w:tmpl w:val="FC748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F1332"/>
    <w:multiLevelType w:val="hybridMultilevel"/>
    <w:tmpl w:val="C660F77C"/>
    <w:lvl w:ilvl="0" w:tplc="29282F52">
      <w:start w:val="1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4231ED"/>
    <w:multiLevelType w:val="hybridMultilevel"/>
    <w:tmpl w:val="0BC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E97859"/>
    <w:multiLevelType w:val="hybridMultilevel"/>
    <w:tmpl w:val="856E4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801EA3"/>
    <w:multiLevelType w:val="hybridMultilevel"/>
    <w:tmpl w:val="8528E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1"/>
  </w:num>
  <w:num w:numId="3">
    <w:abstractNumId w:val="11"/>
  </w:num>
  <w:num w:numId="4">
    <w:abstractNumId w:val="14"/>
  </w:num>
  <w:num w:numId="5">
    <w:abstractNumId w:val="26"/>
  </w:num>
  <w:num w:numId="6">
    <w:abstractNumId w:val="7"/>
  </w:num>
  <w:num w:numId="7">
    <w:abstractNumId w:val="5"/>
  </w:num>
  <w:num w:numId="8">
    <w:abstractNumId w:val="3"/>
  </w:num>
  <w:num w:numId="9">
    <w:abstractNumId w:val="1"/>
  </w:num>
  <w:num w:numId="10">
    <w:abstractNumId w:val="4"/>
  </w:num>
  <w:num w:numId="11">
    <w:abstractNumId w:val="24"/>
  </w:num>
  <w:num w:numId="12">
    <w:abstractNumId w:val="31"/>
  </w:num>
  <w:num w:numId="13">
    <w:abstractNumId w:val="33"/>
  </w:num>
  <w:num w:numId="14">
    <w:abstractNumId w:val="8"/>
  </w:num>
  <w:num w:numId="15">
    <w:abstractNumId w:val="13"/>
  </w:num>
  <w:num w:numId="16">
    <w:abstractNumId w:val="30"/>
  </w:num>
  <w:num w:numId="17">
    <w:abstractNumId w:val="25"/>
  </w:num>
  <w:num w:numId="18">
    <w:abstractNumId w:val="9"/>
  </w:num>
  <w:num w:numId="19">
    <w:abstractNumId w:val="19"/>
  </w:num>
  <w:num w:numId="20">
    <w:abstractNumId w:val="17"/>
  </w:num>
  <w:num w:numId="21">
    <w:abstractNumId w:val="18"/>
  </w:num>
  <w:num w:numId="22">
    <w:abstractNumId w:val="12"/>
  </w:num>
  <w:num w:numId="23">
    <w:abstractNumId w:val="27"/>
  </w:num>
  <w:num w:numId="24">
    <w:abstractNumId w:val="28"/>
  </w:num>
  <w:num w:numId="25">
    <w:abstractNumId w:val="2"/>
  </w:num>
  <w:num w:numId="26">
    <w:abstractNumId w:val="6"/>
  </w:num>
  <w:num w:numId="27">
    <w:abstractNumId w:val="16"/>
  </w:num>
  <w:num w:numId="28">
    <w:abstractNumId w:val="10"/>
  </w:num>
  <w:num w:numId="29">
    <w:abstractNumId w:val="34"/>
  </w:num>
  <w:num w:numId="30">
    <w:abstractNumId w:val="29"/>
  </w:num>
  <w:num w:numId="31">
    <w:abstractNumId w:val="15"/>
  </w:num>
  <w:num w:numId="32">
    <w:abstractNumId w:val="0"/>
  </w:num>
  <w:num w:numId="33">
    <w:abstractNumId w:val="22"/>
  </w:num>
  <w:num w:numId="34">
    <w:abstractNumId w:val="32"/>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1C64"/>
    <w:rsid w:val="00004FC1"/>
    <w:rsid w:val="000355D1"/>
    <w:rsid w:val="000B6661"/>
    <w:rsid w:val="000E6B35"/>
    <w:rsid w:val="001113A7"/>
    <w:rsid w:val="00150287"/>
    <w:rsid w:val="001576A2"/>
    <w:rsid w:val="0017633C"/>
    <w:rsid w:val="001B696D"/>
    <w:rsid w:val="002016E8"/>
    <w:rsid w:val="0021208D"/>
    <w:rsid w:val="0026672C"/>
    <w:rsid w:val="00294560"/>
    <w:rsid w:val="002D3136"/>
    <w:rsid w:val="002E3594"/>
    <w:rsid w:val="002F0C59"/>
    <w:rsid w:val="00344F4E"/>
    <w:rsid w:val="00356FFA"/>
    <w:rsid w:val="00375BBA"/>
    <w:rsid w:val="003B15FF"/>
    <w:rsid w:val="003C253B"/>
    <w:rsid w:val="004665B7"/>
    <w:rsid w:val="00481EFD"/>
    <w:rsid w:val="004A163F"/>
    <w:rsid w:val="004B4938"/>
    <w:rsid w:val="004C1A92"/>
    <w:rsid w:val="004C52B5"/>
    <w:rsid w:val="004D4B3A"/>
    <w:rsid w:val="0052080C"/>
    <w:rsid w:val="00534D89"/>
    <w:rsid w:val="00555C9E"/>
    <w:rsid w:val="005702A6"/>
    <w:rsid w:val="00590A4C"/>
    <w:rsid w:val="00624717"/>
    <w:rsid w:val="00626F0B"/>
    <w:rsid w:val="006471CA"/>
    <w:rsid w:val="00675AB8"/>
    <w:rsid w:val="00691D32"/>
    <w:rsid w:val="006E76BB"/>
    <w:rsid w:val="006F40D8"/>
    <w:rsid w:val="007017E8"/>
    <w:rsid w:val="007020E7"/>
    <w:rsid w:val="00797F23"/>
    <w:rsid w:val="007A1D24"/>
    <w:rsid w:val="007D4038"/>
    <w:rsid w:val="00811527"/>
    <w:rsid w:val="00813C34"/>
    <w:rsid w:val="00856F6E"/>
    <w:rsid w:val="008616FB"/>
    <w:rsid w:val="00965DB3"/>
    <w:rsid w:val="00970F62"/>
    <w:rsid w:val="009868CA"/>
    <w:rsid w:val="00994FD7"/>
    <w:rsid w:val="009A3E63"/>
    <w:rsid w:val="009B10AB"/>
    <w:rsid w:val="009D4F84"/>
    <w:rsid w:val="00A12B31"/>
    <w:rsid w:val="00A20DF8"/>
    <w:rsid w:val="00A2693A"/>
    <w:rsid w:val="00A97F88"/>
    <w:rsid w:val="00AB331F"/>
    <w:rsid w:val="00AC594C"/>
    <w:rsid w:val="00AD089C"/>
    <w:rsid w:val="00AE499C"/>
    <w:rsid w:val="00AF0977"/>
    <w:rsid w:val="00B12ECA"/>
    <w:rsid w:val="00BD07D2"/>
    <w:rsid w:val="00BD455B"/>
    <w:rsid w:val="00BF5AB2"/>
    <w:rsid w:val="00C13BF9"/>
    <w:rsid w:val="00C61EC5"/>
    <w:rsid w:val="00C62B31"/>
    <w:rsid w:val="00C868FC"/>
    <w:rsid w:val="00CB389E"/>
    <w:rsid w:val="00CF0ECE"/>
    <w:rsid w:val="00D041AD"/>
    <w:rsid w:val="00D525B0"/>
    <w:rsid w:val="00D66898"/>
    <w:rsid w:val="00D80968"/>
    <w:rsid w:val="00DE16EF"/>
    <w:rsid w:val="00DF532D"/>
    <w:rsid w:val="00E07CA8"/>
    <w:rsid w:val="00E535C6"/>
    <w:rsid w:val="00E95927"/>
    <w:rsid w:val="00ED0209"/>
    <w:rsid w:val="00EE0012"/>
    <w:rsid w:val="00EE269C"/>
    <w:rsid w:val="00EE499F"/>
    <w:rsid w:val="00F01E18"/>
    <w:rsid w:val="00F0759F"/>
    <w:rsid w:val="00F6639F"/>
    <w:rsid w:val="00F85E49"/>
    <w:rsid w:val="00FB03E3"/>
    <w:rsid w:val="00FB40AE"/>
    <w:rsid w:val="00FD5F78"/>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F9"/>
  </w:style>
  <w:style w:type="paragraph" w:styleId="Footer">
    <w:name w:val="footer"/>
    <w:basedOn w:val="Normal"/>
    <w:link w:val="FooterChar"/>
    <w:uiPriority w:val="99"/>
    <w:unhideWhenUsed/>
    <w:rsid w:val="00C1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tionIPC@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Murray, Lewis</cp:lastModifiedBy>
  <cp:revision>2</cp:revision>
  <dcterms:created xsi:type="dcterms:W3CDTF">2021-11-11T15:55:00Z</dcterms:created>
  <dcterms:modified xsi:type="dcterms:W3CDTF">2021-11-11T15:55:00Z</dcterms:modified>
</cp:coreProperties>
</file>