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E4EF3" w14:textId="22411004" w:rsidR="008975CB" w:rsidRPr="007100C0" w:rsidRDefault="008975CB" w:rsidP="008975CB">
      <w:pPr>
        <w:ind w:left="34"/>
        <w:rPr>
          <w:rFonts w:ascii="Arial" w:hAnsi="Arial" w:cs="Arial"/>
          <w:b/>
          <w:bCs/>
          <w:sz w:val="24"/>
          <w:szCs w:val="24"/>
        </w:rPr>
      </w:pPr>
      <w:r w:rsidRPr="007100C0">
        <w:rPr>
          <w:rFonts w:ascii="Arial" w:hAnsi="Arial" w:cs="Arial"/>
          <w:b/>
          <w:bCs/>
          <w:sz w:val="24"/>
          <w:szCs w:val="24"/>
        </w:rPr>
        <w:t xml:space="preserve">Letter template: For </w:t>
      </w:r>
      <w:r w:rsidR="00401B42">
        <w:rPr>
          <w:rFonts w:ascii="Arial" w:hAnsi="Arial" w:cs="Arial"/>
          <w:b/>
          <w:bCs/>
          <w:sz w:val="24"/>
          <w:szCs w:val="24"/>
        </w:rPr>
        <w:t xml:space="preserve">school </w:t>
      </w:r>
      <w:r w:rsidRPr="007100C0">
        <w:rPr>
          <w:rFonts w:ascii="Arial" w:hAnsi="Arial" w:cs="Arial"/>
          <w:b/>
          <w:bCs/>
          <w:sz w:val="24"/>
          <w:szCs w:val="24"/>
        </w:rPr>
        <w:t>to send to the parents</w:t>
      </w:r>
      <w:r w:rsidR="00401B42">
        <w:rPr>
          <w:rFonts w:ascii="Arial" w:hAnsi="Arial" w:cs="Arial"/>
          <w:b/>
          <w:bCs/>
          <w:sz w:val="24"/>
          <w:szCs w:val="24"/>
        </w:rPr>
        <w:t xml:space="preserve"> </w:t>
      </w:r>
      <w:r w:rsidRPr="007100C0">
        <w:rPr>
          <w:rFonts w:ascii="Arial" w:hAnsi="Arial" w:cs="Arial"/>
          <w:b/>
          <w:bCs/>
          <w:sz w:val="24"/>
          <w:szCs w:val="24"/>
        </w:rPr>
        <w:t>/</w:t>
      </w:r>
      <w:r w:rsidR="00401B42">
        <w:rPr>
          <w:rFonts w:ascii="Arial" w:hAnsi="Arial" w:cs="Arial"/>
          <w:b/>
          <w:bCs/>
          <w:sz w:val="24"/>
          <w:szCs w:val="24"/>
        </w:rPr>
        <w:t xml:space="preserve"> </w:t>
      </w:r>
      <w:r w:rsidRPr="007100C0">
        <w:rPr>
          <w:rFonts w:ascii="Arial" w:hAnsi="Arial" w:cs="Arial"/>
          <w:b/>
          <w:bCs/>
          <w:sz w:val="24"/>
          <w:szCs w:val="24"/>
        </w:rPr>
        <w:t xml:space="preserve">carers of a </w:t>
      </w:r>
      <w:r w:rsidR="00401B42">
        <w:rPr>
          <w:rFonts w:ascii="Arial" w:hAnsi="Arial" w:cs="Arial"/>
          <w:b/>
          <w:bCs/>
          <w:sz w:val="24"/>
          <w:szCs w:val="24"/>
        </w:rPr>
        <w:t xml:space="preserve">pupil or student </w:t>
      </w:r>
      <w:r w:rsidRPr="007100C0">
        <w:rPr>
          <w:rFonts w:ascii="Arial" w:hAnsi="Arial" w:cs="Arial"/>
          <w:b/>
          <w:bCs/>
          <w:sz w:val="24"/>
          <w:szCs w:val="24"/>
        </w:rPr>
        <w:t>who has tested positive via LFD</w:t>
      </w:r>
    </w:p>
    <w:p w14:paraId="71C790E6" w14:textId="77777777" w:rsidR="008975CB" w:rsidRDefault="008975CB" w:rsidP="008975CB">
      <w:pPr>
        <w:rPr>
          <w:rFonts w:ascii="Arial" w:hAnsi="Arial" w:cs="Arial"/>
          <w:sz w:val="24"/>
          <w:szCs w:val="24"/>
        </w:rPr>
      </w:pPr>
    </w:p>
    <w:p w14:paraId="100EB27B" w14:textId="77777777" w:rsidR="008975CB" w:rsidRDefault="008975CB" w:rsidP="008975CB">
      <w:pPr>
        <w:rPr>
          <w:rFonts w:ascii="Arial" w:hAnsi="Arial" w:cs="Arial"/>
          <w:sz w:val="24"/>
          <w:szCs w:val="24"/>
        </w:rPr>
      </w:pPr>
      <w:r>
        <w:rPr>
          <w:rFonts w:ascii="Arial" w:hAnsi="Arial" w:cs="Arial"/>
          <w:sz w:val="24"/>
          <w:szCs w:val="24"/>
        </w:rPr>
        <w:t xml:space="preserve">Dear Parent / Carer </w:t>
      </w:r>
    </w:p>
    <w:p w14:paraId="1EE1D3F4" w14:textId="7FF0E37B" w:rsidR="008975CB" w:rsidRDefault="008975CB" w:rsidP="008975CB">
      <w:pPr>
        <w:rPr>
          <w:rFonts w:ascii="Arial" w:hAnsi="Arial" w:cs="Arial"/>
          <w:sz w:val="24"/>
          <w:szCs w:val="24"/>
        </w:rPr>
      </w:pPr>
      <w:r>
        <w:rPr>
          <w:rFonts w:ascii="Arial" w:hAnsi="Arial" w:cs="Arial"/>
          <w:sz w:val="24"/>
          <w:szCs w:val="24"/>
        </w:rPr>
        <w:t xml:space="preserve">Thank you for informing me that your child has tested positive for COVID-19 via an LFD test. </w:t>
      </w:r>
    </w:p>
    <w:p w14:paraId="588D051E" w14:textId="2D7EB83C" w:rsidR="008975CB" w:rsidRDefault="008975CB" w:rsidP="008975CB">
      <w:pPr>
        <w:rPr>
          <w:rFonts w:ascii="Arial" w:hAnsi="Arial" w:cs="Arial"/>
          <w:sz w:val="24"/>
          <w:szCs w:val="24"/>
        </w:rPr>
      </w:pPr>
      <w:r>
        <w:rPr>
          <w:rFonts w:ascii="Arial" w:hAnsi="Arial" w:cs="Arial"/>
          <w:sz w:val="24"/>
          <w:szCs w:val="24"/>
        </w:rPr>
        <w:t>Please ensure your child has a PCR test within 2 days of the positive LFD test.</w:t>
      </w:r>
      <w:r w:rsidR="00A32327">
        <w:rPr>
          <w:rFonts w:ascii="Arial" w:hAnsi="Arial" w:cs="Arial"/>
          <w:sz w:val="24"/>
          <w:szCs w:val="24"/>
        </w:rPr>
        <w:t xml:space="preserve"> Your child will need to stay at home whilst awaiting the test result. Your household should follow the </w:t>
      </w:r>
      <w:hyperlink r:id="rId5" w:history="1">
        <w:r w:rsidR="00A32327" w:rsidRPr="00A32327">
          <w:rPr>
            <w:rStyle w:val="Hyperlink"/>
            <w:rFonts w:ascii="Arial" w:hAnsi="Arial" w:cs="Arial"/>
            <w:sz w:val="24"/>
            <w:szCs w:val="24"/>
          </w:rPr>
          <w:t>Stay at Home guidance</w:t>
        </w:r>
      </w:hyperlink>
      <w:r w:rsidR="00A32327">
        <w:rPr>
          <w:rFonts w:ascii="Arial" w:hAnsi="Arial" w:cs="Arial"/>
          <w:sz w:val="24"/>
          <w:szCs w:val="24"/>
        </w:rPr>
        <w:t>.</w:t>
      </w:r>
    </w:p>
    <w:p w14:paraId="350A22B2" w14:textId="030A77EE" w:rsidR="008975CB" w:rsidRDefault="008975CB" w:rsidP="008975CB">
      <w:pPr>
        <w:rPr>
          <w:rFonts w:ascii="Arial" w:hAnsi="Arial" w:cs="Arial"/>
          <w:sz w:val="24"/>
          <w:szCs w:val="24"/>
        </w:rPr>
      </w:pPr>
      <w:r>
        <w:rPr>
          <w:rFonts w:ascii="Arial" w:hAnsi="Arial" w:cs="Arial"/>
          <w:sz w:val="24"/>
          <w:szCs w:val="24"/>
        </w:rPr>
        <w:t xml:space="preserve">A PCR test can be booked </w:t>
      </w:r>
      <w:hyperlink r:id="rId6" w:history="1">
        <w:r w:rsidRPr="00A32327">
          <w:rPr>
            <w:rStyle w:val="Hyperlink"/>
            <w:rFonts w:ascii="Arial" w:hAnsi="Arial" w:cs="Arial"/>
            <w:sz w:val="24"/>
            <w:szCs w:val="24"/>
          </w:rPr>
          <w:t>online</w:t>
        </w:r>
      </w:hyperlink>
      <w:r>
        <w:rPr>
          <w:rFonts w:ascii="Arial" w:hAnsi="Arial" w:cs="Arial"/>
          <w:sz w:val="24"/>
          <w:szCs w:val="24"/>
        </w:rPr>
        <w:t>, or if you do</w:t>
      </w:r>
      <w:r w:rsidR="003376B9">
        <w:rPr>
          <w:rFonts w:ascii="Arial" w:hAnsi="Arial" w:cs="Arial"/>
          <w:sz w:val="24"/>
          <w:szCs w:val="24"/>
        </w:rPr>
        <w:t xml:space="preserve"> not </w:t>
      </w:r>
      <w:r>
        <w:rPr>
          <w:rFonts w:ascii="Arial" w:hAnsi="Arial" w:cs="Arial"/>
          <w:sz w:val="24"/>
          <w:szCs w:val="24"/>
        </w:rPr>
        <w:t xml:space="preserve">have access to the internet, by calling 119. A PCR test can be carried out at a Local Testing Site or you can arrange for a test to be sent to your home address. </w:t>
      </w:r>
    </w:p>
    <w:p w14:paraId="60E1D57D" w14:textId="76DBD52A" w:rsidR="008975CB" w:rsidRDefault="008975CB" w:rsidP="008975CB">
      <w:pPr>
        <w:rPr>
          <w:rFonts w:ascii="Arial" w:hAnsi="Arial" w:cs="Arial"/>
          <w:sz w:val="24"/>
          <w:szCs w:val="24"/>
        </w:rPr>
      </w:pPr>
      <w:r>
        <w:rPr>
          <w:rFonts w:ascii="Arial" w:hAnsi="Arial" w:cs="Arial"/>
          <w:sz w:val="24"/>
          <w:szCs w:val="24"/>
        </w:rPr>
        <w:t>The quickest way to get a PCR test is to book one at a Local Test Site. A parent / carer will need to complete the swab</w:t>
      </w:r>
      <w:r w:rsidR="00825026">
        <w:rPr>
          <w:rFonts w:ascii="Arial" w:hAnsi="Arial" w:cs="Arial"/>
          <w:sz w:val="24"/>
          <w:szCs w:val="24"/>
        </w:rPr>
        <w:t xml:space="preserve"> for children younger than secondary school age</w:t>
      </w:r>
      <w:r>
        <w:rPr>
          <w:rFonts w:ascii="Arial" w:hAnsi="Arial" w:cs="Arial"/>
          <w:sz w:val="24"/>
          <w:szCs w:val="24"/>
        </w:rPr>
        <w:t xml:space="preserve">, but site staff can advise you. </w:t>
      </w:r>
    </w:p>
    <w:p w14:paraId="52C7F98C" w14:textId="77777777" w:rsidR="008975CB" w:rsidRDefault="008975CB" w:rsidP="008975CB">
      <w:pPr>
        <w:rPr>
          <w:rFonts w:ascii="Arial" w:hAnsi="Arial" w:cs="Arial"/>
          <w:sz w:val="24"/>
          <w:szCs w:val="24"/>
        </w:rPr>
      </w:pPr>
      <w:r>
        <w:rPr>
          <w:rFonts w:ascii="Arial" w:hAnsi="Arial" w:cs="Arial"/>
          <w:sz w:val="24"/>
          <w:szCs w:val="24"/>
        </w:rPr>
        <w:t>Please can you let us know the result of the PCR test as soon as you receive it.</w:t>
      </w:r>
    </w:p>
    <w:p w14:paraId="5CBD413B" w14:textId="77777777" w:rsidR="008975CB" w:rsidRPr="0028689C" w:rsidRDefault="008975CB" w:rsidP="008975CB">
      <w:pPr>
        <w:rPr>
          <w:rFonts w:ascii="Arial" w:hAnsi="Arial" w:cs="Arial"/>
          <w:sz w:val="24"/>
          <w:szCs w:val="24"/>
          <w:u w:val="single"/>
        </w:rPr>
      </w:pPr>
      <w:r w:rsidRPr="0028689C">
        <w:rPr>
          <w:rFonts w:ascii="Arial" w:hAnsi="Arial" w:cs="Arial"/>
          <w:sz w:val="24"/>
          <w:szCs w:val="24"/>
          <w:u w:val="single"/>
        </w:rPr>
        <w:t>If the PCR test result is positive</w:t>
      </w:r>
      <w:r>
        <w:rPr>
          <w:rFonts w:ascii="Arial" w:hAnsi="Arial" w:cs="Arial"/>
          <w:sz w:val="24"/>
          <w:szCs w:val="24"/>
          <w:u w:val="single"/>
        </w:rPr>
        <w:t xml:space="preserve"> </w:t>
      </w:r>
    </w:p>
    <w:p w14:paraId="384E9412" w14:textId="19439C70" w:rsidR="003376B9" w:rsidRDefault="008975CB" w:rsidP="008975CB">
      <w:pPr>
        <w:rPr>
          <w:rFonts w:ascii="Arial" w:hAnsi="Arial" w:cs="Arial"/>
          <w:sz w:val="24"/>
          <w:szCs w:val="24"/>
        </w:rPr>
      </w:pPr>
      <w:r>
        <w:rPr>
          <w:rFonts w:ascii="Arial" w:hAnsi="Arial" w:cs="Arial"/>
          <w:sz w:val="24"/>
          <w:szCs w:val="24"/>
        </w:rPr>
        <w:t xml:space="preserve">Your child will need to complete a full 10-day isolation period. </w:t>
      </w:r>
      <w:r w:rsidR="003376B9">
        <w:rPr>
          <w:rFonts w:ascii="Arial" w:hAnsi="Arial" w:cs="Arial"/>
          <w:sz w:val="24"/>
          <w:szCs w:val="24"/>
        </w:rPr>
        <w:t>The isolation period normally includes the day of the test, plus the following 10 days.</w:t>
      </w:r>
    </w:p>
    <w:p w14:paraId="3392F4B7" w14:textId="77777777" w:rsidR="007274CA" w:rsidRDefault="008975CB" w:rsidP="008975CB">
      <w:pPr>
        <w:rPr>
          <w:rFonts w:ascii="Arial" w:hAnsi="Arial" w:cs="Arial"/>
          <w:sz w:val="24"/>
          <w:szCs w:val="24"/>
        </w:rPr>
      </w:pPr>
      <w:r>
        <w:rPr>
          <w:rFonts w:ascii="Arial" w:hAnsi="Arial" w:cs="Arial"/>
          <w:sz w:val="24"/>
          <w:szCs w:val="24"/>
        </w:rPr>
        <w:t xml:space="preserve">You are likely to be contacted by NHS Test &amp; Trace (NHSTT) to confirm your isolation period and identify any close contacts. If any other children from our setting have had contact with your child socially (e.g. play date, party, sleepovers etc), please ensure you identify these children to NHSTT, so they can follow them up if they are close contacts. </w:t>
      </w:r>
    </w:p>
    <w:p w14:paraId="3454D3C6" w14:textId="44155CBD" w:rsidR="008975CB" w:rsidRDefault="008975CB" w:rsidP="008975CB">
      <w:pPr>
        <w:rPr>
          <w:rFonts w:ascii="Arial" w:hAnsi="Arial" w:cs="Arial"/>
          <w:sz w:val="24"/>
          <w:szCs w:val="24"/>
        </w:rPr>
      </w:pPr>
      <w:r>
        <w:rPr>
          <w:rFonts w:ascii="Arial" w:hAnsi="Arial" w:cs="Arial"/>
          <w:sz w:val="24"/>
          <w:szCs w:val="24"/>
        </w:rPr>
        <w:t xml:space="preserve">From the information provided, your child can return to the setting on </w:t>
      </w:r>
      <w:r w:rsidRPr="0028689C">
        <w:rPr>
          <w:rFonts w:ascii="Arial" w:hAnsi="Arial" w:cs="Arial"/>
          <w:sz w:val="24"/>
          <w:szCs w:val="24"/>
          <w:highlight w:val="yellow"/>
        </w:rPr>
        <w:t>[insert date]</w:t>
      </w:r>
      <w:r w:rsidR="00A32327">
        <w:rPr>
          <w:rFonts w:ascii="Arial" w:hAnsi="Arial" w:cs="Arial"/>
          <w:sz w:val="24"/>
          <w:szCs w:val="24"/>
        </w:rPr>
        <w:t>. Please let us know if NHS Test &amp; Trace advise a different date.</w:t>
      </w:r>
    </w:p>
    <w:p w14:paraId="354D1D2F" w14:textId="52E0E87B" w:rsidR="008975CB" w:rsidRDefault="008975CB" w:rsidP="008975CB">
      <w:pPr>
        <w:rPr>
          <w:rFonts w:ascii="Arial" w:hAnsi="Arial" w:cs="Arial"/>
          <w:sz w:val="24"/>
          <w:szCs w:val="24"/>
        </w:rPr>
      </w:pPr>
      <w:r>
        <w:rPr>
          <w:rFonts w:ascii="Arial" w:hAnsi="Arial" w:cs="Arial"/>
          <w:sz w:val="24"/>
          <w:szCs w:val="24"/>
        </w:rPr>
        <w:t xml:space="preserve">If your child does not currently have </w:t>
      </w:r>
      <w:r w:rsidR="00825026">
        <w:rPr>
          <w:rFonts w:ascii="Arial" w:hAnsi="Arial" w:cs="Arial"/>
          <w:sz w:val="24"/>
          <w:szCs w:val="24"/>
        </w:rPr>
        <w:t>symptoms but</w:t>
      </w:r>
      <w:r>
        <w:rPr>
          <w:rFonts w:ascii="Arial" w:hAnsi="Arial" w:cs="Arial"/>
          <w:sz w:val="24"/>
          <w:szCs w:val="24"/>
        </w:rPr>
        <w:t xml:space="preserve"> goes on to develop symptoms following the PCR test, please be aware their isolation period will re-start from the point that symptoms started (so their isolation period is then calculate</w:t>
      </w:r>
      <w:r w:rsidR="00A32327">
        <w:rPr>
          <w:rFonts w:ascii="Arial" w:hAnsi="Arial" w:cs="Arial"/>
          <w:sz w:val="24"/>
          <w:szCs w:val="24"/>
        </w:rPr>
        <w:t>d</w:t>
      </w:r>
      <w:r>
        <w:rPr>
          <w:rFonts w:ascii="Arial" w:hAnsi="Arial" w:cs="Arial"/>
          <w:sz w:val="24"/>
          <w:szCs w:val="24"/>
        </w:rPr>
        <w:t xml:space="preserve"> as the day symptoms started, plus the following 10-days).</w:t>
      </w:r>
    </w:p>
    <w:p w14:paraId="6A656E23" w14:textId="3331EDE7" w:rsidR="008975CB" w:rsidRPr="0028689C" w:rsidRDefault="008975CB" w:rsidP="008975CB">
      <w:pPr>
        <w:rPr>
          <w:rFonts w:ascii="Arial" w:hAnsi="Arial" w:cs="Arial"/>
          <w:sz w:val="24"/>
          <w:szCs w:val="24"/>
          <w:u w:val="single"/>
        </w:rPr>
      </w:pPr>
      <w:r w:rsidRPr="0028689C">
        <w:rPr>
          <w:rFonts w:ascii="Arial" w:hAnsi="Arial" w:cs="Arial"/>
          <w:sz w:val="24"/>
          <w:szCs w:val="24"/>
          <w:u w:val="single"/>
        </w:rPr>
        <w:t>If the PCR test result is negative</w:t>
      </w:r>
    </w:p>
    <w:p w14:paraId="503F1B4A" w14:textId="6A8D9082" w:rsidR="008975CB" w:rsidRDefault="008975CB" w:rsidP="008975CB">
      <w:pPr>
        <w:rPr>
          <w:rFonts w:ascii="Arial" w:hAnsi="Arial" w:cs="Arial"/>
          <w:sz w:val="24"/>
          <w:szCs w:val="24"/>
        </w:rPr>
      </w:pPr>
      <w:r>
        <w:rPr>
          <w:rFonts w:ascii="Arial" w:hAnsi="Arial" w:cs="Arial"/>
          <w:sz w:val="24"/>
          <w:szCs w:val="24"/>
        </w:rPr>
        <w:t>Your child can end their isolation immediately and your child can return to the setting straight away</w:t>
      </w:r>
      <w:r w:rsidR="00A32327">
        <w:rPr>
          <w:rFonts w:ascii="Arial" w:hAnsi="Arial" w:cs="Arial"/>
          <w:sz w:val="24"/>
          <w:szCs w:val="24"/>
        </w:rPr>
        <w:t xml:space="preserve"> as long as they are well enough to do so and </w:t>
      </w:r>
      <w:r>
        <w:rPr>
          <w:rFonts w:ascii="Arial" w:hAnsi="Arial" w:cs="Arial"/>
          <w:sz w:val="24"/>
          <w:szCs w:val="24"/>
        </w:rPr>
        <w:t xml:space="preserve">have not been told to isolate for any other reason e.g., quarantine following travel, </w:t>
      </w:r>
      <w:r w:rsidR="00A32327">
        <w:rPr>
          <w:rFonts w:ascii="Arial" w:hAnsi="Arial" w:cs="Arial"/>
          <w:sz w:val="24"/>
          <w:szCs w:val="24"/>
        </w:rPr>
        <w:t xml:space="preserve">told by NHS Test &amp; Trace to isolate. </w:t>
      </w:r>
      <w:r>
        <w:rPr>
          <w:rFonts w:ascii="Arial" w:hAnsi="Arial" w:cs="Arial"/>
          <w:sz w:val="24"/>
          <w:szCs w:val="24"/>
        </w:rPr>
        <w:t xml:space="preserve"> </w:t>
      </w:r>
    </w:p>
    <w:p w14:paraId="2006D946" w14:textId="66A046C5" w:rsidR="008975CB" w:rsidRPr="0028689C" w:rsidRDefault="008975CB" w:rsidP="008975CB">
      <w:pPr>
        <w:rPr>
          <w:rFonts w:ascii="Arial" w:hAnsi="Arial" w:cs="Arial"/>
          <w:sz w:val="24"/>
          <w:szCs w:val="24"/>
          <w:u w:val="single"/>
        </w:rPr>
      </w:pPr>
      <w:r w:rsidRPr="0028689C">
        <w:rPr>
          <w:rFonts w:ascii="Arial" w:hAnsi="Arial" w:cs="Arial"/>
          <w:sz w:val="24"/>
          <w:szCs w:val="24"/>
          <w:u w:val="single"/>
        </w:rPr>
        <w:t>What happens if my child does not have a PCR test within 2 days?</w:t>
      </w:r>
    </w:p>
    <w:p w14:paraId="41CA21C7" w14:textId="2CA35D32" w:rsidR="008975CB" w:rsidRDefault="003376B9" w:rsidP="008975CB">
      <w:pPr>
        <w:rPr>
          <w:rFonts w:ascii="Arial" w:hAnsi="Arial" w:cs="Arial"/>
          <w:sz w:val="24"/>
          <w:szCs w:val="24"/>
        </w:rPr>
      </w:pPr>
      <w:r>
        <w:rPr>
          <w:rFonts w:ascii="Arial" w:hAnsi="Arial" w:cs="Arial"/>
          <w:sz w:val="24"/>
          <w:szCs w:val="24"/>
        </w:rPr>
        <w:t xml:space="preserve">Your </w:t>
      </w:r>
      <w:r w:rsidR="008975CB">
        <w:rPr>
          <w:rFonts w:ascii="Arial" w:hAnsi="Arial" w:cs="Arial"/>
          <w:sz w:val="24"/>
          <w:szCs w:val="24"/>
        </w:rPr>
        <w:t xml:space="preserve">child </w:t>
      </w:r>
      <w:r w:rsidR="00A32327">
        <w:rPr>
          <w:rFonts w:ascii="Arial" w:hAnsi="Arial" w:cs="Arial"/>
          <w:sz w:val="24"/>
          <w:szCs w:val="24"/>
        </w:rPr>
        <w:t xml:space="preserve">will need to complete the full 10-day isolation period (this includes the day of the positive LFD test, plus the following 10 days). </w:t>
      </w:r>
      <w:r w:rsidR="008975CB">
        <w:rPr>
          <w:rFonts w:ascii="Arial" w:hAnsi="Arial" w:cs="Arial"/>
          <w:sz w:val="24"/>
          <w:szCs w:val="24"/>
        </w:rPr>
        <w:t xml:space="preserve"> </w:t>
      </w:r>
    </w:p>
    <w:p w14:paraId="7CA56C20" w14:textId="794D6B5C" w:rsidR="00A32327" w:rsidRPr="00A32327" w:rsidRDefault="00A32327" w:rsidP="008975CB">
      <w:pPr>
        <w:rPr>
          <w:rFonts w:ascii="Arial" w:hAnsi="Arial" w:cs="Arial"/>
          <w:sz w:val="24"/>
          <w:szCs w:val="24"/>
          <w:u w:val="single"/>
        </w:rPr>
      </w:pPr>
      <w:r w:rsidRPr="00A32327">
        <w:rPr>
          <w:rFonts w:ascii="Arial" w:hAnsi="Arial" w:cs="Arial"/>
          <w:sz w:val="24"/>
          <w:szCs w:val="24"/>
          <w:u w:val="single"/>
        </w:rPr>
        <w:lastRenderedPageBreak/>
        <w:t>Other information</w:t>
      </w:r>
    </w:p>
    <w:p w14:paraId="7A181226" w14:textId="77777777" w:rsidR="00013E19" w:rsidRDefault="00013E19" w:rsidP="00013E19">
      <w:pPr>
        <w:rPr>
          <w:rFonts w:ascii="Arial" w:hAnsi="Arial" w:cs="Arial"/>
          <w:sz w:val="24"/>
          <w:szCs w:val="24"/>
        </w:rPr>
      </w:pPr>
      <w:r>
        <w:rPr>
          <w:rFonts w:ascii="Arial" w:hAnsi="Arial" w:cs="Arial"/>
          <w:sz w:val="24"/>
          <w:szCs w:val="24"/>
        </w:rPr>
        <w:t xml:space="preserve">If not doing so already, we encourage all adults and secondary school aged children in your household (who have not tested positive for COVID-19 via a PCR test within the past 90 days) to self-test twice-weekly with lateral flow devices. Secondary school children are provided with tests via their schools. Adults can pick up free test kits from many local pharmacies or order kits </w:t>
      </w:r>
      <w:hyperlink r:id="rId7" w:history="1">
        <w:r>
          <w:rPr>
            <w:rStyle w:val="Hyperlink"/>
            <w:rFonts w:ascii="Arial" w:hAnsi="Arial" w:cs="Arial"/>
            <w:sz w:val="24"/>
            <w:szCs w:val="24"/>
          </w:rPr>
          <w:t>online</w:t>
        </w:r>
      </w:hyperlink>
      <w:r>
        <w:rPr>
          <w:rFonts w:ascii="Arial" w:hAnsi="Arial" w:cs="Arial"/>
          <w:sz w:val="24"/>
          <w:szCs w:val="24"/>
        </w:rPr>
        <w:t>. Self-testing is not recommended for pre-school and primary school aged children.</w:t>
      </w:r>
    </w:p>
    <w:p w14:paraId="087D3AA9" w14:textId="77777777" w:rsidR="00013E19" w:rsidRDefault="00013E19" w:rsidP="00013E19">
      <w:pPr>
        <w:rPr>
          <w:rFonts w:ascii="Arial" w:hAnsi="Arial" w:cs="Arial"/>
          <w:sz w:val="24"/>
          <w:szCs w:val="24"/>
        </w:rPr>
      </w:pPr>
      <w:r>
        <w:rPr>
          <w:rFonts w:ascii="Arial" w:hAnsi="Arial" w:cs="Arial"/>
          <w:sz w:val="24"/>
          <w:szCs w:val="24"/>
        </w:rPr>
        <w:t xml:space="preserve">We also recommend anyone eligible in your household gets the </w:t>
      </w:r>
      <w:hyperlink r:id="rId8" w:history="1">
        <w:r>
          <w:rPr>
            <w:rStyle w:val="Hyperlink"/>
            <w:rFonts w:ascii="Arial" w:hAnsi="Arial" w:cs="Arial"/>
            <w:sz w:val="24"/>
            <w:szCs w:val="24"/>
          </w:rPr>
          <w:t>COVID-19 vaccine</w:t>
        </w:r>
      </w:hyperlink>
      <w:r>
        <w:rPr>
          <w:rFonts w:ascii="Arial" w:hAnsi="Arial" w:cs="Arial"/>
          <w:sz w:val="24"/>
          <w:szCs w:val="24"/>
        </w:rPr>
        <w:t xml:space="preserve"> if they have not done so already. </w:t>
      </w:r>
    </w:p>
    <w:p w14:paraId="47402CCD" w14:textId="77777777" w:rsidR="00013E19" w:rsidRDefault="00013E19" w:rsidP="00013E19">
      <w:pPr>
        <w:rPr>
          <w:rFonts w:ascii="Arial" w:hAnsi="Arial" w:cs="Arial"/>
          <w:sz w:val="24"/>
          <w:szCs w:val="24"/>
        </w:rPr>
      </w:pPr>
      <w:r>
        <w:rPr>
          <w:rFonts w:ascii="Arial" w:hAnsi="Arial" w:cs="Arial"/>
          <w:sz w:val="24"/>
          <w:szCs w:val="24"/>
        </w:rPr>
        <w:t xml:space="preserve">You may be eligible for a Test and Trace Support Payment if your child has a positive PCR test result and has to isolate. More details can be found </w:t>
      </w:r>
      <w:hyperlink r:id="rId9" w:history="1">
        <w:r>
          <w:rPr>
            <w:rStyle w:val="Hyperlink"/>
            <w:rFonts w:ascii="Arial" w:hAnsi="Arial" w:cs="Arial"/>
            <w:sz w:val="24"/>
            <w:szCs w:val="24"/>
          </w:rPr>
          <w:t>here</w:t>
        </w:r>
      </w:hyperlink>
    </w:p>
    <w:p w14:paraId="04039249" w14:textId="77777777" w:rsidR="00013E19" w:rsidRDefault="00013E19" w:rsidP="00013E19">
      <w:pPr>
        <w:rPr>
          <w:rFonts w:ascii="Arial" w:hAnsi="Arial" w:cs="Arial"/>
          <w:sz w:val="24"/>
          <w:szCs w:val="24"/>
        </w:rPr>
      </w:pPr>
      <w:r>
        <w:rPr>
          <w:rFonts w:ascii="Arial" w:hAnsi="Arial" w:cs="Arial"/>
          <w:sz w:val="24"/>
          <w:szCs w:val="24"/>
        </w:rPr>
        <w:t>We know this can be an anxious time for parents / carers, so please don’t hesitate to get in touch if you have any questions. We have also provided further information at the end of this letter on support available whilst your child is isolating at home.</w:t>
      </w:r>
    </w:p>
    <w:p w14:paraId="7CD9248F" w14:textId="77777777" w:rsidR="008975CB" w:rsidRDefault="008975CB" w:rsidP="008975CB">
      <w:pPr>
        <w:rPr>
          <w:rFonts w:ascii="Arial" w:hAnsi="Arial" w:cs="Arial"/>
          <w:sz w:val="24"/>
          <w:szCs w:val="24"/>
        </w:rPr>
      </w:pPr>
    </w:p>
    <w:p w14:paraId="315C8560" w14:textId="77777777" w:rsidR="008975CB" w:rsidRDefault="008975CB" w:rsidP="008975CB">
      <w:pPr>
        <w:rPr>
          <w:rFonts w:ascii="Arial" w:hAnsi="Arial" w:cs="Arial"/>
          <w:sz w:val="24"/>
          <w:szCs w:val="24"/>
        </w:rPr>
      </w:pPr>
      <w:r>
        <w:rPr>
          <w:rFonts w:ascii="Arial" w:hAnsi="Arial" w:cs="Arial"/>
          <w:sz w:val="24"/>
          <w:szCs w:val="24"/>
        </w:rPr>
        <w:t>Yours sincerely</w:t>
      </w:r>
    </w:p>
    <w:p w14:paraId="45757E6E" w14:textId="1499E47C" w:rsidR="008975CB" w:rsidRDefault="007C12C4" w:rsidP="008975CB">
      <w:pPr>
        <w:rPr>
          <w:rFonts w:ascii="Arial" w:hAnsi="Arial" w:cs="Arial"/>
          <w:sz w:val="24"/>
          <w:szCs w:val="24"/>
        </w:rPr>
      </w:pPr>
      <w:proofErr w:type="spellStart"/>
      <w:r w:rsidRPr="00E3095B">
        <w:rPr>
          <w:rFonts w:ascii="Arial" w:hAnsi="Arial" w:cs="Arial"/>
          <w:sz w:val="24"/>
          <w:szCs w:val="24"/>
          <w:highlight w:val="yellow"/>
        </w:rPr>
        <w:t>X</w:t>
      </w:r>
      <w:r w:rsidR="008975CB" w:rsidRPr="00E3095B">
        <w:rPr>
          <w:rFonts w:ascii="Arial" w:hAnsi="Arial" w:cs="Arial"/>
          <w:sz w:val="24"/>
          <w:szCs w:val="24"/>
          <w:highlight w:val="yellow"/>
        </w:rPr>
        <w:t>xxxxxxx</w:t>
      </w:r>
      <w:proofErr w:type="spellEnd"/>
    </w:p>
    <w:tbl>
      <w:tblPr>
        <w:tblStyle w:val="TableGrid"/>
        <w:tblW w:w="0" w:type="auto"/>
        <w:tblLook w:val="04A0" w:firstRow="1" w:lastRow="0" w:firstColumn="1" w:lastColumn="0" w:noHBand="0" w:noVBand="1"/>
      </w:tblPr>
      <w:tblGrid>
        <w:gridCol w:w="9016"/>
      </w:tblGrid>
      <w:tr w:rsidR="007C12C4" w14:paraId="60BE40F3" w14:textId="77777777" w:rsidTr="00901D10">
        <w:tc>
          <w:tcPr>
            <w:tcW w:w="9016" w:type="dxa"/>
          </w:tcPr>
          <w:p w14:paraId="66829C28" w14:textId="77777777" w:rsidR="007C12C4" w:rsidRDefault="007C12C4" w:rsidP="00901D10">
            <w:pPr>
              <w:rPr>
                <w:rFonts w:ascii="Arial" w:hAnsi="Arial" w:cs="Arial"/>
                <w:b/>
                <w:bCs/>
                <w:color w:val="FF0000"/>
                <w:sz w:val="24"/>
                <w:szCs w:val="24"/>
              </w:rPr>
            </w:pPr>
            <w:r w:rsidRPr="007C12C4">
              <w:rPr>
                <w:rFonts w:ascii="Arial" w:hAnsi="Arial" w:cs="Arial"/>
                <w:b/>
                <w:bCs/>
                <w:color w:val="FF0000"/>
                <w:sz w:val="24"/>
                <w:szCs w:val="24"/>
              </w:rPr>
              <w:t xml:space="preserve">BE AWARE! </w:t>
            </w:r>
          </w:p>
          <w:p w14:paraId="3BADA75D" w14:textId="77777777" w:rsidR="007C12C4" w:rsidRPr="007C12C4" w:rsidRDefault="007C12C4" w:rsidP="00901D10">
            <w:pPr>
              <w:rPr>
                <w:rFonts w:ascii="Arial" w:hAnsi="Arial" w:cs="Arial"/>
                <w:b/>
                <w:bCs/>
                <w:color w:val="FF0000"/>
                <w:sz w:val="24"/>
                <w:szCs w:val="24"/>
              </w:rPr>
            </w:pPr>
          </w:p>
          <w:p w14:paraId="0FFA65CB" w14:textId="77777777" w:rsidR="007C12C4" w:rsidRDefault="007C12C4" w:rsidP="00901D10">
            <w:pPr>
              <w:rPr>
                <w:rFonts w:ascii="Arial" w:hAnsi="Arial" w:cs="Arial"/>
                <w:sz w:val="24"/>
                <w:szCs w:val="24"/>
              </w:rPr>
            </w:pPr>
            <w:r w:rsidRPr="007C12C4">
              <w:rPr>
                <w:rFonts w:ascii="Arial" w:hAnsi="Arial" w:cs="Arial"/>
                <w:sz w:val="24"/>
                <w:szCs w:val="24"/>
              </w:rPr>
              <w:t xml:space="preserve">As well as COVID-19, we are expecting to see </w:t>
            </w:r>
            <w:r>
              <w:rPr>
                <w:rFonts w:ascii="Arial" w:hAnsi="Arial" w:cs="Arial"/>
                <w:sz w:val="24"/>
                <w:szCs w:val="24"/>
              </w:rPr>
              <w:t>a number of other viral infections circulate amongst young children over the next few months. This is due to children mixing more as COVID-19 restrictions are reduced.</w:t>
            </w:r>
          </w:p>
          <w:p w14:paraId="141FC968" w14:textId="77777777" w:rsidR="007C12C4" w:rsidRDefault="007C12C4" w:rsidP="00901D10">
            <w:pPr>
              <w:rPr>
                <w:rFonts w:ascii="Arial" w:hAnsi="Arial" w:cs="Arial"/>
                <w:sz w:val="24"/>
                <w:szCs w:val="24"/>
              </w:rPr>
            </w:pPr>
          </w:p>
          <w:p w14:paraId="227E5826" w14:textId="77777777" w:rsidR="007C12C4" w:rsidRDefault="007C12C4" w:rsidP="00901D10">
            <w:pPr>
              <w:rPr>
                <w:rFonts w:ascii="Arial" w:hAnsi="Arial" w:cs="Arial"/>
                <w:sz w:val="24"/>
                <w:szCs w:val="24"/>
              </w:rPr>
            </w:pPr>
            <w:r>
              <w:rPr>
                <w:rFonts w:ascii="Arial" w:hAnsi="Arial" w:cs="Arial"/>
                <w:sz w:val="24"/>
                <w:szCs w:val="24"/>
              </w:rPr>
              <w:t>Please read the information via the links below:</w:t>
            </w:r>
          </w:p>
          <w:p w14:paraId="64087A93" w14:textId="77777777" w:rsidR="007C12C4" w:rsidRDefault="007C12C4" w:rsidP="00901D10">
            <w:pPr>
              <w:rPr>
                <w:rFonts w:ascii="Arial" w:hAnsi="Arial" w:cs="Arial"/>
                <w:sz w:val="24"/>
                <w:szCs w:val="24"/>
              </w:rPr>
            </w:pPr>
          </w:p>
          <w:p w14:paraId="7B87ADA7" w14:textId="23CDFD01" w:rsidR="007C12C4" w:rsidRDefault="007C12C4" w:rsidP="007C12C4">
            <w:pPr>
              <w:pStyle w:val="ListParagraph"/>
              <w:numPr>
                <w:ilvl w:val="0"/>
                <w:numId w:val="4"/>
              </w:numPr>
              <w:rPr>
                <w:rFonts w:ascii="Arial" w:hAnsi="Arial" w:cs="Arial"/>
                <w:sz w:val="24"/>
                <w:szCs w:val="24"/>
              </w:rPr>
            </w:pPr>
            <w:r>
              <w:rPr>
                <w:rFonts w:ascii="Arial" w:hAnsi="Arial" w:cs="Arial"/>
                <w:sz w:val="24"/>
                <w:szCs w:val="24"/>
              </w:rPr>
              <w:t xml:space="preserve">Norovirus: </w:t>
            </w:r>
            <w:hyperlink r:id="rId10" w:history="1">
              <w:r w:rsidRPr="00465C3D">
                <w:rPr>
                  <w:rStyle w:val="Hyperlink"/>
                  <w:rFonts w:ascii="Arial" w:hAnsi="Arial" w:cs="Arial"/>
                  <w:sz w:val="24"/>
                  <w:szCs w:val="24"/>
                </w:rPr>
                <w:t>https://www.nhs.uk/conditions/norovirus/</w:t>
              </w:r>
            </w:hyperlink>
          </w:p>
          <w:p w14:paraId="64DB8A0B" w14:textId="32DE21C7" w:rsidR="00825026" w:rsidRPr="00825026" w:rsidRDefault="007C12C4" w:rsidP="00825026">
            <w:pPr>
              <w:pStyle w:val="ListParagraph"/>
              <w:numPr>
                <w:ilvl w:val="0"/>
                <w:numId w:val="4"/>
              </w:numPr>
              <w:rPr>
                <w:rStyle w:val="Hyperlink"/>
                <w:rFonts w:ascii="Arial" w:hAnsi="Arial" w:cs="Arial"/>
                <w:color w:val="auto"/>
                <w:sz w:val="24"/>
                <w:szCs w:val="24"/>
                <w:u w:val="none"/>
              </w:rPr>
            </w:pPr>
            <w:r>
              <w:rPr>
                <w:rFonts w:ascii="Arial" w:hAnsi="Arial" w:cs="Arial"/>
                <w:sz w:val="24"/>
                <w:szCs w:val="24"/>
              </w:rPr>
              <w:t xml:space="preserve">Flu: </w:t>
            </w:r>
            <w:hyperlink r:id="rId11" w:history="1">
              <w:r w:rsidRPr="00465C3D">
                <w:rPr>
                  <w:rStyle w:val="Hyperlink"/>
                  <w:rFonts w:ascii="Arial" w:hAnsi="Arial" w:cs="Arial"/>
                  <w:sz w:val="24"/>
                  <w:szCs w:val="24"/>
                </w:rPr>
                <w:t>https://www.nhs.uk/conditions/flu/</w:t>
              </w:r>
            </w:hyperlink>
          </w:p>
          <w:p w14:paraId="0EC2A444" w14:textId="3A37C5C8" w:rsidR="00825026" w:rsidRDefault="00825026" w:rsidP="00825026">
            <w:pPr>
              <w:pStyle w:val="ListParagraph"/>
              <w:numPr>
                <w:ilvl w:val="0"/>
                <w:numId w:val="4"/>
              </w:numPr>
              <w:rPr>
                <w:rFonts w:ascii="Arial" w:hAnsi="Arial" w:cs="Arial"/>
                <w:sz w:val="24"/>
                <w:szCs w:val="24"/>
              </w:rPr>
            </w:pPr>
            <w:r>
              <w:rPr>
                <w:rFonts w:ascii="Arial" w:hAnsi="Arial" w:cs="Arial"/>
                <w:sz w:val="24"/>
                <w:szCs w:val="24"/>
              </w:rPr>
              <w:t xml:space="preserve">High temperature (fever) in children: </w:t>
            </w:r>
            <w:hyperlink r:id="rId12" w:history="1">
              <w:r w:rsidRPr="00461A2A">
                <w:rPr>
                  <w:rStyle w:val="Hyperlink"/>
                  <w:rFonts w:ascii="Arial" w:hAnsi="Arial" w:cs="Arial"/>
                  <w:sz w:val="24"/>
                  <w:szCs w:val="24"/>
                </w:rPr>
                <w:t>https://www.nhs.uk/conditions/fever-in-children/</w:t>
              </w:r>
            </w:hyperlink>
          </w:p>
          <w:p w14:paraId="2855C8A6" w14:textId="63BB9E58" w:rsidR="00825026" w:rsidRDefault="00825026" w:rsidP="00825026">
            <w:pPr>
              <w:pStyle w:val="ListParagraph"/>
              <w:numPr>
                <w:ilvl w:val="0"/>
                <w:numId w:val="4"/>
              </w:numPr>
              <w:rPr>
                <w:rFonts w:ascii="Arial" w:hAnsi="Arial" w:cs="Arial"/>
                <w:sz w:val="24"/>
                <w:szCs w:val="24"/>
              </w:rPr>
            </w:pPr>
            <w:r>
              <w:rPr>
                <w:rFonts w:ascii="Arial" w:hAnsi="Arial" w:cs="Arial"/>
                <w:sz w:val="24"/>
                <w:szCs w:val="24"/>
              </w:rPr>
              <w:t xml:space="preserve">Common cold: </w:t>
            </w:r>
            <w:hyperlink r:id="rId13" w:history="1">
              <w:r w:rsidRPr="00461A2A">
                <w:rPr>
                  <w:rStyle w:val="Hyperlink"/>
                  <w:rFonts w:ascii="Arial" w:hAnsi="Arial" w:cs="Arial"/>
                  <w:sz w:val="24"/>
                  <w:szCs w:val="24"/>
                </w:rPr>
                <w:t>https://www.nhs.uk/conditions/common-cold/</w:t>
              </w:r>
            </w:hyperlink>
          </w:p>
          <w:p w14:paraId="0EDC98D3" w14:textId="4F56E9B8" w:rsidR="00825026" w:rsidRDefault="007A002F" w:rsidP="00825026">
            <w:pPr>
              <w:pStyle w:val="ListParagraph"/>
              <w:numPr>
                <w:ilvl w:val="0"/>
                <w:numId w:val="4"/>
              </w:numPr>
              <w:rPr>
                <w:rFonts w:ascii="Arial" w:hAnsi="Arial" w:cs="Arial"/>
                <w:sz w:val="24"/>
                <w:szCs w:val="24"/>
              </w:rPr>
            </w:pPr>
            <w:r>
              <w:rPr>
                <w:rFonts w:ascii="Arial" w:hAnsi="Arial" w:cs="Arial"/>
                <w:sz w:val="24"/>
                <w:szCs w:val="24"/>
              </w:rPr>
              <w:t xml:space="preserve">Slapped cheek syndrome: </w:t>
            </w:r>
            <w:hyperlink r:id="rId14" w:history="1">
              <w:r w:rsidRPr="00461A2A">
                <w:rPr>
                  <w:rStyle w:val="Hyperlink"/>
                  <w:rFonts w:ascii="Arial" w:hAnsi="Arial" w:cs="Arial"/>
                  <w:sz w:val="24"/>
                  <w:szCs w:val="24"/>
                </w:rPr>
                <w:t>https://www.nhs.uk/conditions/slapped-cheek-syndrome/</w:t>
              </w:r>
            </w:hyperlink>
          </w:p>
          <w:p w14:paraId="55595FD5" w14:textId="77777777" w:rsidR="007C12C4" w:rsidRPr="007C12C4" w:rsidRDefault="007C12C4" w:rsidP="00901D10">
            <w:pPr>
              <w:pStyle w:val="ListParagraph"/>
              <w:rPr>
                <w:rFonts w:ascii="Arial" w:hAnsi="Arial" w:cs="Arial"/>
                <w:sz w:val="24"/>
                <w:szCs w:val="24"/>
              </w:rPr>
            </w:pPr>
          </w:p>
        </w:tc>
      </w:tr>
    </w:tbl>
    <w:p w14:paraId="66623F93" w14:textId="77777777" w:rsidR="007C12C4" w:rsidRDefault="007C12C4" w:rsidP="008975C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F340B4" w14:paraId="1A93C5C5" w14:textId="77777777" w:rsidTr="00F340B4">
        <w:tc>
          <w:tcPr>
            <w:tcW w:w="9016" w:type="dxa"/>
          </w:tcPr>
          <w:p w14:paraId="058D1261" w14:textId="28B54465" w:rsidR="00F340B4" w:rsidRPr="003376B9" w:rsidRDefault="00F340B4" w:rsidP="00F340B4">
            <w:pPr>
              <w:spacing w:after="160" w:line="259" w:lineRule="auto"/>
              <w:rPr>
                <w:rFonts w:ascii="Arial" w:hAnsi="Arial" w:cs="Arial"/>
                <w:b/>
                <w:bCs/>
                <w:sz w:val="24"/>
                <w:szCs w:val="24"/>
                <w:lang w:val="en"/>
              </w:rPr>
            </w:pPr>
            <w:r>
              <w:rPr>
                <w:rFonts w:ascii="Arial" w:hAnsi="Arial" w:cs="Arial"/>
                <w:b/>
                <w:bCs/>
                <w:sz w:val="24"/>
                <w:szCs w:val="24"/>
                <w:lang w:val="en"/>
              </w:rPr>
              <w:t>Mental wellbeing s</w:t>
            </w:r>
            <w:r w:rsidRPr="003376B9">
              <w:rPr>
                <w:rFonts w:ascii="Arial" w:hAnsi="Arial" w:cs="Arial"/>
                <w:b/>
                <w:bCs/>
                <w:sz w:val="24"/>
                <w:szCs w:val="24"/>
                <w:lang w:val="en"/>
              </w:rPr>
              <w:t xml:space="preserve">upport </w:t>
            </w:r>
          </w:p>
          <w:p w14:paraId="1006D09C" w14:textId="77777777" w:rsidR="00F340B4" w:rsidRPr="003376B9" w:rsidRDefault="00F340B4" w:rsidP="00F340B4">
            <w:pPr>
              <w:spacing w:after="160" w:line="259" w:lineRule="auto"/>
              <w:rPr>
                <w:rFonts w:ascii="Arial" w:hAnsi="Arial" w:cs="Arial"/>
                <w:sz w:val="24"/>
                <w:szCs w:val="24"/>
                <w:lang w:val="en"/>
              </w:rPr>
            </w:pPr>
            <w:r w:rsidRPr="003376B9">
              <w:rPr>
                <w:rFonts w:ascii="Arial" w:hAnsi="Arial" w:cs="Arial"/>
                <w:sz w:val="24"/>
                <w:szCs w:val="24"/>
                <w:lang w:val="en"/>
              </w:rPr>
              <w:t>Encourage your child to talk to you or their teacher if they are feeling anxious or stressed.</w:t>
            </w:r>
          </w:p>
          <w:p w14:paraId="707D9B14" w14:textId="77777777" w:rsidR="00F340B4" w:rsidRPr="003376B9" w:rsidRDefault="00F340B4" w:rsidP="00F340B4">
            <w:pPr>
              <w:spacing w:after="160" w:line="259" w:lineRule="auto"/>
              <w:rPr>
                <w:rFonts w:ascii="Arial" w:hAnsi="Arial" w:cs="Arial"/>
                <w:sz w:val="24"/>
                <w:szCs w:val="24"/>
                <w:lang w:val="en"/>
              </w:rPr>
            </w:pPr>
            <w:r w:rsidRPr="003376B9">
              <w:rPr>
                <w:rFonts w:ascii="Arial" w:hAnsi="Arial" w:cs="Arial"/>
                <w:sz w:val="24"/>
                <w:szCs w:val="24"/>
                <w:lang w:val="en"/>
              </w:rPr>
              <w:t>Online resources to help you support your child with mental health and wellbeing, include:</w:t>
            </w:r>
          </w:p>
          <w:p w14:paraId="1DB34721" w14:textId="77777777" w:rsidR="00F340B4" w:rsidRPr="003376B9" w:rsidRDefault="00013E19" w:rsidP="00F340B4">
            <w:pPr>
              <w:numPr>
                <w:ilvl w:val="0"/>
                <w:numId w:val="3"/>
              </w:numPr>
              <w:spacing w:after="160" w:line="259" w:lineRule="auto"/>
              <w:rPr>
                <w:rFonts w:ascii="Arial" w:hAnsi="Arial" w:cs="Arial"/>
                <w:sz w:val="24"/>
                <w:szCs w:val="24"/>
                <w:lang w:val="en"/>
              </w:rPr>
            </w:pPr>
            <w:hyperlink r:id="rId15" w:history="1">
              <w:proofErr w:type="spellStart"/>
              <w:r w:rsidR="00F340B4" w:rsidRPr="003376B9">
                <w:rPr>
                  <w:rStyle w:val="Hyperlink"/>
                  <w:rFonts w:ascii="Arial" w:hAnsi="Arial" w:cs="Arial"/>
                  <w:sz w:val="24"/>
                  <w:szCs w:val="24"/>
                  <w:lang w:val="en"/>
                </w:rPr>
                <w:t>MindEd</w:t>
              </w:r>
              <w:proofErr w:type="spellEnd"/>
            </w:hyperlink>
            <w:r w:rsidR="00F340B4" w:rsidRPr="003376B9">
              <w:rPr>
                <w:rFonts w:ascii="Arial" w:hAnsi="Arial" w:cs="Arial"/>
                <w:sz w:val="24"/>
                <w:szCs w:val="24"/>
                <w:lang w:val="en"/>
              </w:rPr>
              <w:t xml:space="preserve"> - a free educational resource on children and young people’s mental health</w:t>
            </w:r>
          </w:p>
          <w:p w14:paraId="01BC7005" w14:textId="77777777" w:rsidR="00F340B4" w:rsidRPr="003376B9" w:rsidRDefault="00013E19" w:rsidP="00F340B4">
            <w:pPr>
              <w:numPr>
                <w:ilvl w:val="0"/>
                <w:numId w:val="3"/>
              </w:numPr>
              <w:spacing w:after="160" w:line="259" w:lineRule="auto"/>
              <w:rPr>
                <w:rFonts w:ascii="Arial" w:hAnsi="Arial" w:cs="Arial"/>
                <w:sz w:val="24"/>
                <w:szCs w:val="24"/>
                <w:lang w:val="en"/>
              </w:rPr>
            </w:pPr>
            <w:hyperlink r:id="rId16" w:history="1">
              <w:r w:rsidR="00F340B4" w:rsidRPr="003376B9">
                <w:rPr>
                  <w:rStyle w:val="Hyperlink"/>
                  <w:rFonts w:ascii="Arial" w:hAnsi="Arial" w:cs="Arial"/>
                  <w:sz w:val="24"/>
                  <w:szCs w:val="24"/>
                  <w:lang w:val="en"/>
                </w:rPr>
                <w:t>Every Mind Matters</w:t>
              </w:r>
            </w:hyperlink>
            <w:r w:rsidR="00F340B4" w:rsidRPr="003376B9">
              <w:rPr>
                <w:rFonts w:ascii="Arial" w:hAnsi="Arial" w:cs="Arial"/>
                <w:sz w:val="24"/>
                <w:szCs w:val="24"/>
                <w:lang w:val="en"/>
              </w:rPr>
              <w:t xml:space="preserve"> - an online tool and email journey to support everyone in taking action to look after their mental health and wellbeing</w:t>
            </w:r>
          </w:p>
          <w:p w14:paraId="352217AE" w14:textId="77777777" w:rsidR="00F340B4" w:rsidRPr="003376B9" w:rsidRDefault="00013E19" w:rsidP="00F340B4">
            <w:pPr>
              <w:numPr>
                <w:ilvl w:val="0"/>
                <w:numId w:val="3"/>
              </w:numPr>
              <w:spacing w:after="160" w:line="259" w:lineRule="auto"/>
              <w:rPr>
                <w:rFonts w:ascii="Arial" w:hAnsi="Arial" w:cs="Arial"/>
                <w:sz w:val="24"/>
                <w:szCs w:val="24"/>
                <w:lang w:val="en"/>
              </w:rPr>
            </w:pPr>
            <w:hyperlink r:id="rId17" w:history="1">
              <w:r w:rsidR="00F340B4" w:rsidRPr="003376B9">
                <w:rPr>
                  <w:rStyle w:val="Hyperlink"/>
                  <w:rFonts w:ascii="Arial" w:hAnsi="Arial" w:cs="Arial"/>
                  <w:sz w:val="24"/>
                  <w:szCs w:val="24"/>
                  <w:lang w:val="en"/>
                </w:rPr>
                <w:t>Bereavement UK</w:t>
              </w:r>
            </w:hyperlink>
            <w:r w:rsidR="00F340B4" w:rsidRPr="003376B9">
              <w:rPr>
                <w:rFonts w:ascii="Arial" w:hAnsi="Arial" w:cs="Arial"/>
                <w:sz w:val="24"/>
                <w:szCs w:val="24"/>
                <w:lang w:val="en"/>
              </w:rPr>
              <w:t xml:space="preserve"> and the </w:t>
            </w:r>
            <w:hyperlink r:id="rId18" w:history="1">
              <w:r w:rsidR="00F340B4" w:rsidRPr="003376B9">
                <w:rPr>
                  <w:rStyle w:val="Hyperlink"/>
                  <w:rFonts w:ascii="Arial" w:hAnsi="Arial" w:cs="Arial"/>
                  <w:sz w:val="24"/>
                  <w:szCs w:val="24"/>
                  <w:lang w:val="en"/>
                </w:rPr>
                <w:t>Childhood Bereavement Network</w:t>
              </w:r>
            </w:hyperlink>
            <w:r w:rsidR="00F340B4" w:rsidRPr="003376B9">
              <w:rPr>
                <w:rFonts w:ascii="Arial" w:hAnsi="Arial" w:cs="Arial"/>
                <w:sz w:val="24"/>
                <w:szCs w:val="24"/>
                <w:lang w:val="en"/>
              </w:rPr>
              <w:t xml:space="preserve"> - information and resources to support bereaved pupils, schools and staff</w:t>
            </w:r>
          </w:p>
          <w:p w14:paraId="77F339F6" w14:textId="77777777" w:rsidR="00F340B4" w:rsidRPr="003376B9" w:rsidRDefault="00F340B4" w:rsidP="00F340B4">
            <w:pPr>
              <w:numPr>
                <w:ilvl w:val="0"/>
                <w:numId w:val="3"/>
              </w:numPr>
              <w:spacing w:after="160" w:line="259" w:lineRule="auto"/>
              <w:rPr>
                <w:rFonts w:ascii="Arial" w:hAnsi="Arial" w:cs="Arial"/>
                <w:sz w:val="24"/>
                <w:szCs w:val="24"/>
                <w:lang w:val="en"/>
              </w:rPr>
            </w:pPr>
            <w:r w:rsidRPr="003376B9">
              <w:rPr>
                <w:rFonts w:ascii="Arial" w:hAnsi="Arial" w:cs="Arial"/>
                <w:sz w:val="24"/>
                <w:szCs w:val="24"/>
                <w:lang w:val="en"/>
              </w:rPr>
              <w:t xml:space="preserve">the </w:t>
            </w:r>
            <w:hyperlink r:id="rId19" w:history="1">
              <w:r w:rsidRPr="003376B9">
                <w:rPr>
                  <w:rStyle w:val="Hyperlink"/>
                  <w:rFonts w:ascii="Arial" w:hAnsi="Arial" w:cs="Arial"/>
                  <w:sz w:val="24"/>
                  <w:szCs w:val="24"/>
                  <w:lang w:val="en"/>
                </w:rPr>
                <w:t>DfE blog</w:t>
              </w:r>
            </w:hyperlink>
            <w:r w:rsidRPr="003376B9">
              <w:rPr>
                <w:rFonts w:ascii="Arial" w:hAnsi="Arial" w:cs="Arial"/>
                <w:sz w:val="24"/>
                <w:szCs w:val="24"/>
                <w:lang w:val="en"/>
              </w:rPr>
              <w:t xml:space="preserve"> - includes </w:t>
            </w:r>
            <w:hyperlink r:id="rId20" w:history="1">
              <w:r w:rsidRPr="003376B9">
                <w:rPr>
                  <w:rStyle w:val="Hyperlink"/>
                  <w:rFonts w:ascii="Arial" w:hAnsi="Arial" w:cs="Arial"/>
                  <w:sz w:val="24"/>
                  <w:szCs w:val="24"/>
                  <w:lang w:val="en"/>
                </w:rPr>
                <w:t>mental health resources</w:t>
              </w:r>
            </w:hyperlink>
            <w:r w:rsidRPr="003376B9">
              <w:rPr>
                <w:rFonts w:ascii="Arial" w:hAnsi="Arial" w:cs="Arial"/>
                <w:sz w:val="24"/>
                <w:szCs w:val="24"/>
                <w:lang w:val="en"/>
              </w:rPr>
              <w:t xml:space="preserve"> for children, parents, carers and school staff</w:t>
            </w:r>
          </w:p>
          <w:p w14:paraId="49039BB6" w14:textId="77777777" w:rsidR="00F340B4" w:rsidRPr="003376B9" w:rsidRDefault="00F340B4" w:rsidP="00F340B4">
            <w:pPr>
              <w:spacing w:after="160" w:line="259" w:lineRule="auto"/>
              <w:rPr>
                <w:rFonts w:ascii="Arial" w:hAnsi="Arial" w:cs="Arial"/>
                <w:sz w:val="24"/>
                <w:szCs w:val="24"/>
                <w:lang w:val="en"/>
              </w:rPr>
            </w:pPr>
            <w:r w:rsidRPr="003376B9">
              <w:rPr>
                <w:rFonts w:ascii="Arial" w:hAnsi="Arial" w:cs="Arial"/>
                <w:sz w:val="24"/>
                <w:szCs w:val="24"/>
                <w:lang w:val="en"/>
              </w:rPr>
              <w:t xml:space="preserve">Public Health England’s (PHE) </w:t>
            </w:r>
            <w:hyperlink r:id="rId21" w:history="1">
              <w:r w:rsidRPr="003376B9">
                <w:rPr>
                  <w:rStyle w:val="Hyperlink"/>
                  <w:rFonts w:ascii="Arial" w:hAnsi="Arial" w:cs="Arial"/>
                  <w:sz w:val="24"/>
                  <w:szCs w:val="24"/>
                  <w:lang w:val="en"/>
                </w:rPr>
                <w:t>advice and guidance for parents and professionals on supporting children and young people’s mental health and wellbeing</w:t>
              </w:r>
            </w:hyperlink>
            <w:r w:rsidRPr="003376B9">
              <w:rPr>
                <w:rFonts w:ascii="Arial" w:hAnsi="Arial" w:cs="Arial"/>
                <w:sz w:val="24"/>
                <w:szCs w:val="24"/>
                <w:lang w:val="en"/>
              </w:rPr>
              <w:t xml:space="preserve"> includes actions you can take to support your child and </w:t>
            </w:r>
            <w:proofErr w:type="spellStart"/>
            <w:r w:rsidRPr="003376B9">
              <w:rPr>
                <w:rFonts w:ascii="Arial" w:hAnsi="Arial" w:cs="Arial"/>
                <w:sz w:val="24"/>
                <w:szCs w:val="24"/>
                <w:lang w:val="en"/>
              </w:rPr>
              <w:t>emphasises</w:t>
            </w:r>
            <w:proofErr w:type="spellEnd"/>
            <w:r w:rsidRPr="003376B9">
              <w:rPr>
                <w:rFonts w:ascii="Arial" w:hAnsi="Arial" w:cs="Arial"/>
                <w:sz w:val="24"/>
                <w:szCs w:val="24"/>
                <w:lang w:val="en"/>
              </w:rPr>
              <w:t xml:space="preserve"> the importance of taking 60 minutes of daily physical activity. Youth Sport Trust and </w:t>
            </w:r>
            <w:hyperlink r:id="rId22" w:history="1">
              <w:r w:rsidRPr="003376B9">
                <w:rPr>
                  <w:rStyle w:val="Hyperlink"/>
                  <w:rFonts w:ascii="Arial" w:hAnsi="Arial" w:cs="Arial"/>
                  <w:sz w:val="24"/>
                  <w:szCs w:val="24"/>
                  <w:lang w:val="en"/>
                </w:rPr>
                <w:t>Sport England</w:t>
              </w:r>
            </w:hyperlink>
            <w:r w:rsidRPr="003376B9">
              <w:rPr>
                <w:rFonts w:ascii="Arial" w:hAnsi="Arial" w:cs="Arial"/>
                <w:sz w:val="24"/>
                <w:szCs w:val="24"/>
                <w:lang w:val="en"/>
              </w:rPr>
              <w:t xml:space="preserve"> have advice and support on helping children and young people stay physically active.</w:t>
            </w:r>
          </w:p>
          <w:p w14:paraId="2A796D02" w14:textId="77777777" w:rsidR="00F340B4" w:rsidRPr="003376B9" w:rsidRDefault="00F340B4" w:rsidP="00F340B4">
            <w:pPr>
              <w:spacing w:after="160" w:line="259" w:lineRule="auto"/>
              <w:rPr>
                <w:rFonts w:ascii="Arial" w:hAnsi="Arial" w:cs="Arial"/>
                <w:sz w:val="24"/>
                <w:szCs w:val="24"/>
                <w:lang w:val="en"/>
              </w:rPr>
            </w:pPr>
            <w:r w:rsidRPr="003376B9">
              <w:rPr>
                <w:rFonts w:ascii="Arial" w:hAnsi="Arial" w:cs="Arial"/>
                <w:sz w:val="24"/>
                <w:szCs w:val="24"/>
                <w:lang w:val="en"/>
              </w:rPr>
              <w:t>NHS mental health services remain open and have digital tools to connect with people and provide ongoing support. Please use your local children and young people’s mental health service when needed.</w:t>
            </w:r>
          </w:p>
          <w:p w14:paraId="67D2BC6E" w14:textId="77777777" w:rsidR="00F340B4" w:rsidRDefault="00F340B4" w:rsidP="008975CB">
            <w:pPr>
              <w:rPr>
                <w:rFonts w:ascii="Arial" w:hAnsi="Arial" w:cs="Arial"/>
                <w:sz w:val="24"/>
                <w:szCs w:val="24"/>
              </w:rPr>
            </w:pPr>
          </w:p>
        </w:tc>
      </w:tr>
    </w:tbl>
    <w:p w14:paraId="49350ECF" w14:textId="77777777" w:rsidR="008975CB" w:rsidRDefault="008975CB" w:rsidP="008975CB">
      <w:pPr>
        <w:rPr>
          <w:rFonts w:ascii="Arial" w:hAnsi="Arial" w:cs="Arial"/>
          <w:sz w:val="24"/>
          <w:szCs w:val="24"/>
        </w:rPr>
      </w:pPr>
    </w:p>
    <w:p w14:paraId="0B4F53AD" w14:textId="77777777" w:rsidR="00375BBA" w:rsidRDefault="00375BBA"/>
    <w:sectPr w:rsidR="00375B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D53FD"/>
    <w:multiLevelType w:val="multilevel"/>
    <w:tmpl w:val="B946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C4EDE"/>
    <w:multiLevelType w:val="hybridMultilevel"/>
    <w:tmpl w:val="D02C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67A3A"/>
    <w:multiLevelType w:val="multilevel"/>
    <w:tmpl w:val="A2E8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92F15"/>
    <w:multiLevelType w:val="multilevel"/>
    <w:tmpl w:val="F4EC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CB"/>
    <w:rsid w:val="00013E19"/>
    <w:rsid w:val="003376B9"/>
    <w:rsid w:val="00375BBA"/>
    <w:rsid w:val="00401B42"/>
    <w:rsid w:val="007274CA"/>
    <w:rsid w:val="007A002F"/>
    <w:rsid w:val="007C12C4"/>
    <w:rsid w:val="00825026"/>
    <w:rsid w:val="008420E7"/>
    <w:rsid w:val="008975CB"/>
    <w:rsid w:val="008C0EDF"/>
    <w:rsid w:val="00A32327"/>
    <w:rsid w:val="00F340B4"/>
    <w:rsid w:val="00F97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FBC2"/>
  <w15:chartTrackingRefBased/>
  <w15:docId w15:val="{7CF1E24D-AB09-480A-AC29-044EE406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5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6B9"/>
    <w:rPr>
      <w:color w:val="0563C1" w:themeColor="hyperlink"/>
      <w:u w:val="single"/>
    </w:rPr>
  </w:style>
  <w:style w:type="character" w:styleId="UnresolvedMention">
    <w:name w:val="Unresolved Mention"/>
    <w:basedOn w:val="DefaultParagraphFont"/>
    <w:uiPriority w:val="99"/>
    <w:semiHidden/>
    <w:unhideWhenUsed/>
    <w:rsid w:val="003376B9"/>
    <w:rPr>
      <w:color w:val="605E5C"/>
      <w:shd w:val="clear" w:color="auto" w:fill="E1DFDD"/>
    </w:rPr>
  </w:style>
  <w:style w:type="table" w:styleId="TableGrid">
    <w:name w:val="Table Grid"/>
    <w:basedOn w:val="TableNormal"/>
    <w:uiPriority w:val="39"/>
    <w:rsid w:val="00F3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2C4"/>
    <w:pPr>
      <w:ind w:left="720"/>
      <w:contextualSpacing/>
    </w:pPr>
  </w:style>
  <w:style w:type="character" w:styleId="FollowedHyperlink">
    <w:name w:val="FollowedHyperlink"/>
    <w:basedOn w:val="DefaultParagraphFont"/>
    <w:uiPriority w:val="99"/>
    <w:semiHidden/>
    <w:unhideWhenUsed/>
    <w:rsid w:val="00A323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231969">
      <w:bodyDiv w:val="1"/>
      <w:marLeft w:val="0"/>
      <w:marRight w:val="0"/>
      <w:marTop w:val="0"/>
      <w:marBottom w:val="0"/>
      <w:divBdr>
        <w:top w:val="none" w:sz="0" w:space="0" w:color="auto"/>
        <w:left w:val="none" w:sz="0" w:space="0" w:color="auto"/>
        <w:bottom w:val="none" w:sz="0" w:space="0" w:color="auto"/>
        <w:right w:val="none" w:sz="0" w:space="0" w:color="auto"/>
      </w:divBdr>
      <w:divsChild>
        <w:div w:id="854148264">
          <w:marLeft w:val="0"/>
          <w:marRight w:val="0"/>
          <w:marTop w:val="0"/>
          <w:marBottom w:val="0"/>
          <w:divBdr>
            <w:top w:val="none" w:sz="0" w:space="0" w:color="auto"/>
            <w:left w:val="none" w:sz="0" w:space="0" w:color="auto"/>
            <w:bottom w:val="none" w:sz="0" w:space="0" w:color="auto"/>
            <w:right w:val="none" w:sz="0" w:space="0" w:color="auto"/>
          </w:divBdr>
          <w:divsChild>
            <w:div w:id="1334915353">
              <w:marLeft w:val="0"/>
              <w:marRight w:val="0"/>
              <w:marTop w:val="0"/>
              <w:marBottom w:val="0"/>
              <w:divBdr>
                <w:top w:val="none" w:sz="0" w:space="0" w:color="auto"/>
                <w:left w:val="none" w:sz="0" w:space="0" w:color="auto"/>
                <w:bottom w:val="none" w:sz="0" w:space="0" w:color="auto"/>
                <w:right w:val="none" w:sz="0" w:space="0" w:color="auto"/>
              </w:divBdr>
              <w:divsChild>
                <w:div w:id="340669275">
                  <w:marLeft w:val="0"/>
                  <w:marRight w:val="0"/>
                  <w:marTop w:val="0"/>
                  <w:marBottom w:val="0"/>
                  <w:divBdr>
                    <w:top w:val="none" w:sz="0" w:space="0" w:color="auto"/>
                    <w:left w:val="none" w:sz="0" w:space="0" w:color="auto"/>
                    <w:bottom w:val="none" w:sz="0" w:space="0" w:color="auto"/>
                    <w:right w:val="none" w:sz="0" w:space="0" w:color="auto"/>
                  </w:divBdr>
                  <w:divsChild>
                    <w:div w:id="1352996135">
                      <w:marLeft w:val="0"/>
                      <w:marRight w:val="0"/>
                      <w:marTop w:val="0"/>
                      <w:marBottom w:val="0"/>
                      <w:divBdr>
                        <w:top w:val="none" w:sz="0" w:space="0" w:color="auto"/>
                        <w:left w:val="none" w:sz="0" w:space="0" w:color="auto"/>
                        <w:bottom w:val="none" w:sz="0" w:space="0" w:color="auto"/>
                        <w:right w:val="none" w:sz="0" w:space="0" w:color="auto"/>
                      </w:divBdr>
                      <w:divsChild>
                        <w:div w:id="1788700541">
                          <w:marLeft w:val="0"/>
                          <w:marRight w:val="0"/>
                          <w:marTop w:val="0"/>
                          <w:marBottom w:val="0"/>
                          <w:divBdr>
                            <w:top w:val="none" w:sz="0" w:space="0" w:color="auto"/>
                            <w:left w:val="none" w:sz="0" w:space="0" w:color="auto"/>
                            <w:bottom w:val="none" w:sz="0" w:space="0" w:color="auto"/>
                            <w:right w:val="none" w:sz="0" w:space="0" w:color="auto"/>
                          </w:divBdr>
                          <w:divsChild>
                            <w:div w:id="18911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696256">
      <w:bodyDiv w:val="1"/>
      <w:marLeft w:val="0"/>
      <w:marRight w:val="0"/>
      <w:marTop w:val="0"/>
      <w:marBottom w:val="0"/>
      <w:divBdr>
        <w:top w:val="none" w:sz="0" w:space="0" w:color="auto"/>
        <w:left w:val="none" w:sz="0" w:space="0" w:color="auto"/>
        <w:bottom w:val="none" w:sz="0" w:space="0" w:color="auto"/>
        <w:right w:val="none" w:sz="0" w:space="0" w:color="auto"/>
      </w:divBdr>
      <w:divsChild>
        <w:div w:id="2008946302">
          <w:marLeft w:val="0"/>
          <w:marRight w:val="0"/>
          <w:marTop w:val="0"/>
          <w:marBottom w:val="0"/>
          <w:divBdr>
            <w:top w:val="none" w:sz="0" w:space="0" w:color="auto"/>
            <w:left w:val="none" w:sz="0" w:space="0" w:color="auto"/>
            <w:bottom w:val="none" w:sz="0" w:space="0" w:color="auto"/>
            <w:right w:val="none" w:sz="0" w:space="0" w:color="auto"/>
          </w:divBdr>
          <w:divsChild>
            <w:div w:id="2036350163">
              <w:marLeft w:val="0"/>
              <w:marRight w:val="0"/>
              <w:marTop w:val="0"/>
              <w:marBottom w:val="0"/>
              <w:divBdr>
                <w:top w:val="none" w:sz="0" w:space="0" w:color="auto"/>
                <w:left w:val="none" w:sz="0" w:space="0" w:color="auto"/>
                <w:bottom w:val="none" w:sz="0" w:space="0" w:color="auto"/>
                <w:right w:val="none" w:sz="0" w:space="0" w:color="auto"/>
              </w:divBdr>
              <w:divsChild>
                <w:div w:id="1580745676">
                  <w:marLeft w:val="0"/>
                  <w:marRight w:val="0"/>
                  <w:marTop w:val="0"/>
                  <w:marBottom w:val="0"/>
                  <w:divBdr>
                    <w:top w:val="none" w:sz="0" w:space="0" w:color="auto"/>
                    <w:left w:val="none" w:sz="0" w:space="0" w:color="auto"/>
                    <w:bottom w:val="none" w:sz="0" w:space="0" w:color="auto"/>
                    <w:right w:val="none" w:sz="0" w:space="0" w:color="auto"/>
                  </w:divBdr>
                  <w:divsChild>
                    <w:div w:id="321206452">
                      <w:marLeft w:val="0"/>
                      <w:marRight w:val="0"/>
                      <w:marTop w:val="0"/>
                      <w:marBottom w:val="0"/>
                      <w:divBdr>
                        <w:top w:val="none" w:sz="0" w:space="0" w:color="auto"/>
                        <w:left w:val="none" w:sz="0" w:space="0" w:color="auto"/>
                        <w:bottom w:val="none" w:sz="0" w:space="0" w:color="auto"/>
                        <w:right w:val="none" w:sz="0" w:space="0" w:color="auto"/>
                      </w:divBdr>
                      <w:divsChild>
                        <w:div w:id="1833792287">
                          <w:marLeft w:val="0"/>
                          <w:marRight w:val="0"/>
                          <w:marTop w:val="0"/>
                          <w:marBottom w:val="0"/>
                          <w:divBdr>
                            <w:top w:val="none" w:sz="0" w:space="0" w:color="auto"/>
                            <w:left w:val="none" w:sz="0" w:space="0" w:color="auto"/>
                            <w:bottom w:val="none" w:sz="0" w:space="0" w:color="auto"/>
                            <w:right w:val="none" w:sz="0" w:space="0" w:color="auto"/>
                          </w:divBdr>
                          <w:divsChild>
                            <w:div w:id="12688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coronavirus-vaccination/coronavirus-vaccine/" TargetMode="External"/><Relationship Id="rId13" Type="http://schemas.openxmlformats.org/officeDocument/2006/relationships/hyperlink" Target="https://www.nhs.uk/conditions/common-cold/" TargetMode="External"/><Relationship Id="rId18" Type="http://schemas.openxmlformats.org/officeDocument/2006/relationships/hyperlink" Target="http://www.childhoodbereavementnetwork.org.uk/covid-19.aspx" TargetMode="External"/><Relationship Id="rId3" Type="http://schemas.openxmlformats.org/officeDocument/2006/relationships/settings" Target="settings.xml"/><Relationship Id="rId21" Type="http://schemas.openxmlformats.org/officeDocument/2006/relationships/hyperlink" Target="https://www.gov.uk/government/publications/covid-19-guidance-on-supporting-children-and-young-peoples-mental-health-and-wellbeing" TargetMode="External"/><Relationship Id="rId7" Type="http://schemas.openxmlformats.org/officeDocument/2006/relationships/hyperlink" Target="https://www.gov.uk/order-coronavirus-rapid-lateral-flow-tests" TargetMode="External"/><Relationship Id="rId12" Type="http://schemas.openxmlformats.org/officeDocument/2006/relationships/hyperlink" Target="https://www.nhs.uk/conditions/fever-in-children/" TargetMode="External"/><Relationship Id="rId17" Type="http://schemas.openxmlformats.org/officeDocument/2006/relationships/hyperlink" Target="https://www.childbereavementuk.org/" TargetMode="External"/><Relationship Id="rId2" Type="http://schemas.openxmlformats.org/officeDocument/2006/relationships/styles" Target="styles.xml"/><Relationship Id="rId16" Type="http://schemas.openxmlformats.org/officeDocument/2006/relationships/hyperlink" Target="https://www.nhs.uk/oneyou/every-mind-matters/" TargetMode="External"/><Relationship Id="rId20" Type="http://schemas.openxmlformats.org/officeDocument/2006/relationships/hyperlink" Target="https://dfemedia.blog.gov.uk/2021/02/01/mental-health-resources-for-children-parents-carers-and-school-staff/" TargetMode="External"/><Relationship Id="rId1" Type="http://schemas.openxmlformats.org/officeDocument/2006/relationships/numbering" Target="numbering.xml"/><Relationship Id="rId6" Type="http://schemas.openxmlformats.org/officeDocument/2006/relationships/hyperlink" Target="https://www.gov.uk/get-coronavirus-test" TargetMode="External"/><Relationship Id="rId11" Type="http://schemas.openxmlformats.org/officeDocument/2006/relationships/hyperlink" Target="https://www.nhs.uk/conditions/flu/" TargetMode="External"/><Relationship Id="rId24" Type="http://schemas.openxmlformats.org/officeDocument/2006/relationships/theme" Target="theme/theme1.xml"/><Relationship Id="rId5" Type="http://schemas.openxmlformats.org/officeDocument/2006/relationships/hyperlink" Target="https://www.gov.uk/government/publications/covid-19-stay-at-home-guidance" TargetMode="External"/><Relationship Id="rId15" Type="http://schemas.openxmlformats.org/officeDocument/2006/relationships/hyperlink" Target="https://www.minded.org.uk/" TargetMode="External"/><Relationship Id="rId23" Type="http://schemas.openxmlformats.org/officeDocument/2006/relationships/fontTable" Target="fontTable.xml"/><Relationship Id="rId10" Type="http://schemas.openxmlformats.org/officeDocument/2006/relationships/hyperlink" Target="https://www.nhs.uk/conditions/norovirus/" TargetMode="External"/><Relationship Id="rId19" Type="http://schemas.openxmlformats.org/officeDocument/2006/relationships/hyperlink" Target="https://dfemedia.blog.gov.uk/" TargetMode="External"/><Relationship Id="rId4" Type="http://schemas.openxmlformats.org/officeDocument/2006/relationships/webSettings" Target="webSettings.xml"/><Relationship Id="rId9" Type="http://schemas.openxmlformats.org/officeDocument/2006/relationships/hyperlink" Target="https://www.gov.uk/test-and-trace-support-payment" TargetMode="External"/><Relationship Id="rId14" Type="http://schemas.openxmlformats.org/officeDocument/2006/relationships/hyperlink" Target="https://www.nhs.uk/conditions/slapped-cheek-syndrome/" TargetMode="External"/><Relationship Id="rId22" Type="http://schemas.openxmlformats.org/officeDocument/2006/relationships/hyperlink" Target="https://www.sporteng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Claire</dc:creator>
  <cp:keywords/>
  <dc:description/>
  <cp:lastModifiedBy>King, Claire</cp:lastModifiedBy>
  <cp:revision>10</cp:revision>
  <dcterms:created xsi:type="dcterms:W3CDTF">2021-07-27T10:29:00Z</dcterms:created>
  <dcterms:modified xsi:type="dcterms:W3CDTF">2021-09-01T09:14:00Z</dcterms:modified>
</cp:coreProperties>
</file>