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909F" w14:textId="77777777" w:rsidR="000A5942" w:rsidRDefault="000A5942" w:rsidP="000A5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Cumbria County Council Education Infection Prevention &amp; Control (IPC) Team </w:t>
      </w:r>
    </w:p>
    <w:p w14:paraId="13C1D704" w14:textId="1661572D" w:rsidR="000A5942" w:rsidRPr="00136D6D" w:rsidRDefault="0014395A" w:rsidP="000A594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78184195"/>
      <w:r>
        <w:rPr>
          <w:rFonts w:ascii="Arial" w:hAnsi="Arial" w:cs="Arial"/>
          <w:b/>
          <w:bCs/>
          <w:sz w:val="24"/>
          <w:szCs w:val="24"/>
        </w:rPr>
        <w:t>Schools</w:t>
      </w:r>
      <w:r w:rsidR="000A5942" w:rsidRPr="00136D6D">
        <w:rPr>
          <w:rFonts w:ascii="Arial" w:hAnsi="Arial" w:cs="Arial"/>
          <w:b/>
          <w:bCs/>
          <w:sz w:val="24"/>
          <w:szCs w:val="24"/>
        </w:rPr>
        <w:t xml:space="preserve">: Managing suspected and confirmed cases of COVID-19 </w:t>
      </w:r>
      <w:r w:rsidR="009C3F91">
        <w:rPr>
          <w:rFonts w:ascii="Arial" w:hAnsi="Arial" w:cs="Arial"/>
          <w:b/>
          <w:bCs/>
          <w:sz w:val="24"/>
          <w:szCs w:val="24"/>
        </w:rPr>
        <w:t xml:space="preserve">from 16 August </w:t>
      </w:r>
      <w:r w:rsidR="000A5942" w:rsidRPr="00136D6D">
        <w:rPr>
          <w:rFonts w:ascii="Arial" w:hAnsi="Arial" w:cs="Arial"/>
          <w:b/>
          <w:bCs/>
          <w:sz w:val="24"/>
          <w:szCs w:val="24"/>
        </w:rPr>
        <w:t>2021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8789"/>
        <w:gridCol w:w="2126"/>
      </w:tblGrid>
      <w:tr w:rsidR="000A5942" w:rsidRPr="0052362A" w14:paraId="6280272E" w14:textId="77777777" w:rsidTr="002D4FCE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627139" w14:textId="30092587" w:rsidR="000A5942" w:rsidRDefault="000A5942" w:rsidP="002D4FCE">
            <w:pPr>
              <w:jc w:val="center"/>
              <w:rPr>
                <w:rFonts w:ascii="Arial" w:hAnsi="Arial" w:cs="Arial"/>
              </w:rPr>
            </w:pPr>
            <w:bookmarkStart w:id="1" w:name="_Hlk78184169"/>
            <w:bookmarkEnd w:id="0"/>
            <w:r w:rsidRPr="000B6142">
              <w:rPr>
                <w:rFonts w:ascii="Arial" w:hAnsi="Arial" w:cs="Arial"/>
              </w:rPr>
              <w:t>Member of staff or child is showing one of more symptoms of COVID-19</w:t>
            </w:r>
            <w:r w:rsidR="005802E1">
              <w:rPr>
                <w:rFonts w:ascii="Arial" w:hAnsi="Arial" w:cs="Arial"/>
              </w:rPr>
              <w:t xml:space="preserve"> – however mild</w:t>
            </w:r>
            <w:r w:rsidRPr="000B6142">
              <w:rPr>
                <w:rFonts w:ascii="Arial" w:hAnsi="Arial" w:cs="Arial"/>
              </w:rPr>
              <w:t xml:space="preserve"> (temperature of 37.8°C or above, new continuous cough, change to or loss of sense of taste/smell)</w:t>
            </w:r>
          </w:p>
          <w:p w14:paraId="719E5718" w14:textId="2674DC8D" w:rsidR="000A5942" w:rsidRPr="000B6142" w:rsidRDefault="000A5942" w:rsidP="002D4FCE">
            <w:pPr>
              <w:jc w:val="center"/>
              <w:rPr>
                <w:rFonts w:ascii="Arial" w:hAnsi="Arial" w:cs="Arial"/>
                <w:i/>
                <w:iCs/>
              </w:rPr>
            </w:pPr>
            <w:r w:rsidRPr="000B6142">
              <w:rPr>
                <w:rFonts w:ascii="Arial" w:hAnsi="Arial" w:cs="Arial"/>
                <w:i/>
                <w:iCs/>
                <w:lang w:val="en-US"/>
              </w:rPr>
              <w:t xml:space="preserve">(If individual has had an LFD test, please follow flow chart </w:t>
            </w:r>
            <w:r>
              <w:rPr>
                <w:rFonts w:ascii="Arial" w:hAnsi="Arial" w:cs="Arial"/>
                <w:i/>
                <w:iCs/>
                <w:lang w:val="en-US"/>
              </w:rPr>
              <w:t>for positive LFD tests</w:t>
            </w:r>
            <w:r w:rsidRPr="000B6142">
              <w:rPr>
                <w:rFonts w:ascii="Arial" w:hAnsi="Arial" w:cs="Arial"/>
                <w:i/>
                <w:iCs/>
                <w:lang w:val="en-US"/>
              </w:rPr>
              <w:t>)</w:t>
            </w:r>
          </w:p>
        </w:tc>
      </w:tr>
      <w:tr w:rsidR="000A5942" w:rsidRPr="0052362A" w14:paraId="71271BA0" w14:textId="77777777" w:rsidTr="002D4FCE">
        <w:tc>
          <w:tcPr>
            <w:tcW w:w="10915" w:type="dxa"/>
            <w:gridSpan w:val="2"/>
            <w:tcBorders>
              <w:left w:val="nil"/>
              <w:right w:val="nil"/>
            </w:tcBorders>
          </w:tcPr>
          <w:p w14:paraId="696C0C77" w14:textId="77777777" w:rsidR="000A5942" w:rsidRPr="009A4B62" w:rsidRDefault="000A5942" w:rsidP="002D4FCE">
            <w:pPr>
              <w:jc w:val="center"/>
              <w:rPr>
                <w:rFonts w:asciiTheme="minorHAnsi" w:hAnsiTheme="minorHAnsi" w:cstheme="minorHAnsi"/>
              </w:rPr>
            </w:pPr>
            <w:r w:rsidRPr="009A4B62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B2FAA" wp14:editId="38108C96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6350</wp:posOffset>
                      </wp:positionV>
                      <wp:extent cx="260350" cy="171450"/>
                      <wp:effectExtent l="38100" t="0" r="6350" b="38100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1714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52BAB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0" o:spid="_x0000_s1026" type="#_x0000_t67" style="position:absolute;margin-left:245.7pt;margin-top:.5pt;width:20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" adj="10800" fillcolor="#4472c4 [3204]" strokecolor="#1f3763 [1604]" strokeweight="1pt"/>
                  </w:pict>
                </mc:Fallback>
              </mc:AlternateContent>
            </w:r>
          </w:p>
        </w:tc>
      </w:tr>
      <w:tr w:rsidR="000A5942" w:rsidRPr="0052362A" w14:paraId="4FDFF1EB" w14:textId="77777777" w:rsidTr="002D4FCE">
        <w:trPr>
          <w:trHeight w:val="267"/>
        </w:trPr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045BC6A2" w14:textId="77777777" w:rsidR="000A5942" w:rsidRPr="000B6142" w:rsidRDefault="000A5942" w:rsidP="002D4FCE">
            <w:pPr>
              <w:jc w:val="center"/>
              <w:rPr>
                <w:rFonts w:ascii="Arial" w:hAnsi="Arial" w:cs="Arial"/>
              </w:rPr>
            </w:pPr>
            <w:r w:rsidRPr="000B6142">
              <w:rPr>
                <w:rFonts w:ascii="Arial" w:hAnsi="Arial" w:cs="Arial"/>
              </w:rPr>
              <w:t xml:space="preserve">Has the individual been in the setting whilst a) showing symptoms or b) in the </w:t>
            </w:r>
            <w:r w:rsidRPr="000B6142">
              <w:rPr>
                <w:rFonts w:ascii="Arial" w:hAnsi="Arial" w:cs="Arial"/>
                <w:b/>
                <w:bCs/>
              </w:rPr>
              <w:t>2 full days</w:t>
            </w:r>
            <w:r w:rsidRPr="000B6142">
              <w:rPr>
                <w:rFonts w:ascii="Arial" w:hAnsi="Arial" w:cs="Arial"/>
              </w:rPr>
              <w:t xml:space="preserve"> before showing symptoms</w:t>
            </w:r>
          </w:p>
        </w:tc>
      </w:tr>
      <w:tr w:rsidR="000A5942" w:rsidRPr="0052362A" w14:paraId="7908ECD4" w14:textId="77777777" w:rsidTr="002D4FCE">
        <w:tc>
          <w:tcPr>
            <w:tcW w:w="10915" w:type="dxa"/>
            <w:gridSpan w:val="2"/>
            <w:tcBorders>
              <w:left w:val="nil"/>
              <w:right w:val="nil"/>
            </w:tcBorders>
          </w:tcPr>
          <w:p w14:paraId="5D509FA2" w14:textId="77777777" w:rsidR="000A5942" w:rsidRPr="009A4B62" w:rsidRDefault="000A5942" w:rsidP="002D4FCE">
            <w:pPr>
              <w:jc w:val="center"/>
              <w:rPr>
                <w:rFonts w:asciiTheme="minorHAnsi" w:hAnsiTheme="minorHAnsi" w:cstheme="minorHAnsi"/>
              </w:rPr>
            </w:pPr>
            <w:r w:rsidRPr="009A4B62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DEE2BD5" wp14:editId="6514864F">
                  <wp:simplePos x="0" y="0"/>
                  <wp:positionH relativeFrom="column">
                    <wp:posOffset>2402156</wp:posOffset>
                  </wp:positionH>
                  <wp:positionV relativeFrom="paragraph">
                    <wp:posOffset>-7083</wp:posOffset>
                  </wp:positionV>
                  <wp:extent cx="311150" cy="189230"/>
                  <wp:effectExtent l="0" t="0" r="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4B62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5F716F52" wp14:editId="1DC888D7">
                  <wp:simplePos x="0" y="0"/>
                  <wp:positionH relativeFrom="column">
                    <wp:posOffset>5859145</wp:posOffset>
                  </wp:positionH>
                  <wp:positionV relativeFrom="paragraph">
                    <wp:posOffset>-7620</wp:posOffset>
                  </wp:positionV>
                  <wp:extent cx="311150" cy="189230"/>
                  <wp:effectExtent l="0" t="0" r="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5942" w:rsidRPr="0052362A" w14:paraId="2E7D2ECC" w14:textId="77777777" w:rsidTr="002D4FCE">
        <w:tc>
          <w:tcPr>
            <w:tcW w:w="8789" w:type="dxa"/>
            <w:shd w:val="clear" w:color="auto" w:fill="FF0000"/>
          </w:tcPr>
          <w:p w14:paraId="66727F31" w14:textId="77777777" w:rsidR="000A5942" w:rsidRPr="009A4B62" w:rsidRDefault="000A5942" w:rsidP="002D4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4B62">
              <w:rPr>
                <w:rFonts w:asciiTheme="minorHAnsi" w:hAnsiTheme="minorHAnsi" w:cstheme="minorHAnsi"/>
                <w:b/>
              </w:rPr>
              <w:t>Yes</w:t>
            </w:r>
          </w:p>
        </w:tc>
        <w:tc>
          <w:tcPr>
            <w:tcW w:w="2126" w:type="dxa"/>
            <w:shd w:val="clear" w:color="auto" w:fill="FFC000"/>
          </w:tcPr>
          <w:p w14:paraId="51867682" w14:textId="77777777" w:rsidR="000A5942" w:rsidRPr="009A4B62" w:rsidRDefault="000A5942" w:rsidP="002D4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4B62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0A5942" w:rsidRPr="0052362A" w14:paraId="64F8D720" w14:textId="77777777" w:rsidTr="002D4FCE">
        <w:trPr>
          <w:trHeight w:val="4405"/>
        </w:trPr>
        <w:tc>
          <w:tcPr>
            <w:tcW w:w="8789" w:type="dxa"/>
            <w:tcBorders>
              <w:bottom w:val="single" w:sz="4" w:space="0" w:color="auto"/>
            </w:tcBorders>
          </w:tcPr>
          <w:p w14:paraId="13790C39" w14:textId="7B530574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If the individual is still in the setting, isolate them and arrange for them to go home immediately.  </w:t>
            </w:r>
          </w:p>
          <w:p w14:paraId="25D69E75" w14:textId="294C7EA4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>It is recommended that staff wear </w:t>
            </w:r>
            <w:hyperlink r:id="rId8" w:history="1">
              <w:r w:rsidRPr="0036110F">
                <w:rPr>
                  <w:rStyle w:val="Hyperlink"/>
                  <w:rFonts w:ascii="Arial" w:hAnsi="Arial" w:cs="Arial"/>
                </w:rPr>
                <w:t>Personal Protective Equipment </w:t>
              </w:r>
            </w:hyperlink>
            <w:r w:rsidRPr="000B6142">
              <w:rPr>
                <w:rFonts w:ascii="Arial" w:hAnsi="Arial" w:cs="Arial"/>
              </w:rPr>
              <w:t xml:space="preserve">(PPE) if supporting a symptomatic child and 2 metres distance cannot be maintained. </w:t>
            </w:r>
          </w:p>
          <w:p w14:paraId="3589A760" w14:textId="6A856B69" w:rsidR="000A5942" w:rsidRPr="005802E1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Advise that </w:t>
            </w:r>
            <w:r w:rsidR="0036110F">
              <w:rPr>
                <w:rFonts w:ascii="Arial" w:hAnsi="Arial" w:cs="Arial"/>
              </w:rPr>
              <w:t xml:space="preserve">symptomatic </w:t>
            </w:r>
            <w:r w:rsidRPr="000B6142">
              <w:rPr>
                <w:rFonts w:ascii="Arial" w:hAnsi="Arial" w:cs="Arial"/>
              </w:rPr>
              <w:t xml:space="preserve">individual to isolate at home </w:t>
            </w:r>
            <w:r w:rsidR="0036110F">
              <w:rPr>
                <w:rFonts w:ascii="Arial" w:hAnsi="Arial" w:cs="Arial"/>
              </w:rPr>
              <w:t>and</w:t>
            </w:r>
            <w:r w:rsidRPr="000B6142">
              <w:rPr>
                <w:rFonts w:ascii="Arial" w:hAnsi="Arial" w:cs="Arial"/>
              </w:rPr>
              <w:t xml:space="preserve"> follow </w:t>
            </w:r>
            <w:hyperlink r:id="rId9" w:history="1">
              <w:r w:rsidRPr="0036110F">
                <w:rPr>
                  <w:rStyle w:val="Hyperlink"/>
                  <w:rFonts w:ascii="Arial" w:hAnsi="Arial" w:cs="Arial"/>
                </w:rPr>
                <w:t>stay at home guidance</w:t>
              </w:r>
            </w:hyperlink>
            <w:r w:rsidRPr="000B6142">
              <w:rPr>
                <w:rFonts w:ascii="Arial" w:hAnsi="Arial" w:cs="Arial"/>
              </w:rPr>
              <w:t>.</w:t>
            </w:r>
            <w:r w:rsidRPr="000B6142">
              <w:rPr>
                <w:rFonts w:ascii="Arial" w:hAnsi="Arial" w:cs="Arial"/>
                <w:lang w:val="en-US"/>
              </w:rPr>
              <w:t> </w:t>
            </w:r>
            <w:r w:rsidRPr="000B6142">
              <w:rPr>
                <w:rFonts w:ascii="Arial" w:hAnsi="Arial" w:cs="Arial"/>
              </w:rPr>
              <w:t xml:space="preserve">Advise the staff member or parent/carer to arrange </w:t>
            </w:r>
            <w:r>
              <w:rPr>
                <w:rFonts w:ascii="Arial" w:hAnsi="Arial" w:cs="Arial"/>
              </w:rPr>
              <w:t xml:space="preserve">a </w:t>
            </w:r>
            <w:r w:rsidRPr="000B6142">
              <w:rPr>
                <w:rFonts w:ascii="Arial" w:hAnsi="Arial" w:cs="Arial"/>
                <w:b/>
                <w:bCs/>
              </w:rPr>
              <w:t>PCR</w:t>
            </w:r>
            <w:r>
              <w:rPr>
                <w:rFonts w:ascii="Arial" w:hAnsi="Arial" w:cs="Arial"/>
              </w:rPr>
              <w:t xml:space="preserve"> test</w:t>
            </w:r>
            <w:r w:rsidRPr="000B6142">
              <w:rPr>
                <w:rFonts w:ascii="Arial" w:hAnsi="Arial" w:cs="Arial"/>
              </w:rPr>
              <w:t xml:space="preserve"> </w:t>
            </w:r>
            <w:hyperlink r:id="rId10" w:history="1">
              <w:r w:rsidRPr="0036110F">
                <w:rPr>
                  <w:rStyle w:val="Hyperlink"/>
                  <w:rFonts w:ascii="Arial" w:hAnsi="Arial" w:cs="Arial"/>
                </w:rPr>
                <w:t>online</w:t>
              </w:r>
            </w:hyperlink>
            <w:r w:rsidRPr="000B6142">
              <w:rPr>
                <w:rFonts w:ascii="Arial" w:hAnsi="Arial" w:cs="Arial"/>
              </w:rPr>
              <w:t xml:space="preserve">, or by calling 119 if they do not have internet access. </w:t>
            </w:r>
          </w:p>
          <w:p w14:paraId="0651BFAB" w14:textId="6B2DF1C1" w:rsidR="005802E1" w:rsidRPr="005802E1" w:rsidRDefault="005802E1" w:rsidP="005802E1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Ask the member of staff or parent/carer to keep you informed of </w:t>
            </w:r>
            <w:r w:rsidR="0036110F">
              <w:rPr>
                <w:rFonts w:ascii="Arial" w:hAnsi="Arial" w:cs="Arial"/>
              </w:rPr>
              <w:t xml:space="preserve">PCR </w:t>
            </w:r>
            <w:r w:rsidRPr="000B6142">
              <w:rPr>
                <w:rFonts w:ascii="Arial" w:hAnsi="Arial" w:cs="Arial"/>
              </w:rPr>
              <w:t>test results.</w:t>
            </w:r>
          </w:p>
          <w:p w14:paraId="408DD213" w14:textId="486B8802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>Record absence info</w:t>
            </w:r>
            <w:r w:rsidR="00D22881">
              <w:rPr>
                <w:rFonts w:ascii="Arial" w:hAnsi="Arial" w:cs="Arial"/>
              </w:rPr>
              <w:t xml:space="preserve"> as your normally would (include date symptoms started, type of symptoms and if the person has been hospitalised).</w:t>
            </w:r>
          </w:p>
          <w:p w14:paraId="1BC10C2E" w14:textId="488243B0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>Thoroughly </w:t>
            </w:r>
            <w:hyperlink r:id="rId11" w:history="1">
              <w:r w:rsidRPr="00D22881">
                <w:rPr>
                  <w:rStyle w:val="Hyperlink"/>
                  <w:rFonts w:ascii="Arial" w:hAnsi="Arial" w:cs="Arial"/>
                </w:rPr>
                <w:t>clean</w:t>
              </w:r>
            </w:hyperlink>
            <w:r w:rsidRPr="000B6142">
              <w:rPr>
                <w:rFonts w:ascii="Arial" w:hAnsi="Arial" w:cs="Arial"/>
              </w:rPr>
              <w:t xml:space="preserve"> any areas the individual has been in contact with </w:t>
            </w:r>
            <w:r w:rsidR="005802E1">
              <w:rPr>
                <w:rFonts w:ascii="Arial" w:hAnsi="Arial" w:cs="Arial"/>
              </w:rPr>
              <w:t xml:space="preserve">once they </w:t>
            </w:r>
            <w:r w:rsidRPr="000B6142">
              <w:rPr>
                <w:rFonts w:ascii="Arial" w:hAnsi="Arial" w:cs="Arial"/>
              </w:rPr>
              <w:t>have left</w:t>
            </w:r>
            <w:r w:rsidR="005802E1">
              <w:rPr>
                <w:rFonts w:ascii="Arial" w:hAnsi="Arial" w:cs="Arial"/>
              </w:rPr>
              <w:t>.</w:t>
            </w:r>
          </w:p>
          <w:p w14:paraId="06692516" w14:textId="3C428F26" w:rsidR="000A5942" w:rsidRPr="004F2177" w:rsidRDefault="000A5942" w:rsidP="004F2177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Determine which people had </w:t>
            </w:r>
            <w:r>
              <w:rPr>
                <w:rFonts w:ascii="Arial" w:hAnsi="Arial" w:cs="Arial"/>
              </w:rPr>
              <w:t xml:space="preserve">close contact </w:t>
            </w:r>
            <w:r w:rsidRPr="000B6142">
              <w:rPr>
                <w:rFonts w:ascii="Arial" w:hAnsi="Arial" w:cs="Arial"/>
              </w:rPr>
              <w:t>with the individual whilst they were showing symptoms, or during the 2 days before they developed symptoms</w:t>
            </w:r>
            <w:r w:rsidR="005802E1">
              <w:rPr>
                <w:rFonts w:ascii="Arial" w:hAnsi="Arial" w:cs="Arial"/>
              </w:rPr>
              <w:t xml:space="preserve"> </w:t>
            </w:r>
            <w:r w:rsidRPr="000B6142">
              <w:rPr>
                <w:rFonts w:ascii="Arial" w:hAnsi="Arial" w:cs="Arial"/>
              </w:rPr>
              <w:t xml:space="preserve">/ had their test if asymptomatic. This is your ‘close contact list’ </w:t>
            </w:r>
            <w:r w:rsidR="00FF456B">
              <w:rPr>
                <w:rFonts w:ascii="Arial" w:hAnsi="Arial" w:cs="Arial"/>
              </w:rPr>
              <w:t>(</w:t>
            </w:r>
            <w:r w:rsidRPr="000B6142">
              <w:rPr>
                <w:rFonts w:ascii="Arial" w:hAnsi="Arial" w:cs="Arial"/>
              </w:rPr>
              <w:t>which you</w:t>
            </w:r>
            <w:r w:rsidR="00C338CE">
              <w:rPr>
                <w:rFonts w:ascii="Arial" w:hAnsi="Arial" w:cs="Arial"/>
              </w:rPr>
              <w:t xml:space="preserve"> </w:t>
            </w:r>
            <w:r w:rsidR="004F2177">
              <w:rPr>
                <w:rFonts w:ascii="Arial" w:hAnsi="Arial" w:cs="Arial"/>
              </w:rPr>
              <w:t xml:space="preserve">will need to check if </w:t>
            </w:r>
            <w:r w:rsidR="00FF456B">
              <w:rPr>
                <w:rFonts w:ascii="Arial" w:hAnsi="Arial" w:cs="Arial"/>
              </w:rPr>
              <w:t xml:space="preserve">any of the close contacts go on to test positive for COVID-19 and you are completing the outbreak assessment form OR </w:t>
            </w:r>
            <w:r w:rsidR="005802E1">
              <w:rPr>
                <w:rFonts w:ascii="Arial" w:hAnsi="Arial" w:cs="Arial"/>
              </w:rPr>
              <w:t xml:space="preserve">if </w:t>
            </w:r>
            <w:r w:rsidR="00C338CE">
              <w:rPr>
                <w:rFonts w:ascii="Arial" w:hAnsi="Arial" w:cs="Arial"/>
              </w:rPr>
              <w:t>you are contacted by NHS Test and Trace</w:t>
            </w:r>
            <w:r w:rsidR="00FF456B">
              <w:rPr>
                <w:rFonts w:ascii="Arial" w:hAnsi="Arial" w:cs="Arial"/>
              </w:rPr>
              <w:t>)</w:t>
            </w:r>
            <w:r w:rsidR="00D22881"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AC065D5" w14:textId="4CE55BFE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ind w:left="360" w:hanging="360"/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Contact individual and advise to follow </w:t>
            </w:r>
            <w:hyperlink r:id="rId12" w:history="1">
              <w:r w:rsidRPr="0036110F">
                <w:rPr>
                  <w:rStyle w:val="Hyperlink"/>
                  <w:rFonts w:ascii="Arial" w:hAnsi="Arial" w:cs="Arial"/>
                </w:rPr>
                <w:t>stay at home guidance</w:t>
              </w:r>
              <w:r w:rsidRPr="0036110F">
                <w:rPr>
                  <w:rStyle w:val="Hyperlink"/>
                  <w:rFonts w:ascii="Arial" w:hAnsi="Arial" w:cs="Arial"/>
                  <w:lang w:val="en-US"/>
                </w:rPr>
                <w:t> </w:t>
              </w:r>
            </w:hyperlink>
            <w:r w:rsidRPr="000B6142">
              <w:rPr>
                <w:rFonts w:ascii="Arial" w:hAnsi="Arial" w:cs="Arial"/>
                <w:lang w:val="en-US"/>
              </w:rPr>
              <w:t xml:space="preserve">and arrange </w:t>
            </w:r>
            <w:hyperlink r:id="rId13" w:history="1">
              <w:r w:rsidRPr="0036110F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PCR</w:t>
              </w:r>
              <w:r w:rsidRPr="0036110F">
                <w:rPr>
                  <w:rStyle w:val="Hyperlink"/>
                  <w:rFonts w:ascii="Arial" w:hAnsi="Arial" w:cs="Arial"/>
                  <w:lang w:val="en-US"/>
                </w:rPr>
                <w:t xml:space="preserve"> testing</w:t>
              </w:r>
            </w:hyperlink>
            <w:r w:rsidRPr="000B6142">
              <w:rPr>
                <w:rFonts w:ascii="Arial" w:hAnsi="Arial" w:cs="Arial"/>
                <w:lang w:val="en-US"/>
              </w:rPr>
              <w:t xml:space="preserve">.  </w:t>
            </w:r>
          </w:p>
          <w:p w14:paraId="120F4FA2" w14:textId="77777777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ind w:left="360" w:hanging="360"/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Ask them to inform you of test date and results. </w:t>
            </w:r>
          </w:p>
          <w:p w14:paraId="706EB69E" w14:textId="67694FE5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ind w:left="360" w:hanging="360"/>
              <w:rPr>
                <w:rFonts w:ascii="Arial" w:hAnsi="Arial" w:cs="Arial"/>
              </w:rPr>
            </w:pPr>
            <w:r w:rsidRPr="000B6142">
              <w:rPr>
                <w:rFonts w:ascii="Arial" w:hAnsi="Arial" w:cs="Arial"/>
              </w:rPr>
              <w:t xml:space="preserve">Not getting PCR tested? Advise </w:t>
            </w:r>
            <w:r>
              <w:rPr>
                <w:rFonts w:ascii="Arial" w:hAnsi="Arial" w:cs="Arial"/>
              </w:rPr>
              <w:t xml:space="preserve"> i</w:t>
            </w:r>
            <w:r w:rsidRPr="000B6142">
              <w:rPr>
                <w:rFonts w:ascii="Arial" w:hAnsi="Arial" w:cs="Arial"/>
              </w:rPr>
              <w:t>ndividual to isolate for 10 full days</w:t>
            </w:r>
            <w:r w:rsidR="00D22881">
              <w:rPr>
                <w:rFonts w:ascii="Arial" w:hAnsi="Arial" w:cs="Arial"/>
              </w:rPr>
              <w:t>.</w:t>
            </w:r>
          </w:p>
          <w:p w14:paraId="6260B126" w14:textId="2B1BDFE6" w:rsidR="000A5942" w:rsidRPr="000B6142" w:rsidRDefault="000A5942" w:rsidP="000A5942">
            <w:pPr>
              <w:numPr>
                <w:ilvl w:val="0"/>
                <w:numId w:val="1"/>
              </w:numPr>
              <w:tabs>
                <w:tab w:val="num" w:pos="720"/>
              </w:tabs>
              <w:ind w:left="360" w:hanging="360"/>
              <w:rPr>
                <w:rFonts w:ascii="Arial" w:hAnsi="Arial" w:cs="Arial"/>
              </w:rPr>
            </w:pPr>
            <w:r w:rsidRPr="000B6142">
              <w:rPr>
                <w:rFonts w:ascii="Arial" w:hAnsi="Arial" w:cs="Arial"/>
                <w:lang w:val="en-US"/>
              </w:rPr>
              <w:t>Record absence info</w:t>
            </w:r>
            <w:r w:rsidR="00D22881">
              <w:rPr>
                <w:rFonts w:ascii="Arial" w:hAnsi="Arial" w:cs="Arial"/>
                <w:lang w:val="en-US"/>
              </w:rPr>
              <w:t xml:space="preserve"> as normal.</w:t>
            </w:r>
          </w:p>
          <w:p w14:paraId="3278F26C" w14:textId="77777777" w:rsidR="000A5942" w:rsidRPr="000B6142" w:rsidRDefault="000A5942" w:rsidP="002D4FCE">
            <w:pPr>
              <w:ind w:left="360"/>
              <w:rPr>
                <w:rFonts w:ascii="Arial" w:hAnsi="Arial" w:cs="Arial"/>
                <w:lang w:val="en-US"/>
              </w:rPr>
            </w:pPr>
          </w:p>
        </w:tc>
      </w:tr>
      <w:tr w:rsidR="000A5942" w:rsidRPr="0052362A" w14:paraId="76552492" w14:textId="77777777" w:rsidTr="002D4FCE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3961C1D0" w14:textId="77777777" w:rsidR="000A5942" w:rsidRPr="009A4B62" w:rsidRDefault="000A5942" w:rsidP="002D4FCE">
            <w:pPr>
              <w:pStyle w:val="ListParagraph"/>
              <w:ind w:left="360"/>
              <w:jc w:val="center"/>
              <w:rPr>
                <w:rFonts w:ascii="Calibri" w:hAnsi="Calibri" w:cs="Calibri"/>
                <w:sz w:val="20"/>
              </w:rPr>
            </w:pPr>
            <w:r w:rsidRPr="000B6142">
              <w:rPr>
                <w:sz w:val="20"/>
              </w:rPr>
              <w:t xml:space="preserve">If you have a query about a suspected case, please email </w:t>
            </w:r>
            <w:r w:rsidRPr="000B6142">
              <w:rPr>
                <w:color w:val="FF0000"/>
                <w:sz w:val="20"/>
              </w:rPr>
              <w:t>E</w:t>
            </w:r>
            <w:hyperlink r:id="rId14" w:history="1">
              <w:r w:rsidRPr="000B6142">
                <w:rPr>
                  <w:rStyle w:val="Hyperlink"/>
                  <w:color w:val="FF0000"/>
                  <w:sz w:val="20"/>
                </w:rPr>
                <w:t>ducationIPC@cumbria.gov.uk</w:t>
              </w:r>
            </w:hyperlink>
            <w:r w:rsidRPr="000B6142">
              <w:rPr>
                <w:sz w:val="20"/>
              </w:rPr>
              <w:t xml:space="preserve"> (Mon-Fri 9-5) </w:t>
            </w:r>
          </w:p>
        </w:tc>
      </w:tr>
      <w:tr w:rsidR="000A5942" w:rsidRPr="0052362A" w14:paraId="44E599A6" w14:textId="77777777" w:rsidTr="002D4FCE">
        <w:tc>
          <w:tcPr>
            <w:tcW w:w="10915" w:type="dxa"/>
            <w:gridSpan w:val="2"/>
            <w:tcBorders>
              <w:left w:val="nil"/>
              <w:right w:val="nil"/>
            </w:tcBorders>
          </w:tcPr>
          <w:p w14:paraId="3B68F757" w14:textId="77777777" w:rsidR="000A5942" w:rsidRPr="0052362A" w:rsidRDefault="000A5942" w:rsidP="002D4FC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2362A">
              <w:rPr>
                <w:rFonts w:cstheme="minorHAnsi"/>
                <w:noProof/>
                <w:szCs w:val="24"/>
                <w:highlight w:val="yellow"/>
              </w:rPr>
              <w:drawing>
                <wp:anchor distT="0" distB="0" distL="114300" distR="114300" simplePos="0" relativeHeight="251662336" behindDoc="0" locked="0" layoutInCell="1" allowOverlap="1" wp14:anchorId="313650BC" wp14:editId="0BC411B8">
                  <wp:simplePos x="0" y="0"/>
                  <wp:positionH relativeFrom="column">
                    <wp:posOffset>3236595</wp:posOffset>
                  </wp:positionH>
                  <wp:positionV relativeFrom="paragraph">
                    <wp:posOffset>5080</wp:posOffset>
                  </wp:positionV>
                  <wp:extent cx="311150" cy="177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5942" w:rsidRPr="0052362A" w14:paraId="538BA561" w14:textId="77777777" w:rsidTr="002D4FCE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14:paraId="3744555D" w14:textId="77777777" w:rsidR="000A5942" w:rsidRPr="000B6142" w:rsidRDefault="000A5942" w:rsidP="002D4FCE">
            <w:pPr>
              <w:pStyle w:val="ListParagraph"/>
              <w:ind w:left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Individual </w:t>
            </w:r>
            <w:r w:rsidRPr="000B6142">
              <w:rPr>
                <w:sz w:val="20"/>
              </w:rPr>
              <w:t>receives their test result</w:t>
            </w:r>
          </w:p>
        </w:tc>
      </w:tr>
      <w:tr w:rsidR="000A5942" w:rsidRPr="0052362A" w14:paraId="5194B027" w14:textId="77777777" w:rsidTr="002D4FCE">
        <w:tc>
          <w:tcPr>
            <w:tcW w:w="10915" w:type="dxa"/>
            <w:gridSpan w:val="2"/>
            <w:tcBorders>
              <w:left w:val="nil"/>
              <w:right w:val="nil"/>
            </w:tcBorders>
          </w:tcPr>
          <w:p w14:paraId="2F5456DA" w14:textId="77777777" w:rsidR="000A5942" w:rsidRPr="0052362A" w:rsidRDefault="000A5942" w:rsidP="002D4FC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2362A">
              <w:rPr>
                <w:rFonts w:cstheme="minorHAnsi"/>
                <w:noProof/>
                <w:szCs w:val="24"/>
                <w:highlight w:val="yellow"/>
              </w:rPr>
              <w:drawing>
                <wp:anchor distT="0" distB="0" distL="114300" distR="114300" simplePos="0" relativeHeight="251664384" behindDoc="0" locked="0" layoutInCell="1" allowOverlap="1" wp14:anchorId="7BE87603" wp14:editId="20045DCF">
                  <wp:simplePos x="0" y="0"/>
                  <wp:positionH relativeFrom="column">
                    <wp:posOffset>5967095</wp:posOffset>
                  </wp:positionH>
                  <wp:positionV relativeFrom="paragraph">
                    <wp:posOffset>-635</wp:posOffset>
                  </wp:positionV>
                  <wp:extent cx="311150" cy="1778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52362A">
              <w:rPr>
                <w:rFonts w:cstheme="minorHAnsi"/>
                <w:noProof/>
                <w:szCs w:val="24"/>
                <w:highlight w:val="yellow"/>
              </w:rPr>
              <w:drawing>
                <wp:anchor distT="0" distB="0" distL="114300" distR="114300" simplePos="0" relativeHeight="251663360" behindDoc="0" locked="0" layoutInCell="1" allowOverlap="1" wp14:anchorId="628F8678" wp14:editId="3726933E">
                  <wp:simplePos x="0" y="0"/>
                  <wp:positionH relativeFrom="column">
                    <wp:posOffset>2138045</wp:posOffset>
                  </wp:positionH>
                  <wp:positionV relativeFrom="paragraph">
                    <wp:posOffset>-11430</wp:posOffset>
                  </wp:positionV>
                  <wp:extent cx="311150" cy="177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5942" w:rsidRPr="0052362A" w14:paraId="13C01FAF" w14:textId="77777777" w:rsidTr="002D4FCE">
        <w:tc>
          <w:tcPr>
            <w:tcW w:w="8789" w:type="dxa"/>
            <w:shd w:val="clear" w:color="auto" w:fill="FF0000"/>
          </w:tcPr>
          <w:p w14:paraId="5036A288" w14:textId="77777777" w:rsidR="000A5942" w:rsidRPr="00250559" w:rsidRDefault="000A5942" w:rsidP="002D4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22881">
              <w:rPr>
                <w:rFonts w:asciiTheme="minorHAnsi" w:hAnsiTheme="minorHAnsi" w:cstheme="minorHAnsi"/>
                <w:b/>
                <w:color w:val="FFFFFF" w:themeColor="background1"/>
              </w:rPr>
              <w:t>Test result is positive</w:t>
            </w:r>
          </w:p>
        </w:tc>
        <w:tc>
          <w:tcPr>
            <w:tcW w:w="2126" w:type="dxa"/>
            <w:shd w:val="clear" w:color="auto" w:fill="FFC000"/>
          </w:tcPr>
          <w:p w14:paraId="5B06177E" w14:textId="77777777" w:rsidR="000A5942" w:rsidRPr="0052159F" w:rsidRDefault="000A5942" w:rsidP="002D4F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2159F">
              <w:rPr>
                <w:rFonts w:asciiTheme="minorHAnsi" w:hAnsiTheme="minorHAnsi" w:cstheme="minorHAnsi"/>
                <w:b/>
              </w:rPr>
              <w:t>Test result is negative</w:t>
            </w:r>
          </w:p>
        </w:tc>
      </w:tr>
      <w:tr w:rsidR="000A5942" w:rsidRPr="0052362A" w14:paraId="639C208F" w14:textId="77777777" w:rsidTr="002D4FCE">
        <w:trPr>
          <w:trHeight w:val="5481"/>
        </w:trPr>
        <w:tc>
          <w:tcPr>
            <w:tcW w:w="8789" w:type="dxa"/>
          </w:tcPr>
          <w:p w14:paraId="693FC4EF" w14:textId="670CBF13" w:rsidR="00097BF5" w:rsidRDefault="00D22881" w:rsidP="00D2288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Complete the positive case notification </w:t>
            </w:r>
            <w:r w:rsidR="00E70CFC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/ outbreak assessment 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form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4F2177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email </w:t>
            </w:r>
            <w:hyperlink r:id="rId15" w:history="1">
              <w:r w:rsidR="004F2177" w:rsidRPr="0065683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EducationIPC@cumbria.gov.uk</w:t>
              </w:r>
            </w:hyperlink>
            <w:r w:rsidR="004F2177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if you don’t have a copy). E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mail </w:t>
            </w:r>
            <w:r w:rsidR="004F2177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completed form </w:t>
            </w:r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securely to </w:t>
            </w:r>
            <w:hyperlink r:id="rId16" w:history="1">
              <w:r w:rsidRPr="00C776D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EducationIPC@cumbria.gov.uk</w:t>
              </w:r>
            </w:hyperlink>
            <w:r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 xml:space="preserve"> (you can also email and request support to complete the form over the phone)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  <w:t>. Please also email any queries or request a call back if you want to talk through next steps.</w:t>
            </w:r>
          </w:p>
          <w:p w14:paraId="37C343EA" w14:textId="16D198D6" w:rsidR="000A5942" w:rsidRPr="000B6142" w:rsidRDefault="000A5942" w:rsidP="002D4FC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Advise the individual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who has tested positive </w:t>
            </w: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>to continue with their isolation at home. They will be contacted by NHS Test &amp; Trace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to identify close contacts</w:t>
            </w:r>
            <w:r w:rsidR="005802E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(social / household)</w:t>
            </w: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E132DB">
              <w:rPr>
                <w:rStyle w:val="normaltextrun"/>
                <w:rFonts w:ascii="Arial" w:hAnsi="Arial" w:cs="Arial"/>
                <w:sz w:val="20"/>
                <w:szCs w:val="20"/>
              </w:rPr>
              <w:t>The i</w:t>
            </w:r>
            <w:r w:rsidRPr="003D75E0">
              <w:rPr>
                <w:rStyle w:val="normaltextrun"/>
                <w:rFonts w:ascii="Arial" w:hAnsi="Arial" w:cs="Arial"/>
                <w:sz w:val="20"/>
                <w:szCs w:val="20"/>
              </w:rPr>
              <w:t>ndividual</w:t>
            </w:r>
            <w:r>
              <w:rPr>
                <w:rStyle w:val="normaltextrun"/>
                <w:sz w:val="20"/>
                <w:szCs w:val="20"/>
              </w:rPr>
              <w:t xml:space="preserve"> </w:t>
            </w: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can return to the setting after 10 full days if they are feeling well and have not had a high temperature, vomiting or diarrhoea 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within</w:t>
            </w:r>
            <w:r w:rsidRPr="000B6142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48 hours.</w:t>
            </w:r>
          </w:p>
          <w:p w14:paraId="59113D33" w14:textId="00079DE2" w:rsidR="000A5942" w:rsidRPr="000B6142" w:rsidRDefault="00FF456B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Household members will be advised on isolation and testing by NHS Test &amp; Trace.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A3932C" w14:textId="3F408466" w:rsidR="00C338CE" w:rsidRPr="00C338CE" w:rsidRDefault="000A5942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Style w:val="normaltextrun"/>
                <w:rFonts w:ascii="Arial" w:eastAsiaTheme="minorEastAsia" w:hAnsi="Arial" w:cs="Arial"/>
                <w:sz w:val="20"/>
                <w:szCs w:val="20"/>
              </w:rPr>
            </w:pPr>
            <w:r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>The Education IPC team</w:t>
            </w:r>
            <w:r w:rsidR="007C68B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can </w:t>
            </w:r>
            <w:r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>provide you with letter templates to send to positive cases</w:t>
            </w:r>
            <w:r w:rsidR="005802E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and others in your setting</w:t>
            </w:r>
            <w:r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If you are concerned about </w:t>
            </w:r>
            <w:r w:rsidR="001872B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unvaccinated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close contacts </w:t>
            </w:r>
            <w:r w:rsidR="001872B1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aged over 18 yrs &amp; 6 months 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>in your setting, t</w:t>
            </w:r>
            <w:r w:rsidR="007C68B9">
              <w:rPr>
                <w:rStyle w:val="normaltextrun"/>
                <w:rFonts w:ascii="Arial" w:hAnsi="Arial" w:cs="Arial"/>
                <w:sz w:val="20"/>
                <w:szCs w:val="20"/>
              </w:rPr>
              <w:t>he Education IPC team can</w:t>
            </w:r>
            <w:r w:rsidR="00097BF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offer advice</w:t>
            </w:r>
            <w:r w:rsidR="007C68B9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  <w:r w:rsidR="00C338CE"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D7D009" w14:textId="54CDEBB6" w:rsidR="000A5942" w:rsidRPr="00C338CE" w:rsidRDefault="00C338CE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Style w:val="eop"/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I</w:t>
            </w:r>
            <w:r w:rsidR="000A5942"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f you have an outbreak in your setting, the Education IPC team may talk </w:t>
            </w:r>
            <w:r w:rsidR="007C68B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you </w:t>
            </w:r>
            <w:r w:rsidR="000A5942" w:rsidRPr="00C338CE">
              <w:rPr>
                <w:rStyle w:val="normaltextrun"/>
                <w:rFonts w:ascii="Arial" w:hAnsi="Arial" w:cs="Arial"/>
                <w:sz w:val="20"/>
                <w:szCs w:val="20"/>
              </w:rPr>
              <w:t>through a wider range of protective measures recommended for your setting</w:t>
            </w:r>
            <w:r w:rsidR="007C68B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</w:t>
            </w:r>
            <w:r w:rsidR="000A5942" w:rsidRPr="00C338CE">
              <w:rPr>
                <w:rStyle w:val="eop"/>
                <w:rFonts w:ascii="Arial" w:eastAsiaTheme="minorEastAsia" w:hAnsi="Arial" w:cs="Arial"/>
                <w:sz w:val="20"/>
                <w:szCs w:val="20"/>
              </w:rPr>
              <w:t> </w:t>
            </w:r>
          </w:p>
          <w:p w14:paraId="3454A045" w14:textId="4C5A7DC7" w:rsidR="000A5942" w:rsidRPr="000B6142" w:rsidRDefault="000A5942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B6142">
              <w:rPr>
                <w:rFonts w:ascii="Arial" w:hAnsi="Arial" w:cs="Arial"/>
                <w:sz w:val="20"/>
                <w:szCs w:val="20"/>
              </w:rPr>
              <w:t xml:space="preserve">Inform your </w:t>
            </w:r>
            <w:r w:rsidR="0014395A">
              <w:rPr>
                <w:rFonts w:ascii="Arial" w:hAnsi="Arial" w:cs="Arial"/>
                <w:sz w:val="20"/>
                <w:szCs w:val="20"/>
              </w:rPr>
              <w:t xml:space="preserve">general advisor </w:t>
            </w:r>
            <w:r>
              <w:rPr>
                <w:rFonts w:ascii="Arial" w:hAnsi="Arial" w:cs="Arial"/>
                <w:sz w:val="20"/>
                <w:szCs w:val="20"/>
              </w:rPr>
              <w:t xml:space="preserve">at Cumbria County Council </w:t>
            </w:r>
            <w:r w:rsidR="0014395A">
              <w:rPr>
                <w:rFonts w:ascii="Arial" w:hAnsi="Arial" w:cs="Arial"/>
                <w:sz w:val="20"/>
                <w:szCs w:val="20"/>
              </w:rPr>
              <w:t xml:space="preserve">(if you have one) </w:t>
            </w:r>
            <w:r>
              <w:rPr>
                <w:rFonts w:ascii="Arial" w:hAnsi="Arial" w:cs="Arial"/>
                <w:sz w:val="20"/>
                <w:szCs w:val="20"/>
              </w:rPr>
              <w:t>of any confirmed cases in your setting.</w:t>
            </w:r>
          </w:p>
          <w:p w14:paraId="36F0A039" w14:textId="457352DC" w:rsidR="00031D89" w:rsidRDefault="00031D89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positive case is a member of staff – provide details to the </w:t>
            </w:r>
            <w:hyperlink r:id="rId17" w:history="1">
              <w:r w:rsidRPr="00031D89">
                <w:rPr>
                  <w:rStyle w:val="Hyperlink"/>
                  <w:rFonts w:ascii="Arial" w:hAnsi="Arial" w:cs="Arial"/>
                  <w:sz w:val="20"/>
                  <w:szCs w:val="20"/>
                </w:rPr>
                <w:t>Self Isolation Hub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6B12B3" w14:textId="77777777" w:rsidR="000A5942" w:rsidRDefault="000A5942" w:rsidP="002D4FCE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hanging="3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positive case is a child, consider:</w:t>
            </w:r>
          </w:p>
          <w:p w14:paraId="36B93CDD" w14:textId="77777777" w:rsidR="000A5942" w:rsidRDefault="000A5942" w:rsidP="002D4FCE">
            <w:pPr>
              <w:pStyle w:val="paragraph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you can continue to support their learning and wellbeing whilst at home</w:t>
            </w:r>
          </w:p>
          <w:p w14:paraId="7B60A9F9" w14:textId="77777777" w:rsidR="000A5942" w:rsidRDefault="000A5942" w:rsidP="002D4FCE">
            <w:pPr>
              <w:pStyle w:val="paragraph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informing any key workers that the child is isolating (especially if the child is vulnerable)</w:t>
            </w:r>
          </w:p>
          <w:p w14:paraId="46659E6E" w14:textId="77777777" w:rsidR="000A5942" w:rsidRPr="00E132DB" w:rsidRDefault="000A5942" w:rsidP="002D4FCE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7BCE3C" w14:textId="369EB836" w:rsidR="000A5942" w:rsidRPr="000B6142" w:rsidRDefault="000A5942" w:rsidP="000A5942">
            <w:pPr>
              <w:numPr>
                <w:ilvl w:val="0"/>
                <w:numId w:val="3"/>
              </w:numPr>
              <w:tabs>
                <w:tab w:val="num" w:pos="720"/>
              </w:tabs>
              <w:rPr>
                <w:rFonts w:ascii="Arial" w:hAnsi="Arial" w:cs="Arial"/>
                <w:lang w:val="en-US"/>
              </w:rPr>
            </w:pPr>
            <w:r w:rsidRPr="000B614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individual </w:t>
            </w:r>
            <w:r w:rsidRPr="000B6142">
              <w:rPr>
                <w:rFonts w:ascii="Arial" w:hAnsi="Arial" w:cs="Arial"/>
              </w:rPr>
              <w:t xml:space="preserve">can return to the setting </w:t>
            </w:r>
            <w:r w:rsidR="00E70CFC">
              <w:rPr>
                <w:rFonts w:ascii="Arial" w:hAnsi="Arial" w:cs="Arial"/>
              </w:rPr>
              <w:t xml:space="preserve">once they are well enough to do so and as long as they </w:t>
            </w:r>
            <w:r w:rsidRPr="000B6142">
              <w:rPr>
                <w:rFonts w:ascii="Arial" w:hAnsi="Arial" w:cs="Arial"/>
              </w:rPr>
              <w:t>have not had a high temperature</w:t>
            </w:r>
            <w:r>
              <w:rPr>
                <w:rFonts w:ascii="Arial" w:hAnsi="Arial" w:cs="Arial"/>
              </w:rPr>
              <w:t xml:space="preserve">, vomiting or diarrhoea within </w:t>
            </w:r>
            <w:r w:rsidR="00E70CFC">
              <w:rPr>
                <w:rFonts w:ascii="Arial" w:hAnsi="Arial" w:cs="Arial"/>
              </w:rPr>
              <w:t xml:space="preserve">past </w:t>
            </w:r>
            <w:r w:rsidRPr="000B6142">
              <w:rPr>
                <w:rFonts w:ascii="Arial" w:hAnsi="Arial" w:cs="Arial"/>
              </w:rPr>
              <w:t>48 hours.</w:t>
            </w:r>
          </w:p>
          <w:p w14:paraId="7FA39954" w14:textId="5689E138" w:rsidR="000A5942" w:rsidRPr="000B6142" w:rsidRDefault="00E70CFC" w:rsidP="000A5942">
            <w:pPr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Any other </w:t>
            </w:r>
            <w:r w:rsidR="000A5942" w:rsidRPr="000B6142">
              <w:rPr>
                <w:rFonts w:ascii="Arial" w:hAnsi="Arial" w:cs="Arial"/>
              </w:rPr>
              <w:t xml:space="preserve">household contacts </w:t>
            </w:r>
            <w:r>
              <w:rPr>
                <w:rFonts w:ascii="Arial" w:hAnsi="Arial" w:cs="Arial"/>
              </w:rPr>
              <w:t xml:space="preserve">still isolating </w:t>
            </w:r>
            <w:r w:rsidR="000A5942" w:rsidRPr="000B6142"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end their </w:t>
            </w:r>
            <w:r w:rsidR="000A5942" w:rsidRPr="000B6142">
              <w:rPr>
                <w:rFonts w:ascii="Arial" w:hAnsi="Arial" w:cs="Arial"/>
              </w:rPr>
              <w:t>isolation</w:t>
            </w:r>
            <w:r>
              <w:rPr>
                <w:rFonts w:ascii="Arial" w:hAnsi="Arial" w:cs="Arial"/>
              </w:rPr>
              <w:t>.</w:t>
            </w:r>
          </w:p>
          <w:p w14:paraId="423E1AEF" w14:textId="77777777" w:rsidR="000A5942" w:rsidRPr="0052159F" w:rsidRDefault="000A5942" w:rsidP="002D4FCE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7799F0B4" w14:textId="704B508C" w:rsidR="000A5942" w:rsidRDefault="000A5942" w:rsidP="0014395A">
      <w:pPr>
        <w:jc w:val="center"/>
        <w:rPr>
          <w:rFonts w:ascii="Arial" w:hAnsi="Arial" w:cs="Arial"/>
          <w:sz w:val="18"/>
          <w:szCs w:val="18"/>
        </w:rPr>
      </w:pPr>
    </w:p>
    <w:sectPr w:rsidR="000A5942" w:rsidSect="00877E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2770" w14:textId="77777777" w:rsidR="001872B1" w:rsidRDefault="001872B1" w:rsidP="001872B1">
      <w:pPr>
        <w:spacing w:after="0" w:line="240" w:lineRule="auto"/>
      </w:pPr>
      <w:r>
        <w:separator/>
      </w:r>
    </w:p>
  </w:endnote>
  <w:endnote w:type="continuationSeparator" w:id="0">
    <w:p w14:paraId="7417648B" w14:textId="77777777" w:rsidR="001872B1" w:rsidRDefault="001872B1" w:rsidP="0018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431BF" w14:textId="77777777" w:rsidR="001872B1" w:rsidRDefault="001872B1" w:rsidP="001872B1">
      <w:pPr>
        <w:spacing w:after="0" w:line="240" w:lineRule="auto"/>
      </w:pPr>
      <w:r>
        <w:separator/>
      </w:r>
    </w:p>
  </w:footnote>
  <w:footnote w:type="continuationSeparator" w:id="0">
    <w:p w14:paraId="1C57CFE8" w14:textId="77777777" w:rsidR="001872B1" w:rsidRDefault="001872B1" w:rsidP="0018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E2"/>
    <w:multiLevelType w:val="multilevel"/>
    <w:tmpl w:val="7CD2E4A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463FD"/>
    <w:multiLevelType w:val="hybridMultilevel"/>
    <w:tmpl w:val="747AE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37BCE"/>
    <w:multiLevelType w:val="hybridMultilevel"/>
    <w:tmpl w:val="B86C9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76A36"/>
    <w:multiLevelType w:val="hybridMultilevel"/>
    <w:tmpl w:val="9E40A19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91E75B1"/>
    <w:multiLevelType w:val="multilevel"/>
    <w:tmpl w:val="18082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</w:rPr>
    </w:lvl>
    <w:lvl w:ilvl="2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52E27"/>
    <w:multiLevelType w:val="hybridMultilevel"/>
    <w:tmpl w:val="6E60E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EE3E85"/>
    <w:multiLevelType w:val="multilevel"/>
    <w:tmpl w:val="4C40A8DE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347DF9"/>
    <w:multiLevelType w:val="hybridMultilevel"/>
    <w:tmpl w:val="26CE0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C6154"/>
    <w:multiLevelType w:val="multilevel"/>
    <w:tmpl w:val="1AC69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172B5"/>
    <w:multiLevelType w:val="hybridMultilevel"/>
    <w:tmpl w:val="62305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9D6E62"/>
    <w:multiLevelType w:val="hybridMultilevel"/>
    <w:tmpl w:val="D6C4BA0A"/>
    <w:lvl w:ilvl="0" w:tplc="AD923D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17FBA"/>
    <w:multiLevelType w:val="hybridMultilevel"/>
    <w:tmpl w:val="8D8C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42"/>
    <w:rsid w:val="00031D89"/>
    <w:rsid w:val="00097BF5"/>
    <w:rsid w:val="000A5942"/>
    <w:rsid w:val="0014395A"/>
    <w:rsid w:val="001872B1"/>
    <w:rsid w:val="001C58CD"/>
    <w:rsid w:val="00281A5F"/>
    <w:rsid w:val="0036110F"/>
    <w:rsid w:val="00375BBA"/>
    <w:rsid w:val="004F2177"/>
    <w:rsid w:val="005802E1"/>
    <w:rsid w:val="007C68B9"/>
    <w:rsid w:val="00877E52"/>
    <w:rsid w:val="008B36DC"/>
    <w:rsid w:val="009C3F91"/>
    <w:rsid w:val="00A65636"/>
    <w:rsid w:val="00B67D42"/>
    <w:rsid w:val="00C338CE"/>
    <w:rsid w:val="00D22881"/>
    <w:rsid w:val="00E70CFC"/>
    <w:rsid w:val="00F17B31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3C7F"/>
  <w15:chartTrackingRefBased/>
  <w15:docId w15:val="{70A5A0C6-FD9E-4CDB-A9DA-878572E1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942"/>
  </w:style>
  <w:style w:type="paragraph" w:styleId="Heading1">
    <w:name w:val="heading 1"/>
    <w:basedOn w:val="Normal"/>
    <w:next w:val="Normal"/>
    <w:link w:val="Heading1Char"/>
    <w:uiPriority w:val="99"/>
    <w:qFormat/>
    <w:rsid w:val="000A59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Cs/>
      <w:color w:val="98002E"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942"/>
    <w:rPr>
      <w:rFonts w:ascii="Arial" w:eastAsia="Times New Roman" w:hAnsi="Arial" w:cs="Times New Roman"/>
      <w:bCs/>
      <w:color w:val="98002E"/>
      <w:kern w:val="32"/>
      <w:sz w:val="48"/>
      <w:szCs w:val="32"/>
    </w:rPr>
  </w:style>
  <w:style w:type="table" w:styleId="TableGrid">
    <w:name w:val="Table Grid"/>
    <w:basedOn w:val="TableNormal"/>
    <w:uiPriority w:val="39"/>
    <w:rsid w:val="000A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A5942"/>
    <w:rPr>
      <w:color w:val="98002E"/>
      <w:u w:val="none"/>
    </w:rPr>
  </w:style>
  <w:style w:type="paragraph" w:styleId="ListParagraph">
    <w:name w:val="List Paragraph"/>
    <w:basedOn w:val="Normal"/>
    <w:link w:val="ListParagraphChar"/>
    <w:uiPriority w:val="34"/>
    <w:qFormat/>
    <w:rsid w:val="000A5942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0"/>
    </w:rPr>
  </w:style>
  <w:style w:type="paragraph" w:customStyle="1" w:styleId="paragraph">
    <w:name w:val="paragraph"/>
    <w:basedOn w:val="Normal"/>
    <w:rsid w:val="000A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5942"/>
  </w:style>
  <w:style w:type="character" w:customStyle="1" w:styleId="eop">
    <w:name w:val="eop"/>
    <w:basedOn w:val="DefaultParagraphFont"/>
    <w:rsid w:val="000A594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A5942"/>
    <w:rPr>
      <w:rFonts w:ascii="Arial" w:eastAsia="Times New Roman" w:hAnsi="Arial" w:cs="Arial"/>
      <w:sz w:val="24"/>
      <w:szCs w:val="20"/>
    </w:rPr>
  </w:style>
  <w:style w:type="character" w:styleId="Strong">
    <w:name w:val="Strong"/>
    <w:basedOn w:val="DefaultParagraphFont"/>
    <w:uiPriority w:val="22"/>
    <w:qFormat/>
    <w:rsid w:val="000A5942"/>
    <w:rPr>
      <w:b/>
      <w:bCs/>
    </w:rPr>
  </w:style>
  <w:style w:type="paragraph" w:customStyle="1" w:styleId="Unlistedheading2">
    <w:name w:val="Unlisted heading 2"/>
    <w:basedOn w:val="Normal"/>
    <w:link w:val="Unlistedheading2Char"/>
    <w:uiPriority w:val="3"/>
    <w:qFormat/>
    <w:rsid w:val="000A5942"/>
    <w:pPr>
      <w:spacing w:before="200" w:after="200" w:line="276" w:lineRule="auto"/>
      <w:jc w:val="both"/>
    </w:pPr>
    <w:rPr>
      <w:rFonts w:ascii="Arial" w:eastAsia="Times New Roman" w:hAnsi="Arial" w:cs="Times New Roman"/>
      <w:color w:val="98002E"/>
      <w:sz w:val="24"/>
      <w:szCs w:val="20"/>
    </w:rPr>
  </w:style>
  <w:style w:type="character" w:customStyle="1" w:styleId="Unlistedheading2Char">
    <w:name w:val="Unlisted heading 2 Char"/>
    <w:basedOn w:val="DefaultParagraphFont"/>
    <w:link w:val="Unlistedheading2"/>
    <w:uiPriority w:val="3"/>
    <w:rsid w:val="000A5942"/>
    <w:rPr>
      <w:rFonts w:ascii="Arial" w:eastAsia="Times New Roman" w:hAnsi="Arial" w:cs="Times New Roman"/>
      <w:color w:val="98002E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11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1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afe-working-in-education-childcare-and-childrens-social-care" TargetMode="External"/><Relationship Id="rId13" Type="http://schemas.openxmlformats.org/officeDocument/2006/relationships/hyperlink" Target="https://www.gov.uk/get-coronavirus-tes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nhs-test-and-trace-workplace-guidance" TargetMode="External"/><Relationship Id="rId2" Type="http://schemas.openxmlformats.org/officeDocument/2006/relationships/styles" Target="styles.xml"/><Relationship Id="rId16" Type="http://schemas.openxmlformats.org/officeDocument/2006/relationships/hyperlink" Target="mailto:EducationIPC@cumbria.gov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vid-19-decontamination-in-non-healthcare-setting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ucationIPC@cumbria.gov.uk" TargetMode="External"/><Relationship Id="rId10" Type="http://schemas.openxmlformats.org/officeDocument/2006/relationships/hyperlink" Target="https://www.gov.uk/get-coronavirus-te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4" Type="http://schemas.openxmlformats.org/officeDocument/2006/relationships/hyperlink" Target="mailto:ducationIPC@cumbri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King, Claire</cp:lastModifiedBy>
  <cp:revision>4</cp:revision>
  <dcterms:created xsi:type="dcterms:W3CDTF">2021-08-31T06:30:00Z</dcterms:created>
  <dcterms:modified xsi:type="dcterms:W3CDTF">2021-09-01T09:09:00Z</dcterms:modified>
</cp:coreProperties>
</file>