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D04D2" w14:textId="77777777" w:rsidR="0044294B" w:rsidRPr="002C10AD" w:rsidRDefault="0044294B" w:rsidP="0044294B">
      <w:pPr>
        <w:rPr>
          <w:rFonts w:ascii="Arial" w:hAnsi="Arial" w:cs="Arial"/>
        </w:rPr>
      </w:pPr>
      <w:r w:rsidRPr="00047EB3">
        <w:rPr>
          <w:rFonts w:ascii="Arial" w:hAnsi="Arial" w:cs="Arial"/>
        </w:rPr>
        <w:t>OOS club</w:t>
      </w:r>
      <w:r>
        <w:rPr>
          <w:rFonts w:ascii="Arial" w:hAnsi="Arial" w:cs="Arial"/>
        </w:rPr>
        <w:t xml:space="preserve"> guidance for parents updated </w:t>
      </w:r>
      <w:r>
        <w:rPr>
          <w:rFonts w:ascii="Arial" w:hAnsi="Arial" w:cs="Arial"/>
          <w:color w:val="7030A0"/>
        </w:rPr>
        <w:t>20/05/2021</w:t>
      </w:r>
      <w:r w:rsidRPr="00290930">
        <w:rPr>
          <w:rFonts w:ascii="Arial" w:hAnsi="Arial" w:cs="Arial"/>
          <w:color w:val="7030A0"/>
        </w:rPr>
        <w:t xml:space="preserve"> </w:t>
      </w:r>
      <w:r>
        <w:rPr>
          <w:rFonts w:ascii="Arial" w:hAnsi="Arial" w:cs="Arial"/>
        </w:rPr>
        <w:t xml:space="preserve">–  </w:t>
      </w:r>
      <w:hyperlink r:id="rId5" w:history="1">
        <w:r w:rsidRPr="006E4BF4">
          <w:rPr>
            <w:rStyle w:val="Hyperlink"/>
            <w:rFonts w:ascii="Arial" w:hAnsi="Arial" w:cs="Arial"/>
          </w:rPr>
          <w:t>https://www.gov.uk/government/publications/guidance-for-parents-and-carers-of-children-attending-out-of-school-settings-during-the-coronavirus-covid-19-outbreak/guidance-for-parents-and-carers-of-children-attending-out-of-school-settings-during-the-coronavirus-covid-19-outbreak</w:t>
        </w:r>
      </w:hyperlink>
    </w:p>
    <w:tbl>
      <w:tblPr>
        <w:tblW w:w="1437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276"/>
        <w:gridCol w:w="1417"/>
        <w:gridCol w:w="1276"/>
        <w:gridCol w:w="1418"/>
        <w:gridCol w:w="4455"/>
      </w:tblGrid>
      <w:tr w:rsidR="0044294B" w:rsidRPr="000E063D" w14:paraId="5A37E58F" w14:textId="77777777" w:rsidTr="00383E95">
        <w:trPr>
          <w:trHeight w:val="512"/>
        </w:trPr>
        <w:tc>
          <w:tcPr>
            <w:tcW w:w="14379" w:type="dxa"/>
            <w:gridSpan w:val="6"/>
            <w:shd w:val="clear" w:color="auto" w:fill="FFFF00"/>
          </w:tcPr>
          <w:p w14:paraId="2DDEDFAE" w14:textId="77777777" w:rsidR="0044294B" w:rsidRPr="000E063D" w:rsidRDefault="0044294B" w:rsidP="00383E95">
            <w:pPr>
              <w:rPr>
                <w:rFonts w:ascii="Arial" w:hAnsi="Arial" w:cs="Arial"/>
                <w:color w:val="FFFF00"/>
              </w:rPr>
            </w:pPr>
            <w:r>
              <w:rPr>
                <w:rFonts w:ascii="Arial" w:hAnsi="Arial" w:cs="Arial"/>
                <w:b/>
                <w:sz w:val="24"/>
                <w:szCs w:val="24"/>
              </w:rPr>
              <w:t xml:space="preserve">Additional considerations for </w:t>
            </w:r>
            <w:r w:rsidRPr="000A76EC">
              <w:rPr>
                <w:rFonts w:ascii="Arial" w:hAnsi="Arial" w:cs="Arial"/>
                <w:b/>
                <w:sz w:val="24"/>
                <w:szCs w:val="24"/>
              </w:rPr>
              <w:t>Out of school clubs and holiday provision</w:t>
            </w:r>
          </w:p>
        </w:tc>
      </w:tr>
      <w:tr w:rsidR="0044294B" w:rsidRPr="00A774B8" w14:paraId="7C0D301D" w14:textId="77777777" w:rsidTr="00383E95">
        <w:trPr>
          <w:trHeight w:val="907"/>
        </w:trPr>
        <w:tc>
          <w:tcPr>
            <w:tcW w:w="4537" w:type="dxa"/>
            <w:shd w:val="clear" w:color="auto" w:fill="D9D9D9"/>
            <w:vAlign w:val="center"/>
          </w:tcPr>
          <w:p w14:paraId="2D6E8680" w14:textId="77777777" w:rsidR="0044294B" w:rsidRPr="00A774B8" w:rsidRDefault="0044294B" w:rsidP="00383E95">
            <w:pPr>
              <w:spacing w:after="0"/>
              <w:jc w:val="center"/>
              <w:rPr>
                <w:rFonts w:ascii="Arial" w:hAnsi="Arial" w:cs="Arial"/>
                <w:b/>
              </w:rPr>
            </w:pPr>
            <w:r>
              <w:rPr>
                <w:rFonts w:ascii="Arial" w:hAnsi="Arial" w:cs="Arial"/>
                <w:b/>
              </w:rPr>
              <w:t xml:space="preserve">Actions needed </w:t>
            </w:r>
          </w:p>
        </w:tc>
        <w:tc>
          <w:tcPr>
            <w:tcW w:w="1276" w:type="dxa"/>
            <w:shd w:val="clear" w:color="auto" w:fill="D9D9D9"/>
          </w:tcPr>
          <w:p w14:paraId="042AB764" w14:textId="77777777" w:rsidR="0044294B" w:rsidRDefault="0044294B" w:rsidP="00383E95">
            <w:pPr>
              <w:spacing w:after="0" w:line="240" w:lineRule="auto"/>
              <w:jc w:val="center"/>
              <w:rPr>
                <w:rFonts w:ascii="Arial" w:hAnsi="Arial" w:cs="Arial"/>
                <w:b/>
              </w:rPr>
            </w:pPr>
            <w:r>
              <w:rPr>
                <w:rFonts w:ascii="Arial" w:hAnsi="Arial" w:cs="Arial"/>
                <w:b/>
              </w:rPr>
              <w:t>Risk level</w:t>
            </w:r>
          </w:p>
          <w:p w14:paraId="75CA3777" w14:textId="77777777" w:rsidR="0044294B" w:rsidRDefault="0044294B" w:rsidP="00383E95">
            <w:pPr>
              <w:spacing w:after="0" w:line="240" w:lineRule="auto"/>
              <w:jc w:val="center"/>
              <w:rPr>
                <w:rFonts w:ascii="Arial" w:hAnsi="Arial" w:cs="Arial"/>
                <w:b/>
              </w:rPr>
            </w:pPr>
          </w:p>
          <w:p w14:paraId="69BEBCA6" w14:textId="77777777" w:rsidR="0044294B" w:rsidRDefault="0044294B" w:rsidP="00383E95">
            <w:pPr>
              <w:spacing w:after="0" w:line="240" w:lineRule="auto"/>
              <w:jc w:val="center"/>
              <w:rPr>
                <w:rFonts w:ascii="Arial" w:hAnsi="Arial" w:cs="Arial"/>
                <w:b/>
              </w:rPr>
            </w:pPr>
            <w:r>
              <w:rPr>
                <w:rFonts w:ascii="Arial" w:hAnsi="Arial" w:cs="Arial"/>
                <w:b/>
              </w:rPr>
              <w:t>Red</w:t>
            </w:r>
          </w:p>
          <w:p w14:paraId="55582636" w14:textId="77777777" w:rsidR="0044294B" w:rsidRDefault="0044294B" w:rsidP="00383E95">
            <w:pPr>
              <w:spacing w:after="0" w:line="240" w:lineRule="auto"/>
              <w:jc w:val="center"/>
              <w:rPr>
                <w:rFonts w:ascii="Arial" w:hAnsi="Arial" w:cs="Arial"/>
                <w:b/>
              </w:rPr>
            </w:pPr>
            <w:r>
              <w:rPr>
                <w:rFonts w:ascii="Arial" w:hAnsi="Arial" w:cs="Arial"/>
                <w:b/>
              </w:rPr>
              <w:t>Amber</w:t>
            </w:r>
          </w:p>
          <w:p w14:paraId="31BED3C3" w14:textId="77777777" w:rsidR="0044294B" w:rsidRDefault="0044294B" w:rsidP="00383E95">
            <w:pPr>
              <w:spacing w:after="0" w:line="240" w:lineRule="auto"/>
              <w:jc w:val="center"/>
              <w:rPr>
                <w:rFonts w:ascii="Arial" w:hAnsi="Arial" w:cs="Arial"/>
                <w:b/>
              </w:rPr>
            </w:pPr>
            <w:r>
              <w:rPr>
                <w:rFonts w:ascii="Arial" w:hAnsi="Arial" w:cs="Arial"/>
                <w:b/>
              </w:rPr>
              <w:t>Green</w:t>
            </w:r>
          </w:p>
        </w:tc>
        <w:tc>
          <w:tcPr>
            <w:tcW w:w="1417" w:type="dxa"/>
            <w:shd w:val="clear" w:color="auto" w:fill="D9D9D9"/>
            <w:vAlign w:val="center"/>
          </w:tcPr>
          <w:p w14:paraId="00CEBA22" w14:textId="77777777" w:rsidR="0044294B" w:rsidRPr="00A774B8" w:rsidRDefault="0044294B" w:rsidP="00383E95">
            <w:pPr>
              <w:spacing w:after="0"/>
              <w:jc w:val="center"/>
              <w:rPr>
                <w:rFonts w:ascii="Arial" w:hAnsi="Arial" w:cs="Arial"/>
                <w:b/>
              </w:rPr>
            </w:pPr>
            <w:r>
              <w:rPr>
                <w:rFonts w:ascii="Arial" w:hAnsi="Arial" w:cs="Arial"/>
                <w:b/>
              </w:rPr>
              <w:t xml:space="preserve">Date to be completed </w:t>
            </w:r>
          </w:p>
        </w:tc>
        <w:tc>
          <w:tcPr>
            <w:tcW w:w="1276" w:type="dxa"/>
            <w:shd w:val="clear" w:color="auto" w:fill="D9D9D9"/>
            <w:vAlign w:val="center"/>
          </w:tcPr>
          <w:p w14:paraId="15C7591C" w14:textId="77777777" w:rsidR="0044294B" w:rsidRPr="00A774B8" w:rsidRDefault="0044294B" w:rsidP="00383E95">
            <w:pPr>
              <w:spacing w:after="0"/>
              <w:jc w:val="center"/>
              <w:rPr>
                <w:rFonts w:ascii="Arial" w:hAnsi="Arial" w:cs="Arial"/>
                <w:b/>
              </w:rPr>
            </w:pPr>
            <w:r>
              <w:rPr>
                <w:rFonts w:ascii="Arial" w:hAnsi="Arial" w:cs="Arial"/>
                <w:b/>
              </w:rPr>
              <w:t xml:space="preserve">By </w:t>
            </w:r>
            <w:proofErr w:type="gramStart"/>
            <w:r>
              <w:rPr>
                <w:rFonts w:ascii="Arial" w:hAnsi="Arial" w:cs="Arial"/>
                <w:b/>
              </w:rPr>
              <w:t>who</w:t>
            </w:r>
            <w:proofErr w:type="gramEnd"/>
          </w:p>
        </w:tc>
        <w:tc>
          <w:tcPr>
            <w:tcW w:w="1418" w:type="dxa"/>
            <w:shd w:val="clear" w:color="auto" w:fill="D9D9D9"/>
            <w:vAlign w:val="center"/>
          </w:tcPr>
          <w:p w14:paraId="1BB247D7" w14:textId="77777777" w:rsidR="0044294B" w:rsidRPr="00A774B8" w:rsidRDefault="0044294B" w:rsidP="00383E95">
            <w:pPr>
              <w:spacing w:after="0"/>
              <w:jc w:val="center"/>
              <w:rPr>
                <w:rFonts w:ascii="Arial" w:hAnsi="Arial" w:cs="Arial"/>
                <w:b/>
              </w:rPr>
            </w:pPr>
            <w:r>
              <w:rPr>
                <w:rFonts w:ascii="Arial" w:hAnsi="Arial" w:cs="Arial"/>
                <w:b/>
              </w:rPr>
              <w:t xml:space="preserve">Date completed </w:t>
            </w:r>
          </w:p>
        </w:tc>
        <w:tc>
          <w:tcPr>
            <w:tcW w:w="4455" w:type="dxa"/>
            <w:shd w:val="clear" w:color="auto" w:fill="D9D9D9"/>
            <w:vAlign w:val="center"/>
          </w:tcPr>
          <w:p w14:paraId="217AB8B8" w14:textId="77777777" w:rsidR="0044294B" w:rsidRPr="00A774B8" w:rsidRDefault="0044294B" w:rsidP="00383E95">
            <w:pPr>
              <w:spacing w:after="0"/>
              <w:rPr>
                <w:rFonts w:ascii="Arial" w:hAnsi="Arial" w:cs="Arial"/>
                <w:b/>
              </w:rPr>
            </w:pPr>
            <w:r>
              <w:rPr>
                <w:rFonts w:ascii="Arial" w:hAnsi="Arial" w:cs="Arial"/>
                <w:b/>
              </w:rPr>
              <w:t xml:space="preserve">Comments and any further actions if needed. </w:t>
            </w:r>
          </w:p>
        </w:tc>
      </w:tr>
      <w:tr w:rsidR="0044294B" w:rsidRPr="00A774B8" w14:paraId="6C35A73A" w14:textId="77777777" w:rsidTr="00383E95">
        <w:trPr>
          <w:trHeight w:val="907"/>
        </w:trPr>
        <w:tc>
          <w:tcPr>
            <w:tcW w:w="4537" w:type="dxa"/>
            <w:shd w:val="clear" w:color="auto" w:fill="auto"/>
          </w:tcPr>
          <w:p w14:paraId="20FBB2C0" w14:textId="77777777" w:rsidR="0044294B" w:rsidRPr="005A249E" w:rsidRDefault="0044294B" w:rsidP="00383E95">
            <w:pPr>
              <w:spacing w:after="0"/>
              <w:rPr>
                <w:rFonts w:ascii="Arial" w:hAnsi="Arial" w:cs="Arial"/>
                <w:b/>
                <w:color w:val="7030A0"/>
              </w:rPr>
            </w:pPr>
            <w:r w:rsidRPr="000224BD">
              <w:rPr>
                <w:rFonts w:ascii="Arial" w:hAnsi="Arial" w:cs="Arial"/>
                <w:b/>
                <w:bCs/>
              </w:rPr>
              <w:t xml:space="preserve">Complete risk assessments </w:t>
            </w:r>
            <w:r w:rsidRPr="000224BD">
              <w:rPr>
                <w:rFonts w:ascii="Arial" w:hAnsi="Arial" w:cs="Arial"/>
                <w:b/>
                <w:bCs/>
                <w:color w:val="7030A0"/>
              </w:rPr>
              <w:t>and have in place systems of control as detailed above</w:t>
            </w:r>
            <w:r>
              <w:rPr>
                <w:rFonts w:ascii="Arial" w:hAnsi="Arial" w:cs="Arial"/>
                <w:color w:val="7030A0"/>
              </w:rPr>
              <w:t xml:space="preserve">. </w:t>
            </w:r>
          </w:p>
        </w:tc>
        <w:tc>
          <w:tcPr>
            <w:tcW w:w="1276" w:type="dxa"/>
            <w:shd w:val="clear" w:color="auto" w:fill="auto"/>
          </w:tcPr>
          <w:p w14:paraId="73052253" w14:textId="77777777" w:rsidR="0044294B" w:rsidRDefault="0044294B" w:rsidP="00383E95">
            <w:pPr>
              <w:spacing w:after="0" w:line="240" w:lineRule="auto"/>
              <w:jc w:val="center"/>
              <w:rPr>
                <w:rFonts w:ascii="Arial" w:hAnsi="Arial" w:cs="Arial"/>
                <w:b/>
              </w:rPr>
            </w:pPr>
          </w:p>
        </w:tc>
        <w:tc>
          <w:tcPr>
            <w:tcW w:w="1417" w:type="dxa"/>
            <w:shd w:val="clear" w:color="auto" w:fill="auto"/>
            <w:vAlign w:val="center"/>
          </w:tcPr>
          <w:p w14:paraId="2702BB4C" w14:textId="77777777" w:rsidR="0044294B" w:rsidRDefault="0044294B" w:rsidP="00383E95">
            <w:pPr>
              <w:spacing w:after="0"/>
              <w:jc w:val="center"/>
              <w:rPr>
                <w:rFonts w:ascii="Arial" w:hAnsi="Arial" w:cs="Arial"/>
                <w:b/>
              </w:rPr>
            </w:pPr>
          </w:p>
        </w:tc>
        <w:tc>
          <w:tcPr>
            <w:tcW w:w="1276" w:type="dxa"/>
            <w:shd w:val="clear" w:color="auto" w:fill="auto"/>
            <w:vAlign w:val="center"/>
          </w:tcPr>
          <w:p w14:paraId="2ED810E0" w14:textId="77777777" w:rsidR="0044294B" w:rsidRDefault="0044294B" w:rsidP="00383E95">
            <w:pPr>
              <w:spacing w:after="0"/>
              <w:jc w:val="center"/>
              <w:rPr>
                <w:rFonts w:ascii="Arial" w:hAnsi="Arial" w:cs="Arial"/>
                <w:b/>
              </w:rPr>
            </w:pPr>
          </w:p>
        </w:tc>
        <w:tc>
          <w:tcPr>
            <w:tcW w:w="1418" w:type="dxa"/>
            <w:shd w:val="clear" w:color="auto" w:fill="auto"/>
            <w:vAlign w:val="center"/>
          </w:tcPr>
          <w:p w14:paraId="320C390B" w14:textId="77777777" w:rsidR="0044294B" w:rsidRDefault="0044294B" w:rsidP="00383E95">
            <w:pPr>
              <w:spacing w:after="0"/>
              <w:jc w:val="center"/>
              <w:rPr>
                <w:rFonts w:ascii="Arial" w:hAnsi="Arial" w:cs="Arial"/>
                <w:b/>
              </w:rPr>
            </w:pPr>
          </w:p>
        </w:tc>
        <w:tc>
          <w:tcPr>
            <w:tcW w:w="4455" w:type="dxa"/>
            <w:shd w:val="clear" w:color="auto" w:fill="auto"/>
            <w:vAlign w:val="center"/>
          </w:tcPr>
          <w:p w14:paraId="19F52268" w14:textId="77777777" w:rsidR="0044294B" w:rsidRDefault="0044294B" w:rsidP="00383E95">
            <w:pPr>
              <w:spacing w:after="0"/>
              <w:rPr>
                <w:rFonts w:ascii="Arial" w:hAnsi="Arial" w:cs="Arial"/>
                <w:b/>
              </w:rPr>
            </w:pPr>
          </w:p>
        </w:tc>
      </w:tr>
      <w:tr w:rsidR="0044294B" w:rsidRPr="00A774B8" w14:paraId="5778ACE6" w14:textId="77777777" w:rsidTr="00383E95">
        <w:trPr>
          <w:trHeight w:val="907"/>
        </w:trPr>
        <w:tc>
          <w:tcPr>
            <w:tcW w:w="4537" w:type="dxa"/>
            <w:shd w:val="clear" w:color="auto" w:fill="auto"/>
          </w:tcPr>
          <w:p w14:paraId="615D45CB" w14:textId="77777777" w:rsidR="0044294B" w:rsidRPr="00A578B4" w:rsidRDefault="0044294B" w:rsidP="00383E95">
            <w:pPr>
              <w:spacing w:after="0"/>
              <w:rPr>
                <w:rFonts w:ascii="Arial" w:hAnsi="Arial" w:cs="Arial"/>
                <w:bCs/>
                <w:color w:val="7030A0"/>
              </w:rPr>
            </w:pPr>
            <w:r w:rsidRPr="00A578B4">
              <w:rPr>
                <w:rFonts w:ascii="Arial" w:hAnsi="Arial" w:cs="Arial"/>
                <w:bCs/>
                <w:color w:val="7030A0"/>
              </w:rPr>
              <w:t>Considering group sizes</w:t>
            </w:r>
          </w:p>
          <w:p w14:paraId="524B61F9" w14:textId="77777777" w:rsidR="0044294B" w:rsidRPr="00A578B4" w:rsidRDefault="0044294B" w:rsidP="00383E95">
            <w:pPr>
              <w:spacing w:after="0"/>
              <w:rPr>
                <w:rFonts w:ascii="Arial" w:hAnsi="Arial" w:cs="Arial"/>
                <w:bCs/>
                <w:color w:val="7030A0"/>
              </w:rPr>
            </w:pPr>
            <w:r w:rsidRPr="00A578B4">
              <w:rPr>
                <w:rFonts w:ascii="Arial" w:hAnsi="Arial" w:cs="Arial"/>
                <w:bCs/>
                <w:color w:val="7030A0"/>
              </w:rPr>
              <w:t>Decisions on group sizes for your setting should be based on:</w:t>
            </w:r>
          </w:p>
          <w:p w14:paraId="30FA7682" w14:textId="77777777" w:rsidR="0044294B" w:rsidRPr="00A578B4" w:rsidRDefault="0044294B" w:rsidP="0044294B">
            <w:pPr>
              <w:pStyle w:val="ListParagraph"/>
              <w:numPr>
                <w:ilvl w:val="0"/>
                <w:numId w:val="2"/>
              </w:numPr>
              <w:spacing w:after="0"/>
              <w:rPr>
                <w:rFonts w:ascii="Arial" w:hAnsi="Arial" w:cs="Arial"/>
                <w:bCs/>
                <w:color w:val="7030A0"/>
              </w:rPr>
            </w:pPr>
            <w:r w:rsidRPr="00A578B4">
              <w:rPr>
                <w:rFonts w:ascii="Arial" w:hAnsi="Arial" w:cs="Arial"/>
                <w:bCs/>
                <w:color w:val="7030A0"/>
              </w:rPr>
              <w:t>whether the activity takes place indoors or outdoors</w:t>
            </w:r>
          </w:p>
          <w:p w14:paraId="13A12608" w14:textId="77777777" w:rsidR="0044294B" w:rsidRPr="00A578B4" w:rsidRDefault="0044294B" w:rsidP="0044294B">
            <w:pPr>
              <w:pStyle w:val="ListParagraph"/>
              <w:numPr>
                <w:ilvl w:val="0"/>
                <w:numId w:val="2"/>
              </w:numPr>
              <w:spacing w:after="0"/>
              <w:rPr>
                <w:rFonts w:ascii="Arial" w:hAnsi="Arial" w:cs="Arial"/>
                <w:bCs/>
                <w:color w:val="7030A0"/>
              </w:rPr>
            </w:pPr>
            <w:r w:rsidRPr="00A578B4">
              <w:rPr>
                <w:rFonts w:ascii="Arial" w:hAnsi="Arial" w:cs="Arial"/>
                <w:bCs/>
                <w:color w:val="7030A0"/>
              </w:rPr>
              <w:t>the current government guidance on social distancing</w:t>
            </w:r>
          </w:p>
          <w:p w14:paraId="283CBB5A" w14:textId="77777777" w:rsidR="0044294B" w:rsidRPr="00A578B4" w:rsidRDefault="0044294B" w:rsidP="0044294B">
            <w:pPr>
              <w:pStyle w:val="ListParagraph"/>
              <w:numPr>
                <w:ilvl w:val="0"/>
                <w:numId w:val="2"/>
              </w:numPr>
              <w:spacing w:after="0"/>
              <w:rPr>
                <w:rFonts w:ascii="Arial" w:hAnsi="Arial" w:cs="Arial"/>
                <w:bCs/>
                <w:color w:val="7030A0"/>
              </w:rPr>
            </w:pPr>
            <w:r w:rsidRPr="00A578B4">
              <w:rPr>
                <w:rFonts w:ascii="Arial" w:hAnsi="Arial" w:cs="Arial"/>
                <w:bCs/>
                <w:color w:val="7030A0"/>
              </w:rPr>
              <w:t>the ability of the children in attendance to maintain social distancing and practise hand hygiene</w:t>
            </w:r>
          </w:p>
          <w:p w14:paraId="3CEC393F" w14:textId="77777777" w:rsidR="0044294B" w:rsidRPr="00A578B4" w:rsidRDefault="0044294B" w:rsidP="0044294B">
            <w:pPr>
              <w:pStyle w:val="ListParagraph"/>
              <w:numPr>
                <w:ilvl w:val="0"/>
                <w:numId w:val="2"/>
              </w:numPr>
              <w:spacing w:after="0"/>
              <w:rPr>
                <w:rFonts w:ascii="Arial" w:hAnsi="Arial" w:cs="Arial"/>
                <w:bCs/>
                <w:color w:val="7030A0"/>
              </w:rPr>
            </w:pPr>
            <w:r w:rsidRPr="00A578B4">
              <w:rPr>
                <w:rFonts w:ascii="Arial" w:hAnsi="Arial" w:cs="Arial"/>
                <w:bCs/>
                <w:color w:val="7030A0"/>
              </w:rPr>
              <w:t>the age of the children in attendance</w:t>
            </w:r>
          </w:p>
          <w:p w14:paraId="4D5CFFA6" w14:textId="77777777" w:rsidR="0044294B" w:rsidRPr="00A578B4" w:rsidRDefault="0044294B" w:rsidP="0044294B">
            <w:pPr>
              <w:pStyle w:val="ListParagraph"/>
              <w:numPr>
                <w:ilvl w:val="0"/>
                <w:numId w:val="2"/>
              </w:numPr>
              <w:spacing w:after="0"/>
              <w:rPr>
                <w:rFonts w:ascii="Arial" w:hAnsi="Arial" w:cs="Arial"/>
                <w:bCs/>
                <w:color w:val="7030A0"/>
              </w:rPr>
            </w:pPr>
            <w:r w:rsidRPr="00A578B4">
              <w:rPr>
                <w:rFonts w:ascii="Arial" w:hAnsi="Arial" w:cs="Arial"/>
                <w:bCs/>
                <w:color w:val="7030A0"/>
              </w:rPr>
              <w:t>nature of your activity or provision (for example, static, classroom set-</w:t>
            </w:r>
            <w:r w:rsidRPr="00A578B4">
              <w:rPr>
                <w:rFonts w:ascii="Arial" w:hAnsi="Arial" w:cs="Arial"/>
                <w:bCs/>
                <w:color w:val="7030A0"/>
              </w:rPr>
              <w:lastRenderedPageBreak/>
              <w:t>up rather than an activity that requires a range of movement)</w:t>
            </w:r>
          </w:p>
          <w:p w14:paraId="03C87460" w14:textId="77777777" w:rsidR="0044294B" w:rsidRPr="00A578B4" w:rsidRDefault="0044294B" w:rsidP="0044294B">
            <w:pPr>
              <w:pStyle w:val="ListParagraph"/>
              <w:numPr>
                <w:ilvl w:val="0"/>
                <w:numId w:val="2"/>
              </w:numPr>
              <w:spacing w:after="0"/>
              <w:rPr>
                <w:rFonts w:ascii="Arial" w:hAnsi="Arial" w:cs="Arial"/>
                <w:bCs/>
                <w:color w:val="7030A0"/>
              </w:rPr>
            </w:pPr>
            <w:r w:rsidRPr="00A578B4">
              <w:rPr>
                <w:rFonts w:ascii="Arial" w:hAnsi="Arial" w:cs="Arial"/>
                <w:bCs/>
                <w:color w:val="7030A0"/>
              </w:rPr>
              <w:t>the size or layout of your premises, and the recommended occupancy levels of the premises</w:t>
            </w:r>
          </w:p>
          <w:p w14:paraId="3C253E06" w14:textId="77777777" w:rsidR="0044294B" w:rsidRPr="00A578B4" w:rsidRDefault="0044294B" w:rsidP="0044294B">
            <w:pPr>
              <w:pStyle w:val="ListParagraph"/>
              <w:numPr>
                <w:ilvl w:val="0"/>
                <w:numId w:val="2"/>
              </w:numPr>
              <w:spacing w:after="0"/>
              <w:rPr>
                <w:rFonts w:ascii="Arial" w:hAnsi="Arial" w:cs="Arial"/>
                <w:bCs/>
                <w:color w:val="7030A0"/>
              </w:rPr>
            </w:pPr>
            <w:r w:rsidRPr="00A578B4">
              <w:rPr>
                <w:rFonts w:ascii="Arial" w:hAnsi="Arial" w:cs="Arial"/>
                <w:bCs/>
                <w:color w:val="7030A0"/>
              </w:rPr>
              <w:t>the ability to ventilate your premises effectively with fresh air</w:t>
            </w:r>
          </w:p>
        </w:tc>
        <w:tc>
          <w:tcPr>
            <w:tcW w:w="1276" w:type="dxa"/>
            <w:shd w:val="clear" w:color="auto" w:fill="auto"/>
          </w:tcPr>
          <w:p w14:paraId="7BC93A07" w14:textId="77777777" w:rsidR="0044294B" w:rsidRDefault="0044294B" w:rsidP="00383E95">
            <w:pPr>
              <w:spacing w:after="0" w:line="240" w:lineRule="auto"/>
              <w:jc w:val="center"/>
              <w:rPr>
                <w:rFonts w:ascii="Arial" w:hAnsi="Arial" w:cs="Arial"/>
                <w:b/>
              </w:rPr>
            </w:pPr>
          </w:p>
        </w:tc>
        <w:tc>
          <w:tcPr>
            <w:tcW w:w="1417" w:type="dxa"/>
            <w:shd w:val="clear" w:color="auto" w:fill="auto"/>
            <w:vAlign w:val="center"/>
          </w:tcPr>
          <w:p w14:paraId="71C4142D" w14:textId="77777777" w:rsidR="0044294B" w:rsidRDefault="0044294B" w:rsidP="00383E95">
            <w:pPr>
              <w:spacing w:after="0"/>
              <w:jc w:val="center"/>
              <w:rPr>
                <w:rFonts w:ascii="Arial" w:hAnsi="Arial" w:cs="Arial"/>
                <w:b/>
              </w:rPr>
            </w:pPr>
          </w:p>
        </w:tc>
        <w:tc>
          <w:tcPr>
            <w:tcW w:w="1276" w:type="dxa"/>
            <w:shd w:val="clear" w:color="auto" w:fill="auto"/>
            <w:vAlign w:val="center"/>
          </w:tcPr>
          <w:p w14:paraId="0A470972" w14:textId="77777777" w:rsidR="0044294B" w:rsidRDefault="0044294B" w:rsidP="00383E95">
            <w:pPr>
              <w:spacing w:after="0"/>
              <w:jc w:val="center"/>
              <w:rPr>
                <w:rFonts w:ascii="Arial" w:hAnsi="Arial" w:cs="Arial"/>
                <w:b/>
              </w:rPr>
            </w:pPr>
          </w:p>
        </w:tc>
        <w:tc>
          <w:tcPr>
            <w:tcW w:w="1418" w:type="dxa"/>
            <w:shd w:val="clear" w:color="auto" w:fill="auto"/>
            <w:vAlign w:val="center"/>
          </w:tcPr>
          <w:p w14:paraId="62422112" w14:textId="77777777" w:rsidR="0044294B" w:rsidRDefault="0044294B" w:rsidP="00383E95">
            <w:pPr>
              <w:spacing w:after="0"/>
              <w:jc w:val="center"/>
              <w:rPr>
                <w:rFonts w:ascii="Arial" w:hAnsi="Arial" w:cs="Arial"/>
                <w:b/>
              </w:rPr>
            </w:pPr>
          </w:p>
        </w:tc>
        <w:tc>
          <w:tcPr>
            <w:tcW w:w="4455" w:type="dxa"/>
            <w:shd w:val="clear" w:color="auto" w:fill="auto"/>
            <w:vAlign w:val="center"/>
          </w:tcPr>
          <w:p w14:paraId="1DFB9465" w14:textId="77777777" w:rsidR="0044294B" w:rsidRDefault="0044294B" w:rsidP="00383E95">
            <w:pPr>
              <w:spacing w:after="0"/>
              <w:rPr>
                <w:rFonts w:ascii="Arial" w:hAnsi="Arial" w:cs="Arial"/>
                <w:b/>
              </w:rPr>
            </w:pPr>
          </w:p>
        </w:tc>
      </w:tr>
      <w:tr w:rsidR="0044294B" w:rsidRPr="00A774B8" w14:paraId="461E4302" w14:textId="77777777" w:rsidTr="00383E95">
        <w:trPr>
          <w:trHeight w:val="907"/>
        </w:trPr>
        <w:tc>
          <w:tcPr>
            <w:tcW w:w="4537" w:type="dxa"/>
            <w:shd w:val="clear" w:color="auto" w:fill="auto"/>
          </w:tcPr>
          <w:p w14:paraId="4B8DD4F6" w14:textId="77777777" w:rsidR="0044294B" w:rsidRDefault="0044294B" w:rsidP="00383E95">
            <w:pPr>
              <w:spacing w:after="0"/>
              <w:rPr>
                <w:rFonts w:ascii="Arial" w:hAnsi="Arial" w:cs="Arial"/>
              </w:rPr>
            </w:pPr>
            <w:r>
              <w:rPr>
                <w:rFonts w:ascii="Arial" w:hAnsi="Arial" w:cs="Arial"/>
              </w:rPr>
              <w:t xml:space="preserve">If operating provision for multiple small groups of children throughout the day, allow sufficient change over time between groups </w:t>
            </w:r>
          </w:p>
          <w:p w14:paraId="1B2FC04E" w14:textId="77777777" w:rsidR="0044294B" w:rsidRDefault="0044294B" w:rsidP="00383E95">
            <w:pPr>
              <w:spacing w:after="0"/>
              <w:rPr>
                <w:rFonts w:ascii="Arial" w:hAnsi="Arial" w:cs="Arial"/>
              </w:rPr>
            </w:pPr>
          </w:p>
          <w:p w14:paraId="11F12922" w14:textId="77777777" w:rsidR="0044294B" w:rsidRPr="00A578B4" w:rsidRDefault="0044294B" w:rsidP="00383E95">
            <w:pPr>
              <w:spacing w:after="0"/>
              <w:rPr>
                <w:rFonts w:ascii="Arial" w:hAnsi="Arial" w:cs="Arial"/>
                <w:color w:val="7030A0"/>
              </w:rPr>
            </w:pPr>
            <w:r w:rsidRPr="00A578B4">
              <w:rPr>
                <w:rFonts w:ascii="Arial" w:hAnsi="Arial" w:cs="Arial"/>
                <w:color w:val="7030A0"/>
              </w:rPr>
              <w:t>If you operate in a space that is also used by other groups or organisations, such as a community centre, you should discuss the infection protection and control measures with the owner of the space. The owners of these shared spaces must continue to meet all existing health and safety obligations to ensure that their premises are safe for providers to hire and to operate from. for cleaning.</w:t>
            </w:r>
          </w:p>
          <w:p w14:paraId="6BC3CB0D" w14:textId="77777777" w:rsidR="0044294B" w:rsidRPr="00A578B4" w:rsidRDefault="0044294B" w:rsidP="00383E95">
            <w:pPr>
              <w:spacing w:after="0"/>
              <w:jc w:val="center"/>
              <w:rPr>
                <w:rFonts w:ascii="Arial" w:hAnsi="Arial" w:cs="Arial"/>
                <w:b/>
                <w:color w:val="7030A0"/>
              </w:rPr>
            </w:pPr>
          </w:p>
        </w:tc>
        <w:tc>
          <w:tcPr>
            <w:tcW w:w="1276" w:type="dxa"/>
            <w:shd w:val="clear" w:color="auto" w:fill="auto"/>
          </w:tcPr>
          <w:p w14:paraId="5151996C" w14:textId="77777777" w:rsidR="0044294B" w:rsidRDefault="0044294B" w:rsidP="00383E95">
            <w:pPr>
              <w:spacing w:after="0" w:line="240" w:lineRule="auto"/>
              <w:jc w:val="center"/>
              <w:rPr>
                <w:rFonts w:ascii="Arial" w:hAnsi="Arial" w:cs="Arial"/>
                <w:b/>
              </w:rPr>
            </w:pPr>
          </w:p>
        </w:tc>
        <w:tc>
          <w:tcPr>
            <w:tcW w:w="1417" w:type="dxa"/>
            <w:shd w:val="clear" w:color="auto" w:fill="auto"/>
            <w:vAlign w:val="center"/>
          </w:tcPr>
          <w:p w14:paraId="4277AD0F" w14:textId="77777777" w:rsidR="0044294B" w:rsidRDefault="0044294B" w:rsidP="00383E95">
            <w:pPr>
              <w:spacing w:after="0"/>
              <w:jc w:val="center"/>
              <w:rPr>
                <w:rFonts w:ascii="Arial" w:hAnsi="Arial" w:cs="Arial"/>
                <w:b/>
              </w:rPr>
            </w:pPr>
          </w:p>
        </w:tc>
        <w:tc>
          <w:tcPr>
            <w:tcW w:w="1276" w:type="dxa"/>
            <w:shd w:val="clear" w:color="auto" w:fill="auto"/>
            <w:vAlign w:val="center"/>
          </w:tcPr>
          <w:p w14:paraId="0436F6B7" w14:textId="77777777" w:rsidR="0044294B" w:rsidRDefault="0044294B" w:rsidP="00383E95">
            <w:pPr>
              <w:spacing w:after="0"/>
              <w:jc w:val="center"/>
              <w:rPr>
                <w:rFonts w:ascii="Arial" w:hAnsi="Arial" w:cs="Arial"/>
                <w:b/>
              </w:rPr>
            </w:pPr>
          </w:p>
        </w:tc>
        <w:tc>
          <w:tcPr>
            <w:tcW w:w="1418" w:type="dxa"/>
            <w:shd w:val="clear" w:color="auto" w:fill="auto"/>
            <w:vAlign w:val="center"/>
          </w:tcPr>
          <w:p w14:paraId="4BA36AED" w14:textId="77777777" w:rsidR="0044294B" w:rsidRDefault="0044294B" w:rsidP="00383E95">
            <w:pPr>
              <w:spacing w:after="0"/>
              <w:jc w:val="center"/>
              <w:rPr>
                <w:rFonts w:ascii="Arial" w:hAnsi="Arial" w:cs="Arial"/>
                <w:b/>
              </w:rPr>
            </w:pPr>
          </w:p>
        </w:tc>
        <w:tc>
          <w:tcPr>
            <w:tcW w:w="4455" w:type="dxa"/>
            <w:shd w:val="clear" w:color="auto" w:fill="auto"/>
            <w:vAlign w:val="center"/>
          </w:tcPr>
          <w:p w14:paraId="5749D286" w14:textId="77777777" w:rsidR="0044294B" w:rsidRDefault="0044294B" w:rsidP="00383E95">
            <w:pPr>
              <w:spacing w:after="0"/>
              <w:rPr>
                <w:rFonts w:ascii="Arial" w:hAnsi="Arial" w:cs="Arial"/>
                <w:b/>
              </w:rPr>
            </w:pPr>
          </w:p>
        </w:tc>
      </w:tr>
      <w:tr w:rsidR="0044294B" w:rsidRPr="00A774B8" w14:paraId="7837B64F" w14:textId="77777777" w:rsidTr="00383E95">
        <w:trPr>
          <w:trHeight w:val="907"/>
        </w:trPr>
        <w:tc>
          <w:tcPr>
            <w:tcW w:w="4537" w:type="dxa"/>
            <w:shd w:val="clear" w:color="auto" w:fill="auto"/>
          </w:tcPr>
          <w:p w14:paraId="11FD85E3" w14:textId="77777777" w:rsidR="0044294B" w:rsidRDefault="0044294B" w:rsidP="00383E95">
            <w:pPr>
              <w:spacing w:after="0"/>
              <w:jc w:val="center"/>
              <w:rPr>
                <w:rFonts w:ascii="Arial" w:hAnsi="Arial" w:cs="Arial"/>
                <w:b/>
              </w:rPr>
            </w:pPr>
            <w:r>
              <w:rPr>
                <w:rFonts w:ascii="Arial" w:hAnsi="Arial" w:cs="Arial"/>
              </w:rPr>
              <w:t>Try to be outdoors as much as possible.</w:t>
            </w:r>
          </w:p>
        </w:tc>
        <w:tc>
          <w:tcPr>
            <w:tcW w:w="1276" w:type="dxa"/>
            <w:shd w:val="clear" w:color="auto" w:fill="auto"/>
          </w:tcPr>
          <w:p w14:paraId="460606FE" w14:textId="77777777" w:rsidR="0044294B" w:rsidRDefault="0044294B" w:rsidP="00383E95">
            <w:pPr>
              <w:spacing w:after="0" w:line="240" w:lineRule="auto"/>
              <w:jc w:val="center"/>
              <w:rPr>
                <w:rFonts w:ascii="Arial" w:hAnsi="Arial" w:cs="Arial"/>
                <w:b/>
              </w:rPr>
            </w:pPr>
          </w:p>
        </w:tc>
        <w:tc>
          <w:tcPr>
            <w:tcW w:w="1417" w:type="dxa"/>
            <w:shd w:val="clear" w:color="auto" w:fill="auto"/>
            <w:vAlign w:val="center"/>
          </w:tcPr>
          <w:p w14:paraId="70471A95" w14:textId="77777777" w:rsidR="0044294B" w:rsidRDefault="0044294B" w:rsidP="00383E95">
            <w:pPr>
              <w:spacing w:after="0"/>
              <w:jc w:val="center"/>
              <w:rPr>
                <w:rFonts w:ascii="Arial" w:hAnsi="Arial" w:cs="Arial"/>
                <w:b/>
              </w:rPr>
            </w:pPr>
          </w:p>
        </w:tc>
        <w:tc>
          <w:tcPr>
            <w:tcW w:w="1276" w:type="dxa"/>
            <w:shd w:val="clear" w:color="auto" w:fill="auto"/>
            <w:vAlign w:val="center"/>
          </w:tcPr>
          <w:p w14:paraId="72D3BDF0" w14:textId="77777777" w:rsidR="0044294B" w:rsidRDefault="0044294B" w:rsidP="00383E95">
            <w:pPr>
              <w:spacing w:after="0"/>
              <w:jc w:val="center"/>
              <w:rPr>
                <w:rFonts w:ascii="Arial" w:hAnsi="Arial" w:cs="Arial"/>
                <w:b/>
              </w:rPr>
            </w:pPr>
          </w:p>
        </w:tc>
        <w:tc>
          <w:tcPr>
            <w:tcW w:w="1418" w:type="dxa"/>
            <w:shd w:val="clear" w:color="auto" w:fill="auto"/>
            <w:vAlign w:val="center"/>
          </w:tcPr>
          <w:p w14:paraId="402A8B1C" w14:textId="77777777" w:rsidR="0044294B" w:rsidRDefault="0044294B" w:rsidP="00383E95">
            <w:pPr>
              <w:spacing w:after="0"/>
              <w:jc w:val="center"/>
              <w:rPr>
                <w:rFonts w:ascii="Arial" w:hAnsi="Arial" w:cs="Arial"/>
                <w:b/>
              </w:rPr>
            </w:pPr>
          </w:p>
        </w:tc>
        <w:tc>
          <w:tcPr>
            <w:tcW w:w="4455" w:type="dxa"/>
            <w:shd w:val="clear" w:color="auto" w:fill="auto"/>
            <w:vAlign w:val="center"/>
          </w:tcPr>
          <w:p w14:paraId="3B2792CE" w14:textId="77777777" w:rsidR="0044294B" w:rsidRDefault="0044294B" w:rsidP="00383E95">
            <w:pPr>
              <w:spacing w:after="0"/>
              <w:rPr>
                <w:rFonts w:ascii="Arial" w:hAnsi="Arial" w:cs="Arial"/>
                <w:b/>
              </w:rPr>
            </w:pPr>
          </w:p>
        </w:tc>
      </w:tr>
      <w:tr w:rsidR="0044294B" w:rsidRPr="00A774B8" w14:paraId="7DB7CEBC" w14:textId="77777777" w:rsidTr="00383E95">
        <w:trPr>
          <w:trHeight w:val="907"/>
        </w:trPr>
        <w:tc>
          <w:tcPr>
            <w:tcW w:w="4537" w:type="dxa"/>
            <w:shd w:val="clear" w:color="auto" w:fill="auto"/>
          </w:tcPr>
          <w:p w14:paraId="0C59EDDD" w14:textId="77777777" w:rsidR="0044294B" w:rsidRPr="00384E31" w:rsidRDefault="0044294B" w:rsidP="00383E95">
            <w:pPr>
              <w:spacing w:after="0"/>
              <w:rPr>
                <w:rFonts w:ascii="Arial" w:hAnsi="Arial" w:cs="Arial"/>
              </w:rPr>
            </w:pPr>
            <w:r w:rsidRPr="00384E31">
              <w:rPr>
                <w:rFonts w:ascii="Arial" w:hAnsi="Arial" w:cs="Arial"/>
                <w:lang w:val="en"/>
              </w:rPr>
              <w:t xml:space="preserve">Spontaneous singing, </w:t>
            </w:r>
            <w:proofErr w:type="gramStart"/>
            <w:r w:rsidRPr="00384E31">
              <w:rPr>
                <w:rFonts w:ascii="Arial" w:hAnsi="Arial" w:cs="Arial"/>
                <w:lang w:val="en"/>
              </w:rPr>
              <w:t>dance</w:t>
            </w:r>
            <w:proofErr w:type="gramEnd"/>
            <w:r w:rsidRPr="00384E31">
              <w:rPr>
                <w:rFonts w:ascii="Arial" w:hAnsi="Arial" w:cs="Arial"/>
                <w:lang w:val="en"/>
              </w:rPr>
              <w:t xml:space="preserve"> and role-play that young children may naturally do, should be encouraged to do so, by early years practitioners.</w:t>
            </w:r>
          </w:p>
          <w:p w14:paraId="7106DFD2" w14:textId="77777777" w:rsidR="0044294B" w:rsidRDefault="0044294B" w:rsidP="00383E95">
            <w:pPr>
              <w:spacing w:after="0"/>
              <w:jc w:val="center"/>
              <w:rPr>
                <w:rFonts w:ascii="Arial" w:hAnsi="Arial" w:cs="Arial"/>
                <w:b/>
              </w:rPr>
            </w:pPr>
            <w:r>
              <w:rPr>
                <w:rFonts w:ascii="Arial" w:hAnsi="Arial" w:cs="Arial"/>
              </w:rPr>
              <w:t xml:space="preserve"> </w:t>
            </w:r>
          </w:p>
        </w:tc>
        <w:tc>
          <w:tcPr>
            <w:tcW w:w="1276" w:type="dxa"/>
            <w:shd w:val="clear" w:color="auto" w:fill="auto"/>
          </w:tcPr>
          <w:p w14:paraId="2FC55F65" w14:textId="77777777" w:rsidR="0044294B" w:rsidRDefault="0044294B" w:rsidP="00383E95">
            <w:pPr>
              <w:spacing w:after="0" w:line="240" w:lineRule="auto"/>
              <w:jc w:val="center"/>
              <w:rPr>
                <w:rFonts w:ascii="Arial" w:hAnsi="Arial" w:cs="Arial"/>
                <w:b/>
              </w:rPr>
            </w:pPr>
          </w:p>
        </w:tc>
        <w:tc>
          <w:tcPr>
            <w:tcW w:w="1417" w:type="dxa"/>
            <w:shd w:val="clear" w:color="auto" w:fill="auto"/>
            <w:vAlign w:val="center"/>
          </w:tcPr>
          <w:p w14:paraId="41E972F1" w14:textId="77777777" w:rsidR="0044294B" w:rsidRDefault="0044294B" w:rsidP="00383E95">
            <w:pPr>
              <w:spacing w:after="0"/>
              <w:jc w:val="center"/>
              <w:rPr>
                <w:rFonts w:ascii="Arial" w:hAnsi="Arial" w:cs="Arial"/>
                <w:b/>
              </w:rPr>
            </w:pPr>
          </w:p>
        </w:tc>
        <w:tc>
          <w:tcPr>
            <w:tcW w:w="1276" w:type="dxa"/>
            <w:shd w:val="clear" w:color="auto" w:fill="auto"/>
            <w:vAlign w:val="center"/>
          </w:tcPr>
          <w:p w14:paraId="33EB6BCE" w14:textId="77777777" w:rsidR="0044294B" w:rsidRDefault="0044294B" w:rsidP="00383E95">
            <w:pPr>
              <w:spacing w:after="0"/>
              <w:jc w:val="center"/>
              <w:rPr>
                <w:rFonts w:ascii="Arial" w:hAnsi="Arial" w:cs="Arial"/>
                <w:b/>
              </w:rPr>
            </w:pPr>
          </w:p>
        </w:tc>
        <w:tc>
          <w:tcPr>
            <w:tcW w:w="1418" w:type="dxa"/>
            <w:shd w:val="clear" w:color="auto" w:fill="auto"/>
            <w:vAlign w:val="center"/>
          </w:tcPr>
          <w:p w14:paraId="69939905" w14:textId="77777777" w:rsidR="0044294B" w:rsidRDefault="0044294B" w:rsidP="00383E95">
            <w:pPr>
              <w:spacing w:after="0"/>
              <w:jc w:val="center"/>
              <w:rPr>
                <w:rFonts w:ascii="Arial" w:hAnsi="Arial" w:cs="Arial"/>
                <w:b/>
              </w:rPr>
            </w:pPr>
          </w:p>
        </w:tc>
        <w:tc>
          <w:tcPr>
            <w:tcW w:w="4455" w:type="dxa"/>
            <w:shd w:val="clear" w:color="auto" w:fill="auto"/>
            <w:vAlign w:val="center"/>
          </w:tcPr>
          <w:p w14:paraId="5E625731" w14:textId="77777777" w:rsidR="0044294B" w:rsidRDefault="0044294B" w:rsidP="00383E95">
            <w:pPr>
              <w:spacing w:after="0"/>
              <w:rPr>
                <w:rFonts w:ascii="Arial" w:hAnsi="Arial" w:cs="Arial"/>
                <w:b/>
              </w:rPr>
            </w:pPr>
          </w:p>
        </w:tc>
      </w:tr>
      <w:tr w:rsidR="0044294B" w:rsidRPr="00A774B8" w14:paraId="3D995C1D" w14:textId="77777777" w:rsidTr="00383E95">
        <w:trPr>
          <w:trHeight w:val="907"/>
        </w:trPr>
        <w:tc>
          <w:tcPr>
            <w:tcW w:w="4537" w:type="dxa"/>
            <w:shd w:val="clear" w:color="auto" w:fill="auto"/>
          </w:tcPr>
          <w:p w14:paraId="0F82FDA2" w14:textId="77777777" w:rsidR="0044294B" w:rsidRDefault="0044294B" w:rsidP="00383E95">
            <w:pPr>
              <w:spacing w:after="0"/>
              <w:rPr>
                <w:rFonts w:ascii="Arial" w:hAnsi="Arial" w:cs="Arial"/>
              </w:rPr>
            </w:pPr>
            <w:proofErr w:type="gramStart"/>
            <w:r>
              <w:rPr>
                <w:rFonts w:ascii="Arial" w:hAnsi="Arial" w:cs="Arial"/>
              </w:rPr>
              <w:t>Attendance;</w:t>
            </w:r>
            <w:proofErr w:type="gramEnd"/>
          </w:p>
          <w:p w14:paraId="2F48E2BB" w14:textId="77777777" w:rsidR="0044294B" w:rsidRDefault="0044294B" w:rsidP="0044294B">
            <w:pPr>
              <w:pStyle w:val="ListParagraph"/>
              <w:numPr>
                <w:ilvl w:val="0"/>
                <w:numId w:val="1"/>
              </w:numPr>
              <w:spacing w:after="0"/>
              <w:rPr>
                <w:rFonts w:ascii="Arial" w:hAnsi="Arial" w:cs="Arial"/>
              </w:rPr>
            </w:pPr>
            <w:r>
              <w:rPr>
                <w:rFonts w:ascii="Arial" w:hAnsi="Arial" w:cs="Arial"/>
              </w:rPr>
              <w:t>encourage parents to limit the number of settings children attend</w:t>
            </w:r>
          </w:p>
          <w:p w14:paraId="1A2EE03A" w14:textId="77777777" w:rsidR="0044294B" w:rsidRDefault="0044294B" w:rsidP="0044294B">
            <w:pPr>
              <w:pStyle w:val="ListParagraph"/>
              <w:numPr>
                <w:ilvl w:val="0"/>
                <w:numId w:val="1"/>
              </w:numPr>
              <w:spacing w:after="0"/>
              <w:rPr>
                <w:rFonts w:ascii="Arial" w:hAnsi="Arial" w:cs="Arial"/>
              </w:rPr>
            </w:pPr>
            <w:r>
              <w:rPr>
                <w:rFonts w:ascii="Arial" w:hAnsi="Arial" w:cs="Arial"/>
              </w:rPr>
              <w:t>parents should be encouraged to use provision in their local area to minimise the spread of infection</w:t>
            </w:r>
          </w:p>
          <w:p w14:paraId="135CBEB4" w14:textId="77777777" w:rsidR="0044294B" w:rsidRDefault="0044294B" w:rsidP="0044294B">
            <w:pPr>
              <w:pStyle w:val="ListParagraph"/>
              <w:numPr>
                <w:ilvl w:val="0"/>
                <w:numId w:val="1"/>
              </w:numPr>
              <w:spacing w:after="0"/>
              <w:rPr>
                <w:rFonts w:ascii="Arial" w:hAnsi="Arial" w:cs="Arial"/>
              </w:rPr>
            </w:pPr>
            <w:r>
              <w:rPr>
                <w:rFonts w:ascii="Arial" w:hAnsi="Arial" w:cs="Arial"/>
              </w:rPr>
              <w:t>reduce contact between parents and carers when dropping off and picking up children</w:t>
            </w:r>
          </w:p>
          <w:p w14:paraId="680CCA9E" w14:textId="77777777" w:rsidR="0044294B" w:rsidRPr="001A7738" w:rsidRDefault="0044294B" w:rsidP="0044294B">
            <w:pPr>
              <w:pStyle w:val="ListParagraph"/>
              <w:numPr>
                <w:ilvl w:val="0"/>
                <w:numId w:val="1"/>
              </w:numPr>
              <w:spacing w:after="0"/>
              <w:rPr>
                <w:rFonts w:ascii="Arial" w:hAnsi="Arial" w:cs="Arial"/>
              </w:rPr>
            </w:pPr>
            <w:r>
              <w:rPr>
                <w:rFonts w:ascii="Arial" w:hAnsi="Arial" w:cs="Arial"/>
              </w:rPr>
              <w:t xml:space="preserve">limit drop off and pickups to one parent or carer per family with </w:t>
            </w:r>
            <w:r w:rsidRPr="001A7738">
              <w:rPr>
                <w:rFonts w:ascii="Arial" w:hAnsi="Arial" w:cs="Arial"/>
              </w:rPr>
              <w:t>stagger</w:t>
            </w:r>
            <w:r>
              <w:rPr>
                <w:rFonts w:ascii="Arial" w:hAnsi="Arial" w:cs="Arial"/>
              </w:rPr>
              <w:t>ed</w:t>
            </w:r>
            <w:r w:rsidRPr="001A7738">
              <w:rPr>
                <w:rFonts w:ascii="Arial" w:hAnsi="Arial" w:cs="Arial"/>
              </w:rPr>
              <w:t xml:space="preserve"> timings</w:t>
            </w:r>
          </w:p>
          <w:p w14:paraId="4DC5F753" w14:textId="77777777" w:rsidR="0044294B" w:rsidRDefault="0044294B" w:rsidP="00383E95">
            <w:pPr>
              <w:spacing w:after="0"/>
              <w:rPr>
                <w:rFonts w:ascii="Arial" w:hAnsi="Arial" w:cs="Arial"/>
              </w:rPr>
            </w:pPr>
            <w:r>
              <w:rPr>
                <w:rFonts w:ascii="Arial" w:hAnsi="Arial" w:cs="Arial"/>
              </w:rPr>
              <w:t>consider using physical distancing markers to maintain social distancing</w:t>
            </w:r>
          </w:p>
        </w:tc>
        <w:tc>
          <w:tcPr>
            <w:tcW w:w="1276" w:type="dxa"/>
            <w:shd w:val="clear" w:color="auto" w:fill="auto"/>
          </w:tcPr>
          <w:p w14:paraId="3EAE0285" w14:textId="77777777" w:rsidR="0044294B" w:rsidRDefault="0044294B" w:rsidP="00383E95">
            <w:pPr>
              <w:spacing w:after="0" w:line="240" w:lineRule="auto"/>
              <w:jc w:val="center"/>
              <w:rPr>
                <w:rFonts w:ascii="Arial" w:hAnsi="Arial" w:cs="Arial"/>
                <w:b/>
              </w:rPr>
            </w:pPr>
          </w:p>
        </w:tc>
        <w:tc>
          <w:tcPr>
            <w:tcW w:w="1417" w:type="dxa"/>
            <w:shd w:val="clear" w:color="auto" w:fill="auto"/>
            <w:vAlign w:val="center"/>
          </w:tcPr>
          <w:p w14:paraId="34A37A37" w14:textId="77777777" w:rsidR="0044294B" w:rsidRDefault="0044294B" w:rsidP="00383E95">
            <w:pPr>
              <w:spacing w:after="0"/>
              <w:jc w:val="center"/>
              <w:rPr>
                <w:rFonts w:ascii="Arial" w:hAnsi="Arial" w:cs="Arial"/>
                <w:b/>
              </w:rPr>
            </w:pPr>
          </w:p>
        </w:tc>
        <w:tc>
          <w:tcPr>
            <w:tcW w:w="1276" w:type="dxa"/>
            <w:shd w:val="clear" w:color="auto" w:fill="auto"/>
            <w:vAlign w:val="center"/>
          </w:tcPr>
          <w:p w14:paraId="7E9457E8" w14:textId="77777777" w:rsidR="0044294B" w:rsidRDefault="0044294B" w:rsidP="00383E95">
            <w:pPr>
              <w:spacing w:after="0"/>
              <w:jc w:val="center"/>
              <w:rPr>
                <w:rFonts w:ascii="Arial" w:hAnsi="Arial" w:cs="Arial"/>
                <w:b/>
              </w:rPr>
            </w:pPr>
          </w:p>
        </w:tc>
        <w:tc>
          <w:tcPr>
            <w:tcW w:w="1418" w:type="dxa"/>
            <w:shd w:val="clear" w:color="auto" w:fill="auto"/>
            <w:vAlign w:val="center"/>
          </w:tcPr>
          <w:p w14:paraId="1BFD6DDF" w14:textId="77777777" w:rsidR="0044294B" w:rsidRDefault="0044294B" w:rsidP="00383E95">
            <w:pPr>
              <w:spacing w:after="0"/>
              <w:jc w:val="center"/>
              <w:rPr>
                <w:rFonts w:ascii="Arial" w:hAnsi="Arial" w:cs="Arial"/>
                <w:b/>
              </w:rPr>
            </w:pPr>
          </w:p>
        </w:tc>
        <w:tc>
          <w:tcPr>
            <w:tcW w:w="4455" w:type="dxa"/>
            <w:shd w:val="clear" w:color="auto" w:fill="auto"/>
            <w:vAlign w:val="center"/>
          </w:tcPr>
          <w:p w14:paraId="646CD0F6" w14:textId="77777777" w:rsidR="0044294B" w:rsidRDefault="0044294B" w:rsidP="00383E95">
            <w:pPr>
              <w:spacing w:after="0"/>
              <w:rPr>
                <w:rFonts w:ascii="Arial" w:hAnsi="Arial" w:cs="Arial"/>
                <w:b/>
              </w:rPr>
            </w:pPr>
          </w:p>
        </w:tc>
      </w:tr>
      <w:tr w:rsidR="0044294B" w:rsidRPr="00A774B8" w14:paraId="1A11D54D" w14:textId="77777777" w:rsidTr="00383E95">
        <w:trPr>
          <w:trHeight w:val="907"/>
        </w:trPr>
        <w:tc>
          <w:tcPr>
            <w:tcW w:w="4537" w:type="dxa"/>
            <w:shd w:val="clear" w:color="auto" w:fill="auto"/>
          </w:tcPr>
          <w:p w14:paraId="3F6F89D8" w14:textId="77777777" w:rsidR="0044294B" w:rsidRDefault="0044294B" w:rsidP="00383E95">
            <w:pPr>
              <w:spacing w:after="0"/>
              <w:rPr>
                <w:rFonts w:ascii="Arial" w:hAnsi="Arial" w:cs="Arial"/>
              </w:rPr>
            </w:pPr>
            <w:r>
              <w:rPr>
                <w:rFonts w:ascii="Arial" w:hAnsi="Arial" w:cs="Arial"/>
              </w:rPr>
              <w:t xml:space="preserve">Consider and support children’s wellbeing especially those who are attending a setting for the first time since lockdown. </w:t>
            </w:r>
          </w:p>
        </w:tc>
        <w:tc>
          <w:tcPr>
            <w:tcW w:w="1276" w:type="dxa"/>
            <w:shd w:val="clear" w:color="auto" w:fill="auto"/>
          </w:tcPr>
          <w:p w14:paraId="3507FDFC" w14:textId="77777777" w:rsidR="0044294B" w:rsidRDefault="0044294B" w:rsidP="00383E95">
            <w:pPr>
              <w:spacing w:after="0" w:line="240" w:lineRule="auto"/>
              <w:jc w:val="center"/>
              <w:rPr>
                <w:rFonts w:ascii="Arial" w:hAnsi="Arial" w:cs="Arial"/>
                <w:b/>
              </w:rPr>
            </w:pPr>
          </w:p>
        </w:tc>
        <w:tc>
          <w:tcPr>
            <w:tcW w:w="1417" w:type="dxa"/>
            <w:shd w:val="clear" w:color="auto" w:fill="auto"/>
            <w:vAlign w:val="center"/>
          </w:tcPr>
          <w:p w14:paraId="0EA77036" w14:textId="77777777" w:rsidR="0044294B" w:rsidRDefault="0044294B" w:rsidP="00383E95">
            <w:pPr>
              <w:spacing w:after="0"/>
              <w:jc w:val="center"/>
              <w:rPr>
                <w:rFonts w:ascii="Arial" w:hAnsi="Arial" w:cs="Arial"/>
                <w:b/>
              </w:rPr>
            </w:pPr>
          </w:p>
        </w:tc>
        <w:tc>
          <w:tcPr>
            <w:tcW w:w="1276" w:type="dxa"/>
            <w:shd w:val="clear" w:color="auto" w:fill="auto"/>
            <w:vAlign w:val="center"/>
          </w:tcPr>
          <w:p w14:paraId="48887BEB" w14:textId="77777777" w:rsidR="0044294B" w:rsidRDefault="0044294B" w:rsidP="00383E95">
            <w:pPr>
              <w:spacing w:after="0"/>
              <w:jc w:val="center"/>
              <w:rPr>
                <w:rFonts w:ascii="Arial" w:hAnsi="Arial" w:cs="Arial"/>
                <w:b/>
              </w:rPr>
            </w:pPr>
          </w:p>
        </w:tc>
        <w:tc>
          <w:tcPr>
            <w:tcW w:w="1418" w:type="dxa"/>
            <w:shd w:val="clear" w:color="auto" w:fill="auto"/>
            <w:vAlign w:val="center"/>
          </w:tcPr>
          <w:p w14:paraId="3706B7F8" w14:textId="77777777" w:rsidR="0044294B" w:rsidRDefault="0044294B" w:rsidP="00383E95">
            <w:pPr>
              <w:spacing w:after="0"/>
              <w:jc w:val="center"/>
              <w:rPr>
                <w:rFonts w:ascii="Arial" w:hAnsi="Arial" w:cs="Arial"/>
                <w:b/>
              </w:rPr>
            </w:pPr>
          </w:p>
        </w:tc>
        <w:tc>
          <w:tcPr>
            <w:tcW w:w="4455" w:type="dxa"/>
            <w:shd w:val="clear" w:color="auto" w:fill="auto"/>
            <w:vAlign w:val="center"/>
          </w:tcPr>
          <w:p w14:paraId="17CC7785" w14:textId="77777777" w:rsidR="0044294B" w:rsidRDefault="0044294B" w:rsidP="00383E95">
            <w:pPr>
              <w:spacing w:after="0"/>
              <w:rPr>
                <w:rFonts w:ascii="Arial" w:hAnsi="Arial" w:cs="Arial"/>
                <w:b/>
              </w:rPr>
            </w:pPr>
          </w:p>
        </w:tc>
      </w:tr>
      <w:tr w:rsidR="0044294B" w:rsidRPr="00A774B8" w14:paraId="1A5C7F2F" w14:textId="77777777" w:rsidTr="00383E95">
        <w:trPr>
          <w:trHeight w:val="907"/>
        </w:trPr>
        <w:tc>
          <w:tcPr>
            <w:tcW w:w="4537" w:type="dxa"/>
            <w:shd w:val="clear" w:color="auto" w:fill="auto"/>
          </w:tcPr>
          <w:p w14:paraId="3930B65A" w14:textId="77777777" w:rsidR="0044294B" w:rsidRDefault="0044294B" w:rsidP="00383E95">
            <w:pPr>
              <w:spacing w:after="0"/>
              <w:rPr>
                <w:rFonts w:ascii="Arial" w:hAnsi="Arial" w:cs="Arial"/>
              </w:rPr>
            </w:pPr>
            <w:r>
              <w:rPr>
                <w:rFonts w:ascii="Arial" w:hAnsi="Arial" w:cs="Arial"/>
              </w:rPr>
              <w:t xml:space="preserve">If you have children attending from different schools/settings try to group them together if appropriate. </w:t>
            </w:r>
          </w:p>
        </w:tc>
        <w:tc>
          <w:tcPr>
            <w:tcW w:w="1276" w:type="dxa"/>
            <w:shd w:val="clear" w:color="auto" w:fill="auto"/>
          </w:tcPr>
          <w:p w14:paraId="1CD06A32" w14:textId="77777777" w:rsidR="0044294B" w:rsidRDefault="0044294B" w:rsidP="00383E95">
            <w:pPr>
              <w:spacing w:after="0" w:line="240" w:lineRule="auto"/>
              <w:jc w:val="center"/>
              <w:rPr>
                <w:rFonts w:ascii="Arial" w:hAnsi="Arial" w:cs="Arial"/>
                <w:b/>
              </w:rPr>
            </w:pPr>
          </w:p>
        </w:tc>
        <w:tc>
          <w:tcPr>
            <w:tcW w:w="1417" w:type="dxa"/>
            <w:shd w:val="clear" w:color="auto" w:fill="auto"/>
            <w:vAlign w:val="center"/>
          </w:tcPr>
          <w:p w14:paraId="0286CF4B" w14:textId="77777777" w:rsidR="0044294B" w:rsidRDefault="0044294B" w:rsidP="00383E95">
            <w:pPr>
              <w:spacing w:after="0"/>
              <w:jc w:val="center"/>
              <w:rPr>
                <w:rFonts w:ascii="Arial" w:hAnsi="Arial" w:cs="Arial"/>
                <w:b/>
              </w:rPr>
            </w:pPr>
          </w:p>
        </w:tc>
        <w:tc>
          <w:tcPr>
            <w:tcW w:w="1276" w:type="dxa"/>
            <w:shd w:val="clear" w:color="auto" w:fill="auto"/>
            <w:vAlign w:val="center"/>
          </w:tcPr>
          <w:p w14:paraId="08CB1C88" w14:textId="77777777" w:rsidR="0044294B" w:rsidRDefault="0044294B" w:rsidP="00383E95">
            <w:pPr>
              <w:spacing w:after="0"/>
              <w:jc w:val="center"/>
              <w:rPr>
                <w:rFonts w:ascii="Arial" w:hAnsi="Arial" w:cs="Arial"/>
                <w:b/>
              </w:rPr>
            </w:pPr>
          </w:p>
        </w:tc>
        <w:tc>
          <w:tcPr>
            <w:tcW w:w="1418" w:type="dxa"/>
            <w:shd w:val="clear" w:color="auto" w:fill="auto"/>
            <w:vAlign w:val="center"/>
          </w:tcPr>
          <w:p w14:paraId="73124E4B" w14:textId="77777777" w:rsidR="0044294B" w:rsidRDefault="0044294B" w:rsidP="00383E95">
            <w:pPr>
              <w:spacing w:after="0"/>
              <w:jc w:val="center"/>
              <w:rPr>
                <w:rFonts w:ascii="Arial" w:hAnsi="Arial" w:cs="Arial"/>
                <w:b/>
              </w:rPr>
            </w:pPr>
          </w:p>
        </w:tc>
        <w:tc>
          <w:tcPr>
            <w:tcW w:w="4455" w:type="dxa"/>
            <w:shd w:val="clear" w:color="auto" w:fill="auto"/>
            <w:vAlign w:val="center"/>
          </w:tcPr>
          <w:p w14:paraId="20528F9F" w14:textId="77777777" w:rsidR="0044294B" w:rsidRDefault="0044294B" w:rsidP="00383E95">
            <w:pPr>
              <w:spacing w:after="0"/>
              <w:rPr>
                <w:rFonts w:ascii="Arial" w:hAnsi="Arial" w:cs="Arial"/>
                <w:b/>
              </w:rPr>
            </w:pPr>
          </w:p>
        </w:tc>
      </w:tr>
      <w:tr w:rsidR="0044294B" w:rsidRPr="00A774B8" w14:paraId="4AC99C69" w14:textId="77777777" w:rsidTr="00383E95">
        <w:trPr>
          <w:trHeight w:val="907"/>
        </w:trPr>
        <w:tc>
          <w:tcPr>
            <w:tcW w:w="4537" w:type="dxa"/>
            <w:shd w:val="clear" w:color="auto" w:fill="auto"/>
          </w:tcPr>
          <w:p w14:paraId="6987FF4B" w14:textId="77777777" w:rsidR="0044294B" w:rsidRDefault="0044294B" w:rsidP="00383E95">
            <w:pPr>
              <w:spacing w:after="0"/>
              <w:rPr>
                <w:rFonts w:ascii="Arial" w:hAnsi="Arial" w:cs="Arial"/>
              </w:rPr>
            </w:pPr>
            <w:r>
              <w:rPr>
                <w:rFonts w:ascii="Arial" w:eastAsia="Times New Roman" w:hAnsi="Arial" w:cs="Arial"/>
                <w:color w:val="232323"/>
              </w:rPr>
              <w:t xml:space="preserve">You should also keep records for at least 21 days of children’s attendance, the early year’s </w:t>
            </w:r>
            <w:proofErr w:type="gramStart"/>
            <w:r>
              <w:rPr>
                <w:rFonts w:ascii="Arial" w:eastAsia="Times New Roman" w:hAnsi="Arial" w:cs="Arial"/>
                <w:color w:val="232323"/>
              </w:rPr>
              <w:t>settings</w:t>
            </w:r>
            <w:proofErr w:type="gramEnd"/>
            <w:r>
              <w:rPr>
                <w:rFonts w:ascii="Arial" w:eastAsia="Times New Roman" w:hAnsi="Arial" w:cs="Arial"/>
                <w:color w:val="232323"/>
              </w:rPr>
              <w:t xml:space="preserve"> or schools they attend and details of staffing of groups in your setting. </w:t>
            </w:r>
          </w:p>
        </w:tc>
        <w:tc>
          <w:tcPr>
            <w:tcW w:w="1276" w:type="dxa"/>
            <w:shd w:val="clear" w:color="auto" w:fill="auto"/>
          </w:tcPr>
          <w:p w14:paraId="2159DC8E" w14:textId="77777777" w:rsidR="0044294B" w:rsidRDefault="0044294B" w:rsidP="00383E95">
            <w:pPr>
              <w:spacing w:after="0" w:line="240" w:lineRule="auto"/>
              <w:jc w:val="center"/>
              <w:rPr>
                <w:rFonts w:ascii="Arial" w:hAnsi="Arial" w:cs="Arial"/>
                <w:b/>
              </w:rPr>
            </w:pPr>
          </w:p>
        </w:tc>
        <w:tc>
          <w:tcPr>
            <w:tcW w:w="1417" w:type="dxa"/>
            <w:shd w:val="clear" w:color="auto" w:fill="auto"/>
            <w:vAlign w:val="center"/>
          </w:tcPr>
          <w:p w14:paraId="0F6EF42D" w14:textId="77777777" w:rsidR="0044294B" w:rsidRDefault="0044294B" w:rsidP="00383E95">
            <w:pPr>
              <w:spacing w:after="0"/>
              <w:jc w:val="center"/>
              <w:rPr>
                <w:rFonts w:ascii="Arial" w:hAnsi="Arial" w:cs="Arial"/>
                <w:b/>
              </w:rPr>
            </w:pPr>
          </w:p>
        </w:tc>
        <w:tc>
          <w:tcPr>
            <w:tcW w:w="1276" w:type="dxa"/>
            <w:shd w:val="clear" w:color="auto" w:fill="auto"/>
            <w:vAlign w:val="center"/>
          </w:tcPr>
          <w:p w14:paraId="2E9A2BDB" w14:textId="77777777" w:rsidR="0044294B" w:rsidRDefault="0044294B" w:rsidP="00383E95">
            <w:pPr>
              <w:spacing w:after="0"/>
              <w:jc w:val="center"/>
              <w:rPr>
                <w:rFonts w:ascii="Arial" w:hAnsi="Arial" w:cs="Arial"/>
                <w:b/>
              </w:rPr>
            </w:pPr>
          </w:p>
        </w:tc>
        <w:tc>
          <w:tcPr>
            <w:tcW w:w="1418" w:type="dxa"/>
            <w:shd w:val="clear" w:color="auto" w:fill="auto"/>
            <w:vAlign w:val="center"/>
          </w:tcPr>
          <w:p w14:paraId="6B912B4D" w14:textId="77777777" w:rsidR="0044294B" w:rsidRDefault="0044294B" w:rsidP="00383E95">
            <w:pPr>
              <w:spacing w:after="0"/>
              <w:jc w:val="center"/>
              <w:rPr>
                <w:rFonts w:ascii="Arial" w:hAnsi="Arial" w:cs="Arial"/>
                <w:b/>
              </w:rPr>
            </w:pPr>
          </w:p>
        </w:tc>
        <w:tc>
          <w:tcPr>
            <w:tcW w:w="4455" w:type="dxa"/>
            <w:shd w:val="clear" w:color="auto" w:fill="auto"/>
            <w:vAlign w:val="center"/>
          </w:tcPr>
          <w:p w14:paraId="3B371266" w14:textId="77777777" w:rsidR="0044294B" w:rsidRDefault="0044294B" w:rsidP="00383E95">
            <w:pPr>
              <w:spacing w:after="0"/>
              <w:rPr>
                <w:rFonts w:ascii="Arial" w:hAnsi="Arial" w:cs="Arial"/>
                <w:b/>
              </w:rPr>
            </w:pPr>
          </w:p>
        </w:tc>
      </w:tr>
    </w:tbl>
    <w:p w14:paraId="33823B51" w14:textId="77777777" w:rsidR="0044294B" w:rsidRDefault="0044294B" w:rsidP="0044294B"/>
    <w:p w14:paraId="57825E31" w14:textId="77777777" w:rsidR="008E31A4" w:rsidRDefault="008E31A4"/>
    <w:sectPr w:rsidR="008E31A4" w:rsidSect="00881CAA">
      <w:headerReference w:type="default" r:id="rId6"/>
      <w:footerReference w:type="default" r:id="rId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6C1B" w14:textId="77777777" w:rsidR="005A249E" w:rsidRDefault="0044294B" w:rsidP="00881CAA">
    <w:pPr>
      <w:pStyle w:val="Footer"/>
      <w:jc w:val="right"/>
    </w:pPr>
    <w:r>
      <w:fldChar w:fldCharType="begin"/>
    </w:r>
    <w:r>
      <w:instrText xml:space="preserve"> PAGE   \* MERGEFORMAT </w:instrText>
    </w:r>
    <w:r>
      <w:fldChar w:fldCharType="separate"/>
    </w:r>
    <w:r>
      <w:t>1</w:t>
    </w:r>
    <w:r>
      <w:rPr>
        <w:noProof/>
      </w:rPr>
      <w:fldChar w:fldCharType="end"/>
    </w:r>
  </w:p>
  <w:p w14:paraId="07893CED" w14:textId="77777777" w:rsidR="005A249E" w:rsidRDefault="0044294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A9777" w14:textId="77777777" w:rsidR="005A249E" w:rsidRDefault="0044294B" w:rsidP="00881CAA">
    <w:pPr>
      <w:pStyle w:val="Header"/>
    </w:pPr>
    <w:r>
      <w:t xml:space="preserve">Early Years reopening Checklist and Risk Assessment   </w:t>
    </w:r>
    <w:r>
      <w:tab/>
      <w:t xml:space="preserve">   </w:t>
    </w:r>
    <w:r>
      <w:tab/>
      <w:t xml:space="preserve">                                            </w:t>
    </w:r>
    <w:r w:rsidRPr="00BB2F33">
      <w:rPr>
        <w:bCs/>
        <w:iCs/>
      </w:rPr>
      <w:object w:dxaOrig="2370" w:dyaOrig="1130" w14:anchorId="262A5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56.5pt">
          <v:imagedata r:id="rId1" o:title="" croptop="10652f" cropbottom="10652f" cropleft="6338f" cropright="6338f"/>
        </v:shape>
        <o:OLEObject Type="Embed" ProgID="Word.Picture.8" ShapeID="_x0000_i1025" DrawAspect="Content" ObjectID="_1684757156" r:id="rId2"/>
      </w:object>
    </w:r>
  </w:p>
  <w:p w14:paraId="2871837A" w14:textId="77777777" w:rsidR="005A249E" w:rsidRDefault="0044294B">
    <w:pPr>
      <w:pStyle w:val="Header"/>
    </w:pPr>
    <w:r>
      <w:t>Valid from 23.03.2021</w:t>
    </w:r>
  </w:p>
  <w:p w14:paraId="25CDB198" w14:textId="77777777" w:rsidR="005A249E" w:rsidRDefault="00442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07456D"/>
    <w:multiLevelType w:val="hybridMultilevel"/>
    <w:tmpl w:val="2FC89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E97B9B"/>
    <w:multiLevelType w:val="hybridMultilevel"/>
    <w:tmpl w:val="9166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4B"/>
    <w:rsid w:val="0044294B"/>
    <w:rsid w:val="008E3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FA0C"/>
  <w15:chartTrackingRefBased/>
  <w15:docId w15:val="{FCB8306D-65B7-48B7-B70F-9697A838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9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9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94B"/>
  </w:style>
  <w:style w:type="paragraph" w:styleId="Footer">
    <w:name w:val="footer"/>
    <w:basedOn w:val="Normal"/>
    <w:link w:val="FooterChar"/>
    <w:uiPriority w:val="99"/>
    <w:unhideWhenUsed/>
    <w:rsid w:val="00442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94B"/>
  </w:style>
  <w:style w:type="character" w:styleId="Hyperlink">
    <w:name w:val="Hyperlink"/>
    <w:basedOn w:val="DefaultParagraphFont"/>
    <w:uiPriority w:val="99"/>
    <w:unhideWhenUsed/>
    <w:rsid w:val="0044294B"/>
    <w:rPr>
      <w:color w:val="0563C1"/>
      <w:u w:val="single"/>
    </w:rPr>
  </w:style>
  <w:style w:type="paragraph" w:styleId="ListParagraph">
    <w:name w:val="List Paragraph"/>
    <w:basedOn w:val="Normal"/>
    <w:uiPriority w:val="34"/>
    <w:qFormat/>
    <w:rsid w:val="00442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Katie M</dc:creator>
  <cp:keywords/>
  <dc:description/>
  <cp:lastModifiedBy>Clarke, Katie M</cp:lastModifiedBy>
  <cp:revision>1</cp:revision>
  <dcterms:created xsi:type="dcterms:W3CDTF">2021-06-09T14:19:00Z</dcterms:created>
  <dcterms:modified xsi:type="dcterms:W3CDTF">2021-06-09T14:20:00Z</dcterms:modified>
</cp:coreProperties>
</file>