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1C771" w14:textId="77777777" w:rsidR="004065F7" w:rsidRPr="00403E87" w:rsidRDefault="004065F7" w:rsidP="009E75DF">
      <w:pPr>
        <w:rPr>
          <w:lang w:val="en-GB"/>
        </w:rPr>
      </w:pPr>
      <w:r w:rsidRPr="00403E87">
        <w:rPr>
          <w:noProof/>
          <w:lang w:val="en-GB"/>
        </w:rPr>
        <w:drawing>
          <wp:inline distT="0" distB="0" distL="0" distR="0" wp14:anchorId="6B2BCB01" wp14:editId="0A17D263">
            <wp:extent cx="18097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bria-logo_tcm292-98963_tcm47-98963.gif"/>
                    <pic:cNvPicPr/>
                  </pic:nvPicPr>
                  <pic:blipFill>
                    <a:blip r:embed="rId8">
                      <a:extLst>
                        <a:ext uri="{28A0092B-C50C-407E-A947-70E740481C1C}">
                          <a14:useLocalDpi xmlns:a14="http://schemas.microsoft.com/office/drawing/2010/main" val="0"/>
                        </a:ext>
                      </a:extLst>
                    </a:blip>
                    <a:stretch>
                      <a:fillRect/>
                    </a:stretch>
                  </pic:blipFill>
                  <pic:spPr>
                    <a:xfrm>
                      <a:off x="0" y="0"/>
                      <a:ext cx="1809750" cy="857250"/>
                    </a:xfrm>
                    <a:prstGeom prst="rect">
                      <a:avLst/>
                    </a:prstGeom>
                  </pic:spPr>
                </pic:pic>
              </a:graphicData>
            </a:graphic>
          </wp:inline>
        </w:drawing>
      </w:r>
    </w:p>
    <w:p w14:paraId="648B40F4" w14:textId="0422A100" w:rsidR="00F73299" w:rsidRDefault="00F73299" w:rsidP="002B4F21">
      <w:pPr>
        <w:pStyle w:val="Heading1"/>
        <w:jc w:val="center"/>
        <w:rPr>
          <w:sz w:val="36"/>
          <w:szCs w:val="28"/>
          <w:lang w:val="en-GB"/>
        </w:rPr>
      </w:pPr>
      <w:bookmarkStart w:id="1" w:name="_Toc63149719"/>
      <w:r w:rsidRPr="00403E87">
        <w:rPr>
          <w:sz w:val="36"/>
          <w:szCs w:val="28"/>
          <w:lang w:val="en-GB"/>
        </w:rPr>
        <w:t>Health and Safety Update</w:t>
      </w:r>
      <w:r w:rsidR="00E243EB">
        <w:rPr>
          <w:sz w:val="36"/>
          <w:szCs w:val="28"/>
          <w:lang w:val="en-GB"/>
        </w:rPr>
        <w:t xml:space="preserve"> February 2021</w:t>
      </w:r>
      <w:bookmarkEnd w:id="1"/>
    </w:p>
    <w:p w14:paraId="687CAA68" w14:textId="40487F8B" w:rsidR="00656A47" w:rsidRDefault="002B4F21">
      <w:pPr>
        <w:pStyle w:val="TOC1"/>
        <w:tabs>
          <w:tab w:val="right" w:leader="dot" w:pos="9016"/>
        </w:tabs>
        <w:rPr>
          <w:rFonts w:asciiTheme="minorHAnsi" w:eastAsiaTheme="minorEastAsia" w:hAnsiTheme="minorHAnsi" w:cstheme="minorBidi"/>
          <w:noProof/>
          <w:lang w:val="en-GB"/>
        </w:rPr>
      </w:pPr>
      <w:r>
        <w:rPr>
          <w:lang w:val="en-GB"/>
        </w:rPr>
        <w:fldChar w:fldCharType="begin"/>
      </w:r>
      <w:r>
        <w:rPr>
          <w:lang w:val="en-GB"/>
        </w:rPr>
        <w:instrText xml:space="preserve"> TOC \o "1-1" \h \z \u </w:instrText>
      </w:r>
      <w:r>
        <w:rPr>
          <w:lang w:val="en-GB"/>
        </w:rPr>
        <w:fldChar w:fldCharType="separate"/>
      </w:r>
      <w:hyperlink w:anchor="_Toc63149719" w:history="1">
        <w:r w:rsidR="00656A47" w:rsidRPr="00F222FB">
          <w:rPr>
            <w:rStyle w:val="Hyperlink"/>
            <w:noProof/>
            <w:lang w:val="en-GB"/>
          </w:rPr>
          <w:t>Health and Safety Update February 2021</w:t>
        </w:r>
        <w:r w:rsidR="00656A47">
          <w:rPr>
            <w:noProof/>
            <w:webHidden/>
          </w:rPr>
          <w:tab/>
        </w:r>
        <w:r w:rsidR="00656A47">
          <w:rPr>
            <w:noProof/>
            <w:webHidden/>
          </w:rPr>
          <w:fldChar w:fldCharType="begin"/>
        </w:r>
        <w:r w:rsidR="00656A47">
          <w:rPr>
            <w:noProof/>
            <w:webHidden/>
          </w:rPr>
          <w:instrText xml:space="preserve"> PAGEREF _Toc63149719 \h </w:instrText>
        </w:r>
        <w:r w:rsidR="00656A47">
          <w:rPr>
            <w:noProof/>
            <w:webHidden/>
          </w:rPr>
        </w:r>
        <w:r w:rsidR="00656A47">
          <w:rPr>
            <w:noProof/>
            <w:webHidden/>
          </w:rPr>
          <w:fldChar w:fldCharType="separate"/>
        </w:r>
        <w:r w:rsidR="00656A47">
          <w:rPr>
            <w:noProof/>
            <w:webHidden/>
          </w:rPr>
          <w:t>1</w:t>
        </w:r>
        <w:r w:rsidR="00656A47">
          <w:rPr>
            <w:noProof/>
            <w:webHidden/>
          </w:rPr>
          <w:fldChar w:fldCharType="end"/>
        </w:r>
      </w:hyperlink>
    </w:p>
    <w:p w14:paraId="11A24C73" w14:textId="077EC431" w:rsidR="00656A47" w:rsidRDefault="00656A47">
      <w:pPr>
        <w:pStyle w:val="TOC1"/>
        <w:tabs>
          <w:tab w:val="right" w:leader="dot" w:pos="9016"/>
        </w:tabs>
        <w:rPr>
          <w:rFonts w:asciiTheme="minorHAnsi" w:eastAsiaTheme="minorEastAsia" w:hAnsiTheme="minorHAnsi" w:cstheme="minorBidi"/>
          <w:noProof/>
          <w:lang w:val="en-GB"/>
        </w:rPr>
      </w:pPr>
      <w:hyperlink w:anchor="_Toc63149720" w:history="1">
        <w:r w:rsidRPr="00F222FB">
          <w:rPr>
            <w:rStyle w:val="Hyperlink"/>
            <w:noProof/>
            <w:lang w:val="en-GB"/>
          </w:rPr>
          <w:t>Risk Assessments</w:t>
        </w:r>
        <w:r>
          <w:rPr>
            <w:noProof/>
            <w:webHidden/>
          </w:rPr>
          <w:tab/>
        </w:r>
        <w:r>
          <w:rPr>
            <w:noProof/>
            <w:webHidden/>
          </w:rPr>
          <w:fldChar w:fldCharType="begin"/>
        </w:r>
        <w:r>
          <w:rPr>
            <w:noProof/>
            <w:webHidden/>
          </w:rPr>
          <w:instrText xml:space="preserve"> PAGEREF _Toc63149720 \h </w:instrText>
        </w:r>
        <w:r>
          <w:rPr>
            <w:noProof/>
            <w:webHidden/>
          </w:rPr>
        </w:r>
        <w:r>
          <w:rPr>
            <w:noProof/>
            <w:webHidden/>
          </w:rPr>
          <w:fldChar w:fldCharType="separate"/>
        </w:r>
        <w:r>
          <w:rPr>
            <w:noProof/>
            <w:webHidden/>
          </w:rPr>
          <w:t>1</w:t>
        </w:r>
        <w:r>
          <w:rPr>
            <w:noProof/>
            <w:webHidden/>
          </w:rPr>
          <w:fldChar w:fldCharType="end"/>
        </w:r>
      </w:hyperlink>
    </w:p>
    <w:p w14:paraId="1A5B8423" w14:textId="3D374C16" w:rsidR="00656A47" w:rsidRDefault="00656A47">
      <w:pPr>
        <w:pStyle w:val="TOC1"/>
        <w:tabs>
          <w:tab w:val="right" w:leader="dot" w:pos="9016"/>
        </w:tabs>
        <w:rPr>
          <w:rFonts w:asciiTheme="minorHAnsi" w:eastAsiaTheme="minorEastAsia" w:hAnsiTheme="minorHAnsi" w:cstheme="minorBidi"/>
          <w:noProof/>
          <w:lang w:val="en-GB"/>
        </w:rPr>
      </w:pPr>
      <w:hyperlink w:anchor="_Toc63149721" w:history="1">
        <w:r w:rsidRPr="00F222FB">
          <w:rPr>
            <w:rStyle w:val="Hyperlink"/>
            <w:noProof/>
            <w:lang w:val="en-GB"/>
          </w:rPr>
          <w:t>School COVID-19 Risk Assessments</w:t>
        </w:r>
        <w:r>
          <w:rPr>
            <w:noProof/>
            <w:webHidden/>
          </w:rPr>
          <w:tab/>
        </w:r>
        <w:r>
          <w:rPr>
            <w:noProof/>
            <w:webHidden/>
          </w:rPr>
          <w:fldChar w:fldCharType="begin"/>
        </w:r>
        <w:r>
          <w:rPr>
            <w:noProof/>
            <w:webHidden/>
          </w:rPr>
          <w:instrText xml:space="preserve"> PAGEREF _Toc63149721 \h </w:instrText>
        </w:r>
        <w:r>
          <w:rPr>
            <w:noProof/>
            <w:webHidden/>
          </w:rPr>
        </w:r>
        <w:r>
          <w:rPr>
            <w:noProof/>
            <w:webHidden/>
          </w:rPr>
          <w:fldChar w:fldCharType="separate"/>
        </w:r>
        <w:r>
          <w:rPr>
            <w:noProof/>
            <w:webHidden/>
          </w:rPr>
          <w:t>1</w:t>
        </w:r>
        <w:r>
          <w:rPr>
            <w:noProof/>
            <w:webHidden/>
          </w:rPr>
          <w:fldChar w:fldCharType="end"/>
        </w:r>
      </w:hyperlink>
    </w:p>
    <w:p w14:paraId="43E8FA92" w14:textId="3BE51E1B" w:rsidR="00656A47" w:rsidRDefault="00656A47">
      <w:pPr>
        <w:pStyle w:val="TOC1"/>
        <w:tabs>
          <w:tab w:val="right" w:leader="dot" w:pos="9016"/>
        </w:tabs>
        <w:rPr>
          <w:rFonts w:asciiTheme="minorHAnsi" w:eastAsiaTheme="minorEastAsia" w:hAnsiTheme="minorHAnsi" w:cstheme="minorBidi"/>
          <w:noProof/>
          <w:lang w:val="en-GB"/>
        </w:rPr>
      </w:pPr>
      <w:hyperlink w:anchor="_Toc63149722" w:history="1">
        <w:r w:rsidRPr="00F222FB">
          <w:rPr>
            <w:rStyle w:val="Hyperlink"/>
            <w:noProof/>
            <w:lang w:val="en-GB"/>
          </w:rPr>
          <w:t>RIDDOR reporting of COVID-19</w:t>
        </w:r>
        <w:r>
          <w:rPr>
            <w:noProof/>
            <w:webHidden/>
          </w:rPr>
          <w:tab/>
        </w:r>
        <w:r>
          <w:rPr>
            <w:noProof/>
            <w:webHidden/>
          </w:rPr>
          <w:fldChar w:fldCharType="begin"/>
        </w:r>
        <w:r>
          <w:rPr>
            <w:noProof/>
            <w:webHidden/>
          </w:rPr>
          <w:instrText xml:space="preserve"> PAGEREF _Toc63149722 \h </w:instrText>
        </w:r>
        <w:r>
          <w:rPr>
            <w:noProof/>
            <w:webHidden/>
          </w:rPr>
        </w:r>
        <w:r>
          <w:rPr>
            <w:noProof/>
            <w:webHidden/>
          </w:rPr>
          <w:fldChar w:fldCharType="separate"/>
        </w:r>
        <w:r>
          <w:rPr>
            <w:noProof/>
            <w:webHidden/>
          </w:rPr>
          <w:t>1</w:t>
        </w:r>
        <w:r>
          <w:rPr>
            <w:noProof/>
            <w:webHidden/>
          </w:rPr>
          <w:fldChar w:fldCharType="end"/>
        </w:r>
      </w:hyperlink>
    </w:p>
    <w:p w14:paraId="5BE1944B" w14:textId="4A2BCC2E" w:rsidR="00656A47" w:rsidRDefault="00656A47">
      <w:pPr>
        <w:pStyle w:val="TOC1"/>
        <w:tabs>
          <w:tab w:val="right" w:leader="dot" w:pos="9016"/>
        </w:tabs>
        <w:rPr>
          <w:rFonts w:asciiTheme="minorHAnsi" w:eastAsiaTheme="minorEastAsia" w:hAnsiTheme="minorHAnsi" w:cstheme="minorBidi"/>
          <w:noProof/>
          <w:lang w:val="en-GB"/>
        </w:rPr>
      </w:pPr>
      <w:hyperlink w:anchor="_Toc63149723" w:history="1">
        <w:r w:rsidRPr="00F222FB">
          <w:rPr>
            <w:rStyle w:val="Hyperlink"/>
            <w:noProof/>
            <w:lang w:val="en-GB"/>
          </w:rPr>
          <w:t>First Aid</w:t>
        </w:r>
        <w:r>
          <w:rPr>
            <w:noProof/>
            <w:webHidden/>
          </w:rPr>
          <w:tab/>
        </w:r>
        <w:r>
          <w:rPr>
            <w:noProof/>
            <w:webHidden/>
          </w:rPr>
          <w:fldChar w:fldCharType="begin"/>
        </w:r>
        <w:r>
          <w:rPr>
            <w:noProof/>
            <w:webHidden/>
          </w:rPr>
          <w:instrText xml:space="preserve"> PAGEREF _Toc63149723 \h </w:instrText>
        </w:r>
        <w:r>
          <w:rPr>
            <w:noProof/>
            <w:webHidden/>
          </w:rPr>
        </w:r>
        <w:r>
          <w:rPr>
            <w:noProof/>
            <w:webHidden/>
          </w:rPr>
          <w:fldChar w:fldCharType="separate"/>
        </w:r>
        <w:r>
          <w:rPr>
            <w:noProof/>
            <w:webHidden/>
          </w:rPr>
          <w:t>2</w:t>
        </w:r>
        <w:r>
          <w:rPr>
            <w:noProof/>
            <w:webHidden/>
          </w:rPr>
          <w:fldChar w:fldCharType="end"/>
        </w:r>
      </w:hyperlink>
    </w:p>
    <w:p w14:paraId="7802F89B" w14:textId="7928AB68" w:rsidR="00656A47" w:rsidRDefault="00656A47">
      <w:pPr>
        <w:pStyle w:val="TOC1"/>
        <w:tabs>
          <w:tab w:val="right" w:leader="dot" w:pos="9016"/>
        </w:tabs>
        <w:rPr>
          <w:rFonts w:asciiTheme="minorHAnsi" w:eastAsiaTheme="minorEastAsia" w:hAnsiTheme="minorHAnsi" w:cstheme="minorBidi"/>
          <w:noProof/>
          <w:lang w:val="en-GB"/>
        </w:rPr>
      </w:pPr>
      <w:hyperlink w:anchor="_Toc63149724" w:history="1">
        <w:r w:rsidRPr="00F222FB">
          <w:rPr>
            <w:rStyle w:val="Hyperlink"/>
            <w:noProof/>
            <w:lang w:val="en-GB"/>
          </w:rPr>
          <w:t>Fire Safety</w:t>
        </w:r>
        <w:r>
          <w:rPr>
            <w:noProof/>
            <w:webHidden/>
          </w:rPr>
          <w:tab/>
        </w:r>
        <w:r>
          <w:rPr>
            <w:noProof/>
            <w:webHidden/>
          </w:rPr>
          <w:fldChar w:fldCharType="begin"/>
        </w:r>
        <w:r>
          <w:rPr>
            <w:noProof/>
            <w:webHidden/>
          </w:rPr>
          <w:instrText xml:space="preserve"> PAGEREF _Toc63149724 \h </w:instrText>
        </w:r>
        <w:r>
          <w:rPr>
            <w:noProof/>
            <w:webHidden/>
          </w:rPr>
        </w:r>
        <w:r>
          <w:rPr>
            <w:noProof/>
            <w:webHidden/>
          </w:rPr>
          <w:fldChar w:fldCharType="separate"/>
        </w:r>
        <w:r>
          <w:rPr>
            <w:noProof/>
            <w:webHidden/>
          </w:rPr>
          <w:t>2</w:t>
        </w:r>
        <w:r>
          <w:rPr>
            <w:noProof/>
            <w:webHidden/>
          </w:rPr>
          <w:fldChar w:fldCharType="end"/>
        </w:r>
      </w:hyperlink>
    </w:p>
    <w:p w14:paraId="250839B6" w14:textId="1D892FB2" w:rsidR="00656A47" w:rsidRDefault="00656A47">
      <w:pPr>
        <w:pStyle w:val="TOC1"/>
        <w:tabs>
          <w:tab w:val="right" w:leader="dot" w:pos="9016"/>
        </w:tabs>
        <w:rPr>
          <w:rFonts w:asciiTheme="minorHAnsi" w:eastAsiaTheme="minorEastAsia" w:hAnsiTheme="minorHAnsi" w:cstheme="minorBidi"/>
          <w:noProof/>
          <w:lang w:val="en-GB"/>
        </w:rPr>
      </w:pPr>
      <w:hyperlink w:anchor="_Toc63149725" w:history="1">
        <w:r w:rsidRPr="00F222FB">
          <w:rPr>
            <w:rStyle w:val="Hyperlink"/>
            <w:noProof/>
            <w:lang w:val="en-GB"/>
          </w:rPr>
          <w:t>Ventilation</w:t>
        </w:r>
        <w:r>
          <w:rPr>
            <w:noProof/>
            <w:webHidden/>
          </w:rPr>
          <w:tab/>
        </w:r>
        <w:r>
          <w:rPr>
            <w:noProof/>
            <w:webHidden/>
          </w:rPr>
          <w:fldChar w:fldCharType="begin"/>
        </w:r>
        <w:r>
          <w:rPr>
            <w:noProof/>
            <w:webHidden/>
          </w:rPr>
          <w:instrText xml:space="preserve"> PAGEREF _Toc63149725 \h </w:instrText>
        </w:r>
        <w:r>
          <w:rPr>
            <w:noProof/>
            <w:webHidden/>
          </w:rPr>
        </w:r>
        <w:r>
          <w:rPr>
            <w:noProof/>
            <w:webHidden/>
          </w:rPr>
          <w:fldChar w:fldCharType="separate"/>
        </w:r>
        <w:r>
          <w:rPr>
            <w:noProof/>
            <w:webHidden/>
          </w:rPr>
          <w:t>2</w:t>
        </w:r>
        <w:r>
          <w:rPr>
            <w:noProof/>
            <w:webHidden/>
          </w:rPr>
          <w:fldChar w:fldCharType="end"/>
        </w:r>
      </w:hyperlink>
    </w:p>
    <w:p w14:paraId="479AC812" w14:textId="3C3F5D2A" w:rsidR="00656A47" w:rsidRDefault="00656A47">
      <w:pPr>
        <w:pStyle w:val="TOC1"/>
        <w:tabs>
          <w:tab w:val="right" w:leader="dot" w:pos="9016"/>
        </w:tabs>
        <w:rPr>
          <w:rFonts w:asciiTheme="minorHAnsi" w:eastAsiaTheme="minorEastAsia" w:hAnsiTheme="minorHAnsi" w:cstheme="minorBidi"/>
          <w:noProof/>
          <w:lang w:val="en-GB"/>
        </w:rPr>
      </w:pPr>
      <w:hyperlink w:anchor="_Toc63149726" w:history="1">
        <w:r w:rsidRPr="00F222FB">
          <w:rPr>
            <w:rStyle w:val="Hyperlink"/>
            <w:noProof/>
          </w:rPr>
          <w:t>Disinfecting using fog, mist, and other systems during the coronavirus pandemic.</w:t>
        </w:r>
        <w:r>
          <w:rPr>
            <w:noProof/>
            <w:webHidden/>
          </w:rPr>
          <w:tab/>
        </w:r>
        <w:r>
          <w:rPr>
            <w:noProof/>
            <w:webHidden/>
          </w:rPr>
          <w:fldChar w:fldCharType="begin"/>
        </w:r>
        <w:r>
          <w:rPr>
            <w:noProof/>
            <w:webHidden/>
          </w:rPr>
          <w:instrText xml:space="preserve"> PAGEREF _Toc63149726 \h </w:instrText>
        </w:r>
        <w:r>
          <w:rPr>
            <w:noProof/>
            <w:webHidden/>
          </w:rPr>
        </w:r>
        <w:r>
          <w:rPr>
            <w:noProof/>
            <w:webHidden/>
          </w:rPr>
          <w:fldChar w:fldCharType="separate"/>
        </w:r>
        <w:r>
          <w:rPr>
            <w:noProof/>
            <w:webHidden/>
          </w:rPr>
          <w:t>3</w:t>
        </w:r>
        <w:r>
          <w:rPr>
            <w:noProof/>
            <w:webHidden/>
          </w:rPr>
          <w:fldChar w:fldCharType="end"/>
        </w:r>
      </w:hyperlink>
    </w:p>
    <w:p w14:paraId="17FA22EC" w14:textId="3E7DCB95" w:rsidR="00656A47" w:rsidRDefault="00656A47">
      <w:pPr>
        <w:pStyle w:val="TOC1"/>
        <w:tabs>
          <w:tab w:val="right" w:leader="dot" w:pos="9016"/>
        </w:tabs>
        <w:rPr>
          <w:rFonts w:asciiTheme="minorHAnsi" w:eastAsiaTheme="minorEastAsia" w:hAnsiTheme="minorHAnsi" w:cstheme="minorBidi"/>
          <w:noProof/>
          <w:lang w:val="en-GB"/>
        </w:rPr>
      </w:pPr>
      <w:hyperlink w:anchor="_Toc63149727" w:history="1">
        <w:r w:rsidRPr="00F222FB">
          <w:rPr>
            <w:rStyle w:val="Hyperlink"/>
            <w:noProof/>
            <w:lang w:val="en-GB"/>
          </w:rPr>
          <w:t>Safety Update- Mac Floormaster SD Scrubber Dryer</w:t>
        </w:r>
        <w:r>
          <w:rPr>
            <w:noProof/>
            <w:webHidden/>
          </w:rPr>
          <w:tab/>
        </w:r>
        <w:r>
          <w:rPr>
            <w:noProof/>
            <w:webHidden/>
          </w:rPr>
          <w:fldChar w:fldCharType="begin"/>
        </w:r>
        <w:r>
          <w:rPr>
            <w:noProof/>
            <w:webHidden/>
          </w:rPr>
          <w:instrText xml:space="preserve"> PAGEREF _Toc63149727 \h </w:instrText>
        </w:r>
        <w:r>
          <w:rPr>
            <w:noProof/>
            <w:webHidden/>
          </w:rPr>
        </w:r>
        <w:r>
          <w:rPr>
            <w:noProof/>
            <w:webHidden/>
          </w:rPr>
          <w:fldChar w:fldCharType="separate"/>
        </w:r>
        <w:r>
          <w:rPr>
            <w:noProof/>
            <w:webHidden/>
          </w:rPr>
          <w:t>3</w:t>
        </w:r>
        <w:r>
          <w:rPr>
            <w:noProof/>
            <w:webHidden/>
          </w:rPr>
          <w:fldChar w:fldCharType="end"/>
        </w:r>
      </w:hyperlink>
    </w:p>
    <w:p w14:paraId="721A7D0A" w14:textId="0E0317AB" w:rsidR="00656A47" w:rsidRDefault="00656A47">
      <w:pPr>
        <w:pStyle w:val="TOC1"/>
        <w:tabs>
          <w:tab w:val="right" w:leader="dot" w:pos="9016"/>
        </w:tabs>
        <w:rPr>
          <w:rFonts w:asciiTheme="minorHAnsi" w:eastAsiaTheme="minorEastAsia" w:hAnsiTheme="minorHAnsi" w:cstheme="minorBidi"/>
          <w:noProof/>
          <w:lang w:val="en-GB"/>
        </w:rPr>
      </w:pPr>
      <w:hyperlink w:anchor="_Toc63149728" w:history="1">
        <w:r w:rsidRPr="00F222FB">
          <w:rPr>
            <w:rStyle w:val="Hyperlink"/>
            <w:noProof/>
            <w:lang w:val="en-GB"/>
          </w:rPr>
          <w:t>References and Related documents</w:t>
        </w:r>
        <w:r>
          <w:rPr>
            <w:noProof/>
            <w:webHidden/>
          </w:rPr>
          <w:tab/>
        </w:r>
        <w:r>
          <w:rPr>
            <w:noProof/>
            <w:webHidden/>
          </w:rPr>
          <w:fldChar w:fldCharType="begin"/>
        </w:r>
        <w:r>
          <w:rPr>
            <w:noProof/>
            <w:webHidden/>
          </w:rPr>
          <w:instrText xml:space="preserve"> PAGEREF _Toc63149728 \h </w:instrText>
        </w:r>
        <w:r>
          <w:rPr>
            <w:noProof/>
            <w:webHidden/>
          </w:rPr>
        </w:r>
        <w:r>
          <w:rPr>
            <w:noProof/>
            <w:webHidden/>
          </w:rPr>
          <w:fldChar w:fldCharType="separate"/>
        </w:r>
        <w:r>
          <w:rPr>
            <w:noProof/>
            <w:webHidden/>
          </w:rPr>
          <w:t>3</w:t>
        </w:r>
        <w:r>
          <w:rPr>
            <w:noProof/>
            <w:webHidden/>
          </w:rPr>
          <w:fldChar w:fldCharType="end"/>
        </w:r>
      </w:hyperlink>
    </w:p>
    <w:p w14:paraId="7D3BE982" w14:textId="19BEE281" w:rsidR="00656A47" w:rsidRDefault="00656A47">
      <w:pPr>
        <w:pStyle w:val="TOC1"/>
        <w:tabs>
          <w:tab w:val="right" w:leader="dot" w:pos="9016"/>
        </w:tabs>
        <w:rPr>
          <w:rFonts w:asciiTheme="minorHAnsi" w:eastAsiaTheme="minorEastAsia" w:hAnsiTheme="minorHAnsi" w:cstheme="minorBidi"/>
          <w:noProof/>
          <w:lang w:val="en-GB"/>
        </w:rPr>
      </w:pPr>
      <w:hyperlink w:anchor="_Toc63149729" w:history="1">
        <w:r w:rsidRPr="00F222FB">
          <w:rPr>
            <w:rStyle w:val="Hyperlink"/>
            <w:noProof/>
            <w:lang w:val="en-GB"/>
          </w:rPr>
          <w:t>Contact details</w:t>
        </w:r>
        <w:r>
          <w:rPr>
            <w:noProof/>
            <w:webHidden/>
          </w:rPr>
          <w:tab/>
        </w:r>
        <w:r>
          <w:rPr>
            <w:noProof/>
            <w:webHidden/>
          </w:rPr>
          <w:fldChar w:fldCharType="begin"/>
        </w:r>
        <w:r>
          <w:rPr>
            <w:noProof/>
            <w:webHidden/>
          </w:rPr>
          <w:instrText xml:space="preserve"> PAGEREF _Toc63149729 \h </w:instrText>
        </w:r>
        <w:r>
          <w:rPr>
            <w:noProof/>
            <w:webHidden/>
          </w:rPr>
        </w:r>
        <w:r>
          <w:rPr>
            <w:noProof/>
            <w:webHidden/>
          </w:rPr>
          <w:fldChar w:fldCharType="separate"/>
        </w:r>
        <w:r>
          <w:rPr>
            <w:noProof/>
            <w:webHidden/>
          </w:rPr>
          <w:t>4</w:t>
        </w:r>
        <w:r>
          <w:rPr>
            <w:noProof/>
            <w:webHidden/>
          </w:rPr>
          <w:fldChar w:fldCharType="end"/>
        </w:r>
      </w:hyperlink>
    </w:p>
    <w:p w14:paraId="7E7A0A3F" w14:textId="7753E7D3" w:rsidR="00656A47" w:rsidRDefault="00656A47">
      <w:pPr>
        <w:pStyle w:val="TOC1"/>
        <w:tabs>
          <w:tab w:val="right" w:leader="dot" w:pos="9016"/>
        </w:tabs>
        <w:rPr>
          <w:rFonts w:asciiTheme="minorHAnsi" w:eastAsiaTheme="minorEastAsia" w:hAnsiTheme="minorHAnsi" w:cstheme="minorBidi"/>
          <w:noProof/>
          <w:lang w:val="en-GB"/>
        </w:rPr>
      </w:pPr>
      <w:hyperlink w:anchor="_Toc63149730" w:history="1">
        <w:r w:rsidRPr="00F222FB">
          <w:rPr>
            <w:rStyle w:val="Hyperlink"/>
            <w:noProof/>
          </w:rPr>
          <w:t>Model COVID-19 Risk Assessment for Lateral Flow Antigen testing for Primary and Nursery Staff</w:t>
        </w:r>
        <w:r>
          <w:rPr>
            <w:noProof/>
            <w:webHidden/>
          </w:rPr>
          <w:tab/>
        </w:r>
        <w:r>
          <w:rPr>
            <w:noProof/>
            <w:webHidden/>
          </w:rPr>
          <w:fldChar w:fldCharType="begin"/>
        </w:r>
        <w:r>
          <w:rPr>
            <w:noProof/>
            <w:webHidden/>
          </w:rPr>
          <w:instrText xml:space="preserve"> PAGEREF _Toc63149730 \h </w:instrText>
        </w:r>
        <w:r>
          <w:rPr>
            <w:noProof/>
            <w:webHidden/>
          </w:rPr>
        </w:r>
        <w:r>
          <w:rPr>
            <w:noProof/>
            <w:webHidden/>
          </w:rPr>
          <w:fldChar w:fldCharType="separate"/>
        </w:r>
        <w:r>
          <w:rPr>
            <w:noProof/>
            <w:webHidden/>
          </w:rPr>
          <w:t>5</w:t>
        </w:r>
        <w:r>
          <w:rPr>
            <w:noProof/>
            <w:webHidden/>
          </w:rPr>
          <w:fldChar w:fldCharType="end"/>
        </w:r>
      </w:hyperlink>
    </w:p>
    <w:p w14:paraId="308C49D8" w14:textId="53392C3E" w:rsidR="00C33402" w:rsidRPr="00403E87" w:rsidRDefault="002B4F21" w:rsidP="00656A47">
      <w:pPr>
        <w:pStyle w:val="Heading1"/>
        <w:rPr>
          <w:lang w:val="en-GB"/>
        </w:rPr>
      </w:pPr>
      <w:r>
        <w:rPr>
          <w:lang w:val="en-GB"/>
        </w:rPr>
        <w:fldChar w:fldCharType="end"/>
      </w:r>
      <w:bookmarkStart w:id="2" w:name="_Toc63149720"/>
      <w:r w:rsidR="00C33402" w:rsidRPr="00403E87">
        <w:rPr>
          <w:lang w:val="en-GB"/>
        </w:rPr>
        <w:t>Risk Assessment</w:t>
      </w:r>
      <w:r w:rsidR="00880AED" w:rsidRPr="00403E87">
        <w:rPr>
          <w:lang w:val="en-GB"/>
        </w:rPr>
        <w:t>s</w:t>
      </w:r>
      <w:bookmarkEnd w:id="2"/>
    </w:p>
    <w:p w14:paraId="3C5ABF55" w14:textId="17003A2B" w:rsidR="00880AED" w:rsidRDefault="00880AED" w:rsidP="00880AED">
      <w:pPr>
        <w:pStyle w:val="Heading1"/>
        <w:rPr>
          <w:lang w:val="en-GB"/>
        </w:rPr>
      </w:pPr>
      <w:bookmarkStart w:id="3" w:name="_Toc63149721"/>
      <w:r w:rsidRPr="00403E87">
        <w:rPr>
          <w:lang w:val="en-GB"/>
        </w:rPr>
        <w:t xml:space="preserve">School COVID-19 Risk </w:t>
      </w:r>
      <w:r w:rsidR="00AF5C2C" w:rsidRPr="00403E87">
        <w:rPr>
          <w:lang w:val="en-GB"/>
        </w:rPr>
        <w:t>A</w:t>
      </w:r>
      <w:r w:rsidRPr="00403E87">
        <w:rPr>
          <w:lang w:val="en-GB"/>
        </w:rPr>
        <w:t>ssessment</w:t>
      </w:r>
      <w:r w:rsidR="00F72853" w:rsidRPr="00403E87">
        <w:rPr>
          <w:lang w:val="en-GB"/>
        </w:rPr>
        <w:t>s</w:t>
      </w:r>
      <w:bookmarkEnd w:id="3"/>
    </w:p>
    <w:p w14:paraId="10F99F7D" w14:textId="444FA0C5" w:rsidR="00C33402" w:rsidRPr="00403E87" w:rsidRDefault="00C33402" w:rsidP="00C33402">
      <w:pPr>
        <w:rPr>
          <w:lang w:val="en-GB"/>
        </w:rPr>
      </w:pPr>
      <w:r w:rsidRPr="00403E87">
        <w:rPr>
          <w:lang w:val="en-GB"/>
        </w:rPr>
        <w:t>Th</w:t>
      </w:r>
      <w:r w:rsidR="00880AED" w:rsidRPr="00403E87">
        <w:rPr>
          <w:lang w:val="en-GB"/>
        </w:rPr>
        <w:t xml:space="preserve">is </w:t>
      </w:r>
      <w:r w:rsidR="00F72853" w:rsidRPr="00403E87">
        <w:rPr>
          <w:lang w:val="en-GB"/>
        </w:rPr>
        <w:t xml:space="preserve">school operations </w:t>
      </w:r>
      <w:r w:rsidR="00880AED" w:rsidRPr="00403E87">
        <w:rPr>
          <w:lang w:val="en-GB"/>
        </w:rPr>
        <w:t xml:space="preserve">risk assessment </w:t>
      </w:r>
      <w:r w:rsidRPr="00403E87">
        <w:rPr>
          <w:lang w:val="en-GB"/>
        </w:rPr>
        <w:t xml:space="preserve">should be </w:t>
      </w:r>
      <w:r w:rsidR="00880AED" w:rsidRPr="00403E87">
        <w:rPr>
          <w:lang w:val="en-GB"/>
        </w:rPr>
        <w:t xml:space="preserve">regularly </w:t>
      </w:r>
      <w:r w:rsidRPr="00403E87">
        <w:rPr>
          <w:lang w:val="en-GB"/>
        </w:rPr>
        <w:t>reviewed and the control measures already in place must be robustly reinforced and all staff reminded of the main controls to help minimise risks of viral transmission.  This is equally important where attendance is limited to only vulnerable children and young people and the children of critical workers</w:t>
      </w:r>
      <w:r w:rsidR="0036683F" w:rsidRPr="00403E87">
        <w:rPr>
          <w:lang w:val="en-GB"/>
        </w:rPr>
        <w:t>.</w:t>
      </w:r>
    </w:p>
    <w:p w14:paraId="536844D8" w14:textId="6DF9FD92" w:rsidR="0036683F" w:rsidRPr="00403E87" w:rsidRDefault="0036683F" w:rsidP="00C33402">
      <w:pPr>
        <w:rPr>
          <w:rStyle w:val="Hyperlink"/>
          <w:lang w:val="en-GB"/>
        </w:rPr>
      </w:pPr>
      <w:r w:rsidRPr="00403E87">
        <w:rPr>
          <w:lang w:val="en-GB"/>
        </w:rPr>
        <w:t xml:space="preserve">The </w:t>
      </w:r>
      <w:r w:rsidR="00F72853" w:rsidRPr="00403E87">
        <w:rPr>
          <w:lang w:val="en-GB"/>
        </w:rPr>
        <w:t xml:space="preserve">latest version of the </w:t>
      </w:r>
      <w:r w:rsidRPr="00403E87">
        <w:rPr>
          <w:lang w:val="en-GB"/>
        </w:rPr>
        <w:t xml:space="preserve">risk assessment </w:t>
      </w:r>
      <w:r w:rsidR="00F72853" w:rsidRPr="00403E87">
        <w:rPr>
          <w:lang w:val="en-GB"/>
        </w:rPr>
        <w:t>can be found here:</w:t>
      </w:r>
      <w:r w:rsidRPr="00403E87">
        <w:rPr>
          <w:lang w:val="en-GB"/>
        </w:rPr>
        <w:t xml:space="preserve"> </w:t>
      </w:r>
      <w:hyperlink r:id="rId9" w:history="1">
        <w:r w:rsidRPr="00403E87">
          <w:rPr>
            <w:rStyle w:val="Hyperlink"/>
            <w:lang w:val="en-GB"/>
          </w:rPr>
          <w:t>COVID-19 Schools Update 07 January</w:t>
        </w:r>
      </w:hyperlink>
    </w:p>
    <w:p w14:paraId="2C8E2063" w14:textId="240F2DAE" w:rsidR="007F20AD" w:rsidRPr="00403E87" w:rsidRDefault="007F20AD" w:rsidP="007F20AD">
      <w:pPr>
        <w:pStyle w:val="Heading2"/>
        <w:rPr>
          <w:lang w:val="en-GB"/>
        </w:rPr>
      </w:pPr>
      <w:r w:rsidRPr="00403E87">
        <w:rPr>
          <w:lang w:val="en-GB"/>
        </w:rPr>
        <w:t>Lateral Flow Testing of Staff in Primary and Nursery Schools</w:t>
      </w:r>
      <w:r w:rsidR="00AF5C2C" w:rsidRPr="00403E87">
        <w:rPr>
          <w:lang w:val="en-GB"/>
        </w:rPr>
        <w:t xml:space="preserve"> Risk Assessment</w:t>
      </w:r>
    </w:p>
    <w:p w14:paraId="1662F79F" w14:textId="6E9CBCF8" w:rsidR="007F20AD" w:rsidRDefault="00491321" w:rsidP="007F20AD">
      <w:pPr>
        <w:rPr>
          <w:lang w:val="en-GB"/>
        </w:rPr>
      </w:pPr>
      <w:r w:rsidRPr="00403E87">
        <w:rPr>
          <w:lang w:val="en-GB"/>
        </w:rPr>
        <w:t>From the 25</w:t>
      </w:r>
      <w:r w:rsidRPr="00403E87">
        <w:rPr>
          <w:vertAlign w:val="superscript"/>
          <w:lang w:val="en-GB"/>
        </w:rPr>
        <w:t>th</w:t>
      </w:r>
      <w:r w:rsidRPr="00403E87">
        <w:rPr>
          <w:lang w:val="en-GB"/>
        </w:rPr>
        <w:t xml:space="preserve"> January, Lateral Flow Testing has been made available to Primary and Nursery School settings to carry out twice weekly tests on staff.  A model risk assessment is available to support the setting in the process from delivery to disposal.  The model risk assessment can be found </w:t>
      </w:r>
      <w:hyperlink w:anchor="_Model_COVID-19_Risk" w:history="1">
        <w:r w:rsidRPr="00646082">
          <w:rPr>
            <w:rStyle w:val="Hyperlink"/>
            <w:lang w:val="en-GB"/>
          </w:rPr>
          <w:t>here</w:t>
        </w:r>
      </w:hyperlink>
      <w:r w:rsidR="00AF5C2C" w:rsidRPr="00403E87">
        <w:rPr>
          <w:lang w:val="en-GB"/>
        </w:rPr>
        <w:t xml:space="preserve"> </w:t>
      </w:r>
    </w:p>
    <w:p w14:paraId="0E0A783F" w14:textId="5F849FEB" w:rsidR="00F0043D" w:rsidRPr="00403E87" w:rsidRDefault="00F0043D" w:rsidP="007F20AD">
      <w:pPr>
        <w:rPr>
          <w:lang w:val="en-GB"/>
        </w:rPr>
      </w:pPr>
      <w:r w:rsidRPr="00F0043D">
        <w:rPr>
          <w:b/>
          <w:bCs/>
          <w:lang w:val="en-GB"/>
        </w:rPr>
        <w:t>For those schools who have completed their LFT risk assessment, an extra row has been added to address changes in the Government guidance regarding taking LFT tests within 90 days of a positive result</w:t>
      </w:r>
      <w:r>
        <w:rPr>
          <w:lang w:val="en-GB"/>
        </w:rPr>
        <w:t>.</w:t>
      </w:r>
    </w:p>
    <w:p w14:paraId="694BB93D" w14:textId="4372A4AB" w:rsidR="00FE4FB2" w:rsidRPr="00403E87" w:rsidRDefault="00FE4FB2" w:rsidP="00C93281">
      <w:pPr>
        <w:pStyle w:val="Heading1"/>
        <w:rPr>
          <w:lang w:val="en-GB"/>
        </w:rPr>
      </w:pPr>
      <w:bookmarkStart w:id="4" w:name="_Toc63149722"/>
      <w:r w:rsidRPr="00403E87">
        <w:rPr>
          <w:lang w:val="en-GB"/>
        </w:rPr>
        <w:t>RIDDOR reporting of COVID-19</w:t>
      </w:r>
      <w:bookmarkEnd w:id="4"/>
    </w:p>
    <w:p w14:paraId="49B1553B" w14:textId="1C5B66C7" w:rsidR="00FE4FB2" w:rsidRPr="00403E87" w:rsidRDefault="00FE4FB2" w:rsidP="00FE4FB2">
      <w:pPr>
        <w:rPr>
          <w:lang w:val="en-GB"/>
        </w:rPr>
      </w:pPr>
      <w:r w:rsidRPr="00403E87">
        <w:rPr>
          <w:lang w:val="en-GB"/>
        </w:rPr>
        <w:t>There is no requirement under RIDDOR to report incidents of disease or deaths of members of the public, patients, care home residents or service users from COVID-19.</w:t>
      </w:r>
    </w:p>
    <w:p w14:paraId="6779F0AC" w14:textId="77777777" w:rsidR="00AF5C2C" w:rsidRPr="00403E87" w:rsidRDefault="00AF5C2C" w:rsidP="00FE4FB2">
      <w:pPr>
        <w:rPr>
          <w:lang w:val="en-GB"/>
        </w:rPr>
      </w:pPr>
    </w:p>
    <w:p w14:paraId="79829F9B" w14:textId="09178C9C" w:rsidR="00FE4FB2" w:rsidRPr="00403E87" w:rsidRDefault="00FE4FB2" w:rsidP="00FE4FB2">
      <w:pPr>
        <w:rPr>
          <w:lang w:val="en-GB"/>
        </w:rPr>
      </w:pPr>
      <w:r w:rsidRPr="00403E87">
        <w:rPr>
          <w:lang w:val="en-GB"/>
        </w:rPr>
        <w:t xml:space="preserve">HSE have issued additional guidance regarding what should be reported under the RIDDOR regulations regarding Coronavirus.  Details can be found </w:t>
      </w:r>
      <w:hyperlink r:id="rId10" w:history="1">
        <w:r w:rsidRPr="00403E87">
          <w:rPr>
            <w:rStyle w:val="Hyperlink"/>
            <w:lang w:val="en-GB"/>
          </w:rPr>
          <w:t>here</w:t>
        </w:r>
      </w:hyperlink>
    </w:p>
    <w:p w14:paraId="6225E26A" w14:textId="1E8BB957" w:rsidR="00C93281" w:rsidRPr="00403E87" w:rsidRDefault="00C93281" w:rsidP="003B6A6B">
      <w:pPr>
        <w:pStyle w:val="Heading1"/>
        <w:rPr>
          <w:lang w:val="en-GB"/>
        </w:rPr>
      </w:pPr>
      <w:bookmarkStart w:id="5" w:name="_Toc63149723"/>
      <w:r w:rsidRPr="00403E87">
        <w:rPr>
          <w:lang w:val="en-GB"/>
        </w:rPr>
        <w:t>First Aid</w:t>
      </w:r>
      <w:bookmarkEnd w:id="5"/>
    </w:p>
    <w:p w14:paraId="154A4F10" w14:textId="268A87B6" w:rsidR="00F72853" w:rsidRPr="00403E87" w:rsidRDefault="00074490" w:rsidP="00491321">
      <w:pPr>
        <w:pStyle w:val="Heading2"/>
        <w:rPr>
          <w:lang w:val="en-GB"/>
        </w:rPr>
      </w:pPr>
      <w:r w:rsidRPr="00403E87">
        <w:rPr>
          <w:lang w:val="en-GB"/>
        </w:rPr>
        <w:t>First Aid Certificate Extensions</w:t>
      </w:r>
    </w:p>
    <w:p w14:paraId="0B81C232" w14:textId="0BA83ECD" w:rsidR="00F72853" w:rsidRPr="00403E87" w:rsidRDefault="00074490" w:rsidP="00074490">
      <w:pPr>
        <w:rPr>
          <w:lang w:val="en-GB"/>
        </w:rPr>
      </w:pPr>
      <w:r w:rsidRPr="00403E87">
        <w:rPr>
          <w:lang w:val="en-GB"/>
        </w:rPr>
        <w:t xml:space="preserve">First Aid providers have resumed first aid training and assessment, however there are backlogs and limited availability of most courses for </w:t>
      </w:r>
      <w:r w:rsidR="00F72853" w:rsidRPr="00403E87">
        <w:rPr>
          <w:lang w:val="en-GB"/>
        </w:rPr>
        <w:t>First Aid at Work</w:t>
      </w:r>
      <w:r w:rsidRPr="00403E87">
        <w:rPr>
          <w:lang w:val="en-GB"/>
        </w:rPr>
        <w:t xml:space="preserve"> </w:t>
      </w:r>
      <w:r w:rsidR="00F72853" w:rsidRPr="00403E87">
        <w:rPr>
          <w:lang w:val="en-GB"/>
        </w:rPr>
        <w:t>and Emergency First aid at Work certificates requalification</w:t>
      </w:r>
      <w:r w:rsidRPr="00403E87">
        <w:rPr>
          <w:lang w:val="en-GB"/>
        </w:rPr>
        <w:t>.  Certificates that expired after 16 March 2020 can remain valid until 31 October or 6 months from the date of expiry whichever is later.</w:t>
      </w:r>
      <w:r w:rsidR="007F20AD" w:rsidRPr="00403E87">
        <w:rPr>
          <w:lang w:val="en-GB"/>
        </w:rPr>
        <w:t xml:space="preserve">  All requalification training for these certificates should be completed by 31 March 2021.</w:t>
      </w:r>
      <w:r w:rsidR="00491321" w:rsidRPr="00403E87">
        <w:rPr>
          <w:lang w:val="en-GB"/>
        </w:rPr>
        <w:t xml:space="preserve">  Face to Face First Aid training is currently not </w:t>
      </w:r>
      <w:r w:rsidR="00C95134" w:rsidRPr="00403E87">
        <w:rPr>
          <w:lang w:val="en-GB"/>
        </w:rPr>
        <w:t xml:space="preserve">available through </w:t>
      </w:r>
      <w:r w:rsidR="00874EDF" w:rsidRPr="00403E87">
        <w:rPr>
          <w:lang w:val="en-GB"/>
        </w:rPr>
        <w:t>Traded Services.</w:t>
      </w:r>
    </w:p>
    <w:p w14:paraId="4573AAC8" w14:textId="77777777" w:rsidR="00F72853" w:rsidRPr="00403E87" w:rsidRDefault="00F72853" w:rsidP="00C93281">
      <w:pPr>
        <w:rPr>
          <w:lang w:val="en-GB"/>
        </w:rPr>
      </w:pPr>
    </w:p>
    <w:p w14:paraId="626BF571" w14:textId="203C1FA8" w:rsidR="00C93281" w:rsidRPr="00403E87" w:rsidRDefault="00C93281" w:rsidP="00C93281">
      <w:pPr>
        <w:rPr>
          <w:rStyle w:val="Hyperlink"/>
          <w:lang w:val="en-GB"/>
        </w:rPr>
      </w:pPr>
      <w:r w:rsidRPr="00403E87">
        <w:rPr>
          <w:lang w:val="en-GB"/>
        </w:rPr>
        <w:t xml:space="preserve">The HSE published guidance on first aid which will support local risk assessments and provide guidance for first aiders.  </w:t>
      </w:r>
      <w:hyperlink r:id="rId11" w:history="1">
        <w:r w:rsidRPr="00403E87">
          <w:rPr>
            <w:rStyle w:val="Hyperlink"/>
            <w:lang w:val="en-GB"/>
          </w:rPr>
          <w:t>HSE Guidance – First Aid during Coronavirus Outbreak</w:t>
        </w:r>
      </w:hyperlink>
      <w:r w:rsidRPr="00403E87">
        <w:rPr>
          <w:rStyle w:val="Hyperlink"/>
          <w:lang w:val="en-GB"/>
        </w:rPr>
        <w:t xml:space="preserve"> </w:t>
      </w:r>
    </w:p>
    <w:p w14:paraId="6D885A74" w14:textId="4C12D292" w:rsidR="001C18F3" w:rsidRPr="00403E87" w:rsidRDefault="001C18F3" w:rsidP="00C315C8">
      <w:pPr>
        <w:pStyle w:val="Heading1"/>
        <w:rPr>
          <w:lang w:val="en-GB"/>
        </w:rPr>
      </w:pPr>
      <w:bookmarkStart w:id="6" w:name="_Toc63149724"/>
      <w:r w:rsidRPr="00403E87">
        <w:rPr>
          <w:lang w:val="en-GB"/>
        </w:rPr>
        <w:t>Fire Safety</w:t>
      </w:r>
      <w:bookmarkEnd w:id="6"/>
    </w:p>
    <w:p w14:paraId="23030882" w14:textId="77777777" w:rsidR="001C18F3" w:rsidRPr="00403E87" w:rsidRDefault="001C18F3" w:rsidP="001C18F3">
      <w:pPr>
        <w:rPr>
          <w:lang w:val="en-GB"/>
        </w:rPr>
      </w:pPr>
      <w:r w:rsidRPr="00403E87">
        <w:rPr>
          <w:lang w:val="en-GB"/>
        </w:rPr>
        <w:t>Regular fire safety checks must continue as normal where schools remain open.  Consider making any adjustments to fire drills to allow for social distancing as appropriate.</w:t>
      </w:r>
    </w:p>
    <w:p w14:paraId="093D993C" w14:textId="7D8018C4" w:rsidR="00432090" w:rsidRPr="003B66F4" w:rsidRDefault="00432090" w:rsidP="00432090">
      <w:pPr>
        <w:pStyle w:val="Heading1"/>
        <w:rPr>
          <w:sz w:val="32"/>
          <w:szCs w:val="24"/>
          <w:lang w:val="en-GB"/>
        </w:rPr>
      </w:pPr>
      <w:bookmarkStart w:id="7" w:name="_Hlk62737322"/>
      <w:bookmarkStart w:id="8" w:name="_Toc63149725"/>
      <w:r w:rsidRPr="003B66F4">
        <w:rPr>
          <w:sz w:val="32"/>
          <w:szCs w:val="24"/>
          <w:lang w:val="en-GB"/>
        </w:rPr>
        <w:t>Ventilation</w:t>
      </w:r>
      <w:bookmarkEnd w:id="8"/>
    </w:p>
    <w:p w14:paraId="364315FC" w14:textId="23E5A507" w:rsidR="00060B8B" w:rsidRPr="003B66F4" w:rsidRDefault="00060B8B" w:rsidP="00060B8B">
      <w:pPr>
        <w:rPr>
          <w:sz w:val="24"/>
          <w:szCs w:val="24"/>
          <w:lang w:val="en-GB"/>
        </w:rPr>
      </w:pPr>
      <w:r w:rsidRPr="003B66F4">
        <w:rPr>
          <w:sz w:val="24"/>
          <w:szCs w:val="24"/>
          <w:lang w:val="en-GB"/>
        </w:rPr>
        <w:t xml:space="preserve">Increased ventilation is one of several recommendations to reduce the risk of </w:t>
      </w:r>
      <w:r w:rsidR="006300DC" w:rsidRPr="003B66F4">
        <w:rPr>
          <w:sz w:val="24"/>
          <w:szCs w:val="24"/>
          <w:lang w:val="en-GB"/>
        </w:rPr>
        <w:t>Coronavirus (COVID-19)</w:t>
      </w:r>
      <w:r w:rsidRPr="003B66F4">
        <w:rPr>
          <w:sz w:val="24"/>
          <w:szCs w:val="24"/>
          <w:lang w:val="en-GB"/>
        </w:rPr>
        <w:t xml:space="preserve"> transmission indoors and should therefore be used in conjunction with other government advice including working from home, social distancing, wearing of face coverings, good hygiene practices, workplace cleaning and test and trace.</w:t>
      </w:r>
    </w:p>
    <w:p w14:paraId="20977B73" w14:textId="56BE4374" w:rsidR="00060B8B" w:rsidRPr="003B66F4" w:rsidRDefault="00060B8B" w:rsidP="004F0CEE">
      <w:pPr>
        <w:pStyle w:val="ListParagraph"/>
        <w:ind w:left="811"/>
        <w:rPr>
          <w:sz w:val="24"/>
          <w:szCs w:val="24"/>
          <w:lang w:val="en-GB"/>
        </w:rPr>
      </w:pPr>
    </w:p>
    <w:p w14:paraId="64CBF276" w14:textId="486186C9" w:rsidR="009542B5" w:rsidRPr="003B66F4" w:rsidRDefault="009542B5" w:rsidP="009542B5">
      <w:pPr>
        <w:rPr>
          <w:i/>
          <w:iCs/>
          <w:color w:val="000000" w:themeColor="text1"/>
          <w:sz w:val="24"/>
          <w:szCs w:val="24"/>
          <w:lang w:val="en-GB" w:eastAsia="en-US"/>
        </w:rPr>
      </w:pPr>
      <w:r w:rsidRPr="003B66F4">
        <w:rPr>
          <w:sz w:val="24"/>
          <w:szCs w:val="24"/>
          <w:lang w:val="en-GB"/>
        </w:rPr>
        <w:t xml:space="preserve">The HSE has issued guidance on </w:t>
      </w:r>
      <w:hyperlink r:id="rId12" w:history="1">
        <w:r w:rsidRPr="003B66F4">
          <w:rPr>
            <w:rStyle w:val="Hyperlink"/>
            <w:sz w:val="24"/>
            <w:szCs w:val="24"/>
            <w:lang w:val="en-GB"/>
          </w:rPr>
          <w:t>Ventilation and air conditioning during the coronavirus (COVID-19) pandemic</w:t>
        </w:r>
      </w:hyperlink>
      <w:r w:rsidRPr="003B66F4">
        <w:rPr>
          <w:sz w:val="24"/>
          <w:szCs w:val="24"/>
          <w:lang w:val="en-GB"/>
        </w:rPr>
        <w:t xml:space="preserve">.  This guidance will help identify poorly ventilated areas and provide steps that can be taken to improve ventilation.  Whilst the HSE recommends the use of Carbon Dioxide Monitors </w:t>
      </w:r>
      <w:r w:rsidR="00CA58A6" w:rsidRPr="003B66F4">
        <w:rPr>
          <w:sz w:val="24"/>
          <w:szCs w:val="24"/>
          <w:lang w:val="en-GB"/>
        </w:rPr>
        <w:t>(CO2) as method to identify high CO2 levels leading to poor ventilation</w:t>
      </w:r>
      <w:r w:rsidR="00F90F03" w:rsidRPr="003B66F4">
        <w:rPr>
          <w:sz w:val="24"/>
          <w:szCs w:val="24"/>
          <w:lang w:val="en-GB"/>
        </w:rPr>
        <w:t xml:space="preserve">, </w:t>
      </w:r>
      <w:hyperlink r:id="rId13" w:history="1">
        <w:r w:rsidR="00F90F03" w:rsidRPr="003B66F4">
          <w:rPr>
            <w:rStyle w:val="Hyperlink"/>
            <w:sz w:val="24"/>
            <w:szCs w:val="24"/>
            <w:lang w:val="en-GB"/>
          </w:rPr>
          <w:t>Building Bulletin 101</w:t>
        </w:r>
      </w:hyperlink>
      <w:r w:rsidR="00F90F03" w:rsidRPr="003B66F4">
        <w:rPr>
          <w:sz w:val="24"/>
          <w:szCs w:val="24"/>
          <w:lang w:val="en-GB"/>
        </w:rPr>
        <w:t xml:space="preserve"> </w:t>
      </w:r>
      <w:r w:rsidR="00F90F03" w:rsidRPr="003B66F4">
        <w:rPr>
          <w:b/>
          <w:bCs/>
          <w:sz w:val="24"/>
          <w:szCs w:val="24"/>
          <w:lang w:val="en-GB"/>
        </w:rPr>
        <w:t>Guidelines on ventilation, thermal comfort and indoor air quality in Schools</w:t>
      </w:r>
      <w:r w:rsidR="00F90F03" w:rsidRPr="003B66F4">
        <w:rPr>
          <w:sz w:val="24"/>
          <w:szCs w:val="24"/>
          <w:lang w:val="en-GB"/>
        </w:rPr>
        <w:t xml:space="preserve"> states: </w:t>
      </w:r>
      <w:r w:rsidR="00F90F03" w:rsidRPr="003B66F4">
        <w:rPr>
          <w:i/>
          <w:iCs/>
          <w:color w:val="000000" w:themeColor="text1"/>
          <w:sz w:val="24"/>
          <w:szCs w:val="24"/>
          <w:lang w:val="en-GB" w:eastAsia="en-US"/>
        </w:rPr>
        <w:t>The variety of applications for CO detection within educational establishments requires the selection of the most appropriate CO detector for each location. They must be installed and located in accordance with the manufacturer’s instructions.</w:t>
      </w:r>
    </w:p>
    <w:p w14:paraId="0F178002" w14:textId="77777777" w:rsidR="00432090" w:rsidRPr="003B66F4" w:rsidRDefault="00432090" w:rsidP="00432090">
      <w:pPr>
        <w:rPr>
          <w:sz w:val="24"/>
          <w:szCs w:val="24"/>
          <w:lang w:val="en-GB"/>
        </w:rPr>
      </w:pPr>
    </w:p>
    <w:p w14:paraId="1396793D" w14:textId="77777777" w:rsidR="00432090" w:rsidRPr="003B66F4" w:rsidRDefault="00432090" w:rsidP="00432090">
      <w:pPr>
        <w:rPr>
          <w:sz w:val="24"/>
          <w:szCs w:val="24"/>
          <w:lang w:val="en-GB"/>
        </w:rPr>
      </w:pPr>
      <w:r w:rsidRPr="003B66F4">
        <w:rPr>
          <w:sz w:val="24"/>
          <w:szCs w:val="24"/>
          <w:lang w:val="en-GB"/>
        </w:rPr>
        <w:t>Where possible ventilation should be provided by opening windows and allowing fresh air to circulate. You may leave internal doors open (to limit the need to use door handles and aid ventilation) but you must consider safeguarding issues and in respect of fire safety ensure that there is an agreed procedure in place to close these behind you at the end of the day or during a drill to mitigate fire spread.</w:t>
      </w:r>
    </w:p>
    <w:p w14:paraId="18BEFE34" w14:textId="77777777" w:rsidR="00503893" w:rsidRPr="003B66F4" w:rsidRDefault="00503893" w:rsidP="00503893">
      <w:pPr>
        <w:pStyle w:val="ListParagraph"/>
        <w:rPr>
          <w:sz w:val="24"/>
          <w:szCs w:val="24"/>
          <w:lang w:val="en-GB"/>
        </w:rPr>
      </w:pPr>
    </w:p>
    <w:p w14:paraId="381CB69D" w14:textId="0065D5EA" w:rsidR="00503893" w:rsidRPr="003B66F4" w:rsidRDefault="00503893" w:rsidP="00732A06">
      <w:pPr>
        <w:pStyle w:val="ListParagraph"/>
        <w:numPr>
          <w:ilvl w:val="0"/>
          <w:numId w:val="2"/>
        </w:numPr>
        <w:rPr>
          <w:sz w:val="24"/>
          <w:szCs w:val="24"/>
          <w:lang w:val="en-GB"/>
        </w:rPr>
      </w:pPr>
      <w:r w:rsidRPr="003B66F4">
        <w:rPr>
          <w:b/>
          <w:bCs/>
          <w:sz w:val="24"/>
          <w:szCs w:val="24"/>
          <w:lang w:val="en-GB"/>
        </w:rPr>
        <w:t>Mechanical ventilation systems</w:t>
      </w:r>
      <w:r w:rsidRPr="003B66F4">
        <w:rPr>
          <w:sz w:val="24"/>
          <w:szCs w:val="24"/>
          <w:lang w:val="en-GB"/>
        </w:rPr>
        <w:t xml:space="preserve">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14:paraId="333EA0A2" w14:textId="18D44F22" w:rsidR="00503893" w:rsidRPr="003B66F4" w:rsidRDefault="00503893" w:rsidP="00732A06">
      <w:pPr>
        <w:pStyle w:val="ListParagraph"/>
        <w:numPr>
          <w:ilvl w:val="0"/>
          <w:numId w:val="2"/>
        </w:numPr>
        <w:rPr>
          <w:sz w:val="24"/>
          <w:szCs w:val="24"/>
          <w:lang w:val="en-GB"/>
        </w:rPr>
      </w:pPr>
      <w:r w:rsidRPr="003B66F4">
        <w:rPr>
          <w:b/>
          <w:bCs/>
          <w:sz w:val="24"/>
          <w:szCs w:val="24"/>
          <w:lang w:val="en-GB"/>
        </w:rPr>
        <w:t>Natural ventilation</w:t>
      </w:r>
      <w:r w:rsidRPr="003B66F4">
        <w:rPr>
          <w:sz w:val="24"/>
          <w:szCs w:val="24"/>
          <w:lang w:val="en-GB"/>
        </w:rPr>
        <w:t xml:space="preserve"> – opening windows (in cooler weather windows should be opened just enough to provide constant background ventilation and opened more fully during breaks to purge the air in the space). </w:t>
      </w:r>
    </w:p>
    <w:p w14:paraId="23EC8BDE" w14:textId="7001EDDA" w:rsidR="00503893" w:rsidRPr="003B66F4" w:rsidRDefault="00503893" w:rsidP="00732A06">
      <w:pPr>
        <w:pStyle w:val="ListParagraph"/>
        <w:numPr>
          <w:ilvl w:val="0"/>
          <w:numId w:val="2"/>
        </w:numPr>
        <w:spacing w:after="160" w:line="259" w:lineRule="auto"/>
        <w:rPr>
          <w:sz w:val="24"/>
          <w:szCs w:val="24"/>
          <w:lang w:val="en-GB"/>
        </w:rPr>
      </w:pPr>
      <w:r w:rsidRPr="003B66F4">
        <w:rPr>
          <w:b/>
          <w:bCs/>
          <w:sz w:val="24"/>
          <w:szCs w:val="24"/>
          <w:lang w:val="en-GB"/>
        </w:rPr>
        <w:t xml:space="preserve">Fans and Air cleaning units - </w:t>
      </w:r>
      <w:r w:rsidRPr="003B66F4">
        <w:rPr>
          <w:sz w:val="24"/>
          <w:szCs w:val="24"/>
          <w:lang w:val="en-GB"/>
        </w:rPr>
        <w:t xml:space="preserve">desk and ceiling fans can be used provided the area is well ventilated.  </w:t>
      </w:r>
      <w:r w:rsidRPr="003B66F4">
        <w:rPr>
          <w:b/>
          <w:bCs/>
          <w:sz w:val="24"/>
          <w:szCs w:val="24"/>
          <w:u w:val="single"/>
          <w:lang w:val="en-GB"/>
        </w:rPr>
        <w:t>NOTE</w:t>
      </w:r>
      <w:r w:rsidRPr="003B66F4">
        <w:rPr>
          <w:sz w:val="24"/>
          <w:szCs w:val="24"/>
          <w:lang w:val="en-GB"/>
        </w:rPr>
        <w:t>: You would need to check your fire risk assessment if you are using desk fans and make sure they have been tested and are safe to use- avoid trailing cables</w:t>
      </w:r>
    </w:p>
    <w:p w14:paraId="6EDD21DE" w14:textId="798EF8F3" w:rsidR="00924452" w:rsidRPr="003B66F4" w:rsidRDefault="00924452" w:rsidP="00242E42">
      <w:pPr>
        <w:rPr>
          <w:sz w:val="24"/>
          <w:szCs w:val="24"/>
          <w:lang w:val="en-GB"/>
        </w:rPr>
      </w:pPr>
      <w:r w:rsidRPr="003B66F4">
        <w:rPr>
          <w:sz w:val="24"/>
          <w:szCs w:val="24"/>
          <w:lang w:val="en-GB"/>
        </w:rPr>
        <w:t>Heating should be used as necessary to ensure comfort levels are maintained particularly in occupied spaces</w:t>
      </w:r>
      <w:r w:rsidR="0076497B" w:rsidRPr="003B66F4">
        <w:rPr>
          <w:sz w:val="24"/>
          <w:szCs w:val="24"/>
          <w:lang w:val="en-GB"/>
        </w:rPr>
        <w:t>.</w:t>
      </w:r>
    </w:p>
    <w:p w14:paraId="7CF18027" w14:textId="57CE5E5D" w:rsidR="0076497B" w:rsidRPr="003B66F4" w:rsidRDefault="0076497B" w:rsidP="00242E42">
      <w:pPr>
        <w:rPr>
          <w:sz w:val="24"/>
          <w:szCs w:val="24"/>
          <w:lang w:val="en-GB"/>
        </w:rPr>
      </w:pPr>
    </w:p>
    <w:p w14:paraId="2306FBEA" w14:textId="1544D93D" w:rsidR="0076497B" w:rsidRPr="003B66F4" w:rsidRDefault="0076497B" w:rsidP="00242E42">
      <w:pPr>
        <w:rPr>
          <w:sz w:val="24"/>
          <w:szCs w:val="24"/>
          <w:lang w:val="en-GB"/>
        </w:rPr>
      </w:pPr>
      <w:r w:rsidRPr="003B66F4">
        <w:rPr>
          <w:sz w:val="24"/>
          <w:szCs w:val="24"/>
          <w:lang w:val="en-GB"/>
        </w:rPr>
        <w:t xml:space="preserve">If you </w:t>
      </w:r>
      <w:r w:rsidR="00FE4FB2" w:rsidRPr="003B66F4">
        <w:rPr>
          <w:sz w:val="24"/>
          <w:szCs w:val="24"/>
          <w:lang w:val="en-GB"/>
        </w:rPr>
        <w:t>have significant</w:t>
      </w:r>
      <w:r w:rsidRPr="003B66F4">
        <w:rPr>
          <w:sz w:val="24"/>
          <w:szCs w:val="24"/>
          <w:lang w:val="en-GB"/>
        </w:rPr>
        <w:t xml:space="preserve"> concerns that your heating/ventilation systems are not COVID safe you should </w:t>
      </w:r>
      <w:r w:rsidR="00FE4FB2" w:rsidRPr="003B66F4">
        <w:rPr>
          <w:sz w:val="24"/>
          <w:szCs w:val="24"/>
          <w:lang w:val="en-GB"/>
        </w:rPr>
        <w:t>seek further input</w:t>
      </w:r>
      <w:r w:rsidRPr="003B66F4">
        <w:rPr>
          <w:sz w:val="24"/>
          <w:szCs w:val="24"/>
          <w:lang w:val="en-GB"/>
        </w:rPr>
        <w:t xml:space="preserve"> from a competent Building Services Engineer</w:t>
      </w:r>
      <w:r w:rsidR="00FE4FB2" w:rsidRPr="003B66F4">
        <w:rPr>
          <w:sz w:val="24"/>
          <w:szCs w:val="24"/>
          <w:lang w:val="en-GB"/>
        </w:rPr>
        <w:t xml:space="preserve"> in line with </w:t>
      </w:r>
      <w:hyperlink r:id="rId14" w:anchor="1" w:history="1">
        <w:r w:rsidR="00FE4FB2" w:rsidRPr="003B66F4">
          <w:rPr>
            <w:rStyle w:val="Hyperlink"/>
            <w:sz w:val="24"/>
            <w:szCs w:val="24"/>
            <w:lang w:val="en-GB"/>
          </w:rPr>
          <w:t>CIBSE guidance</w:t>
        </w:r>
      </w:hyperlink>
    </w:p>
    <w:p w14:paraId="71781E0F" w14:textId="530FA198" w:rsidR="006961A4" w:rsidRDefault="006961A4" w:rsidP="006961A4">
      <w:pPr>
        <w:pStyle w:val="Heading1"/>
      </w:pPr>
      <w:bookmarkStart w:id="9" w:name="_CLASS_SIZES,_TIMINGS"/>
      <w:bookmarkStart w:id="10" w:name="_USEFUL_CONTACTS"/>
      <w:bookmarkStart w:id="11" w:name="_Toc63149726"/>
      <w:bookmarkEnd w:id="7"/>
      <w:bookmarkEnd w:id="9"/>
      <w:bookmarkEnd w:id="10"/>
      <w:r>
        <w:t xml:space="preserve">Disinfecting using fog, </w:t>
      </w:r>
      <w:r w:rsidR="003B6A6B">
        <w:t>mist,</w:t>
      </w:r>
      <w:r>
        <w:t xml:space="preserve"> and other systems during the coronavirus pandemic.</w:t>
      </w:r>
      <w:bookmarkEnd w:id="11"/>
    </w:p>
    <w:p w14:paraId="29BBE6A6" w14:textId="2954DCBA" w:rsidR="006961A4" w:rsidRDefault="006961A4" w:rsidP="006961A4">
      <w:pPr>
        <w:rPr>
          <w:rStyle w:val="Strong"/>
          <w:b w:val="0"/>
          <w:bCs w:val="0"/>
          <w:color w:val="000000"/>
          <w:sz w:val="21"/>
          <w:szCs w:val="21"/>
        </w:rPr>
      </w:pPr>
      <w:r>
        <w:t xml:space="preserve">HSE </w:t>
      </w:r>
      <w:r w:rsidRPr="006961A4">
        <w:t xml:space="preserve">guidance on </w:t>
      </w:r>
      <w:hyperlink r:id="rId15" w:history="1">
        <w:r w:rsidRPr="006961A4">
          <w:rPr>
            <w:rStyle w:val="Hyperlink"/>
          </w:rPr>
          <w:t>disinfecting premises during the coronavirus pandemic</w:t>
        </w:r>
      </w:hyperlink>
      <w:r w:rsidRPr="006961A4">
        <w:t xml:space="preserve"> has been updated to include joint advice on risks to health that can be created by using walk-through spraying or misting systems</w:t>
      </w:r>
      <w:r>
        <w:rPr>
          <w:rStyle w:val="Strong"/>
          <w:b w:val="0"/>
          <w:bCs w:val="0"/>
          <w:color w:val="000000"/>
          <w:sz w:val="21"/>
          <w:szCs w:val="21"/>
        </w:rPr>
        <w:t>.</w:t>
      </w:r>
    </w:p>
    <w:p w14:paraId="4A18F3B6" w14:textId="79188EAD" w:rsidR="00216151" w:rsidRDefault="00216151" w:rsidP="00216151">
      <w:pPr>
        <w:pStyle w:val="Heading1"/>
        <w:rPr>
          <w:lang w:val="en-GB"/>
        </w:rPr>
      </w:pPr>
      <w:bookmarkStart w:id="12" w:name="_Toc63149727"/>
      <w:r>
        <w:rPr>
          <w:lang w:val="en-GB"/>
        </w:rPr>
        <w:t>Safety Update</w:t>
      </w:r>
      <w:r w:rsidR="003B6A6B">
        <w:rPr>
          <w:lang w:val="en-GB"/>
        </w:rPr>
        <w:t xml:space="preserve">- Mac </w:t>
      </w:r>
      <w:proofErr w:type="spellStart"/>
      <w:r w:rsidR="003B6A6B">
        <w:rPr>
          <w:lang w:val="en-GB"/>
        </w:rPr>
        <w:t>Floormaster</w:t>
      </w:r>
      <w:proofErr w:type="spellEnd"/>
      <w:r w:rsidR="003B6A6B">
        <w:rPr>
          <w:lang w:val="en-GB"/>
        </w:rPr>
        <w:t xml:space="preserve"> SD Scrubber </w:t>
      </w:r>
      <w:r w:rsidR="00733595">
        <w:rPr>
          <w:lang w:val="en-GB"/>
        </w:rPr>
        <w:t>Dryer</w:t>
      </w:r>
      <w:bookmarkEnd w:id="12"/>
    </w:p>
    <w:p w14:paraId="1AB5AA81" w14:textId="6E7E3273" w:rsidR="00216151" w:rsidRPr="00216151" w:rsidRDefault="00216151" w:rsidP="00216151">
      <w:pPr>
        <w:rPr>
          <w:lang w:val="en-GB"/>
        </w:rPr>
      </w:pPr>
      <w:r w:rsidRPr="00AF4D8C">
        <w:rPr>
          <w:lang w:val="en-GB"/>
        </w:rPr>
        <w:t>We recently had a</w:t>
      </w:r>
      <w:r w:rsidR="00733595">
        <w:rPr>
          <w:lang w:val="en-GB"/>
        </w:rPr>
        <w:t xml:space="preserve"> near miss </w:t>
      </w:r>
      <w:r w:rsidRPr="00AF4D8C">
        <w:rPr>
          <w:lang w:val="en-GB"/>
        </w:rPr>
        <w:t xml:space="preserve">incident </w:t>
      </w:r>
      <w:r w:rsidR="00733595">
        <w:rPr>
          <w:lang w:val="en-GB"/>
        </w:rPr>
        <w:t xml:space="preserve">reported by one </w:t>
      </w:r>
      <w:r w:rsidRPr="00AF4D8C">
        <w:rPr>
          <w:lang w:val="en-GB"/>
        </w:rPr>
        <w:t xml:space="preserve">of our schools where a battery </w:t>
      </w:r>
      <w:r w:rsidR="005B03B9" w:rsidRPr="00AF4D8C">
        <w:rPr>
          <w:lang w:val="en-GB"/>
        </w:rPr>
        <w:t>in a</w:t>
      </w:r>
      <w:r w:rsidRPr="00AF4D8C">
        <w:rPr>
          <w:lang w:val="en-GB"/>
        </w:rPr>
        <w:t xml:space="preserve"> MAC </w:t>
      </w:r>
      <w:proofErr w:type="spellStart"/>
      <w:r w:rsidRPr="00AF4D8C">
        <w:rPr>
          <w:lang w:val="en-GB"/>
        </w:rPr>
        <w:t>Floormaster</w:t>
      </w:r>
      <w:proofErr w:type="spellEnd"/>
      <w:r w:rsidRPr="00AF4D8C">
        <w:rPr>
          <w:lang w:val="en-GB"/>
        </w:rPr>
        <w:t xml:space="preserve"> SD500 Scrubber Dryer blew up.  </w:t>
      </w:r>
      <w:r w:rsidR="005B03B9" w:rsidRPr="00AF4D8C">
        <w:rPr>
          <w:lang w:val="en-GB"/>
        </w:rPr>
        <w:t xml:space="preserve">The equipment had been serviced but the battery had never been replaced since it was purchased in 2012.  </w:t>
      </w:r>
      <w:r w:rsidR="00733595">
        <w:rPr>
          <w:lang w:val="en-GB"/>
        </w:rPr>
        <w:t>Thankfully no one was injured, and no damage was done.  However p</w:t>
      </w:r>
      <w:r w:rsidR="00AF4D8C" w:rsidRPr="00AF4D8C">
        <w:rPr>
          <w:lang w:val="en-GB"/>
        </w:rPr>
        <w:t>lease</w:t>
      </w:r>
      <w:r w:rsidR="00AF4D8C">
        <w:rPr>
          <w:lang w:val="en-GB"/>
        </w:rPr>
        <w:t xml:space="preserve"> ensure that if you do have the same equipment, </w:t>
      </w:r>
      <w:r w:rsidR="00733595">
        <w:rPr>
          <w:lang w:val="en-GB"/>
        </w:rPr>
        <w:t xml:space="preserve">that you </w:t>
      </w:r>
      <w:r w:rsidR="00AF4D8C">
        <w:rPr>
          <w:lang w:val="en-GB"/>
        </w:rPr>
        <w:t>check if the batteries need to be replaced.</w:t>
      </w:r>
      <w:r>
        <w:rPr>
          <w:lang w:val="en-GB"/>
        </w:rPr>
        <w:t xml:space="preserve"> </w:t>
      </w:r>
    </w:p>
    <w:p w14:paraId="43D9A7E9" w14:textId="2E3DA23F" w:rsidR="00043F41" w:rsidRPr="00403E87" w:rsidRDefault="00874EDF" w:rsidP="009E75DF">
      <w:pPr>
        <w:pStyle w:val="Heading1"/>
        <w:rPr>
          <w:lang w:val="en-GB"/>
        </w:rPr>
      </w:pPr>
      <w:bookmarkStart w:id="13" w:name="_Toc63149728"/>
      <w:r w:rsidRPr="00403E87">
        <w:rPr>
          <w:lang w:val="en-GB"/>
        </w:rPr>
        <w:t>References and Related documents</w:t>
      </w:r>
      <w:bookmarkEnd w:id="13"/>
    </w:p>
    <w:p w14:paraId="6792AB3C" w14:textId="78EF0BEA" w:rsidR="00E243EB" w:rsidRDefault="00FE291C" w:rsidP="00F73299">
      <w:hyperlink r:id="rId16" w:history="1">
        <w:r w:rsidR="00E243EB" w:rsidRPr="00611C4C">
          <w:rPr>
            <w:rStyle w:val="Hyperlink"/>
            <w:rFonts w:eastAsia="Arial"/>
          </w:rPr>
          <w:t>Primary Schools Sh</w:t>
        </w:r>
        <w:r w:rsidR="00E243EB" w:rsidRPr="00611C4C">
          <w:rPr>
            <w:rStyle w:val="Hyperlink"/>
            <w:rFonts w:eastAsia="Arial"/>
          </w:rPr>
          <w:t>a</w:t>
        </w:r>
        <w:r w:rsidR="00E243EB" w:rsidRPr="00611C4C">
          <w:rPr>
            <w:rStyle w:val="Hyperlink"/>
            <w:rFonts w:eastAsia="Arial"/>
          </w:rPr>
          <w:t>ring Platform</w:t>
        </w:r>
      </w:hyperlink>
    </w:p>
    <w:p w14:paraId="3B8530E7" w14:textId="77777777" w:rsidR="006B55D6" w:rsidRDefault="006B55D6" w:rsidP="00F73299"/>
    <w:p w14:paraId="60C898B6" w14:textId="20000324" w:rsidR="00F73299" w:rsidRPr="00403E87" w:rsidRDefault="00FE291C" w:rsidP="00F73299">
      <w:pPr>
        <w:rPr>
          <w:rStyle w:val="Hyperlink"/>
          <w:lang w:val="en-GB"/>
        </w:rPr>
      </w:pPr>
      <w:hyperlink r:id="rId17" w:history="1">
        <w:r w:rsidR="00874EDF" w:rsidRPr="00403E87">
          <w:rPr>
            <w:rStyle w:val="Hyperlink"/>
            <w:lang w:val="en-GB"/>
          </w:rPr>
          <w:t>Children of critical workers and vulnerable children who can access schools or Educational settings</w:t>
        </w:r>
      </w:hyperlink>
    </w:p>
    <w:p w14:paraId="67682B65" w14:textId="77777777" w:rsidR="006B55D6" w:rsidRDefault="006B55D6" w:rsidP="00F73299"/>
    <w:p w14:paraId="0B98EFA3" w14:textId="7FB1E9ED" w:rsidR="00F73299" w:rsidRPr="00403E87" w:rsidRDefault="00FE291C" w:rsidP="00F73299">
      <w:pPr>
        <w:rPr>
          <w:rStyle w:val="Hyperlink"/>
          <w:lang w:val="en-GB"/>
        </w:rPr>
      </w:pPr>
      <w:hyperlink r:id="rId18" w:history="1">
        <w:r w:rsidR="00F73299" w:rsidRPr="00403E87">
          <w:rPr>
            <w:rStyle w:val="Hyperlink"/>
            <w:lang w:val="en-GB"/>
          </w:rPr>
          <w:t>Restricting attendance during the National Lockdown - Schools</w:t>
        </w:r>
      </w:hyperlink>
    </w:p>
    <w:p w14:paraId="4E444824" w14:textId="77777777" w:rsidR="006B55D6" w:rsidRDefault="006B55D6" w:rsidP="00F73299">
      <w:pPr>
        <w:rPr>
          <w:rStyle w:val="Hyperlink"/>
          <w:lang w:val="en-GB"/>
        </w:rPr>
      </w:pPr>
    </w:p>
    <w:p w14:paraId="634C4283" w14:textId="2255BD1A" w:rsidR="00F73299" w:rsidRPr="00403E87" w:rsidRDefault="00F73299" w:rsidP="00F73299">
      <w:pPr>
        <w:rPr>
          <w:rStyle w:val="Hyperlink"/>
          <w:lang w:val="en-GB"/>
        </w:rPr>
      </w:pPr>
      <w:r w:rsidRPr="00403E87">
        <w:rPr>
          <w:rStyle w:val="Hyperlink"/>
          <w:lang w:val="en-GB"/>
        </w:rPr>
        <w:t>Coronavirus (COVID-19) guidance for educational settings</w:t>
      </w:r>
    </w:p>
    <w:p w14:paraId="39FFE019" w14:textId="77777777" w:rsidR="006B55D6" w:rsidRDefault="006B55D6" w:rsidP="00F73299"/>
    <w:p w14:paraId="49BA4F26" w14:textId="77A0AF5D" w:rsidR="00F73299" w:rsidRPr="00403E87" w:rsidRDefault="00FE291C" w:rsidP="00F73299">
      <w:pPr>
        <w:rPr>
          <w:lang w:val="en-GB"/>
        </w:rPr>
      </w:pPr>
      <w:hyperlink r:id="rId19" w:history="1">
        <w:r w:rsidR="00F73299" w:rsidRPr="00403E87">
          <w:rPr>
            <w:rStyle w:val="Hyperlink"/>
            <w:lang w:val="en-GB"/>
          </w:rPr>
          <w:t>Safe working in education childcare and children's social care</w:t>
        </w:r>
      </w:hyperlink>
      <w:r w:rsidR="00F73299" w:rsidRPr="00403E87">
        <w:rPr>
          <w:lang w:val="en-GB"/>
        </w:rPr>
        <w:t xml:space="preserve"> </w:t>
      </w:r>
    </w:p>
    <w:p w14:paraId="00E7B660" w14:textId="77777777" w:rsidR="00F0043D" w:rsidRDefault="00F0043D">
      <w:pPr>
        <w:spacing w:after="160" w:line="259" w:lineRule="auto"/>
        <w:ind w:left="0"/>
        <w:rPr>
          <w:b/>
          <w:color w:val="0083AD"/>
          <w:sz w:val="28"/>
          <w:lang w:val="en-GB"/>
        </w:rPr>
      </w:pPr>
      <w:r>
        <w:rPr>
          <w:lang w:val="en-GB"/>
        </w:rPr>
        <w:br w:type="page"/>
      </w:r>
    </w:p>
    <w:p w14:paraId="26C9178B" w14:textId="1E3C0DBC" w:rsidR="00F73299" w:rsidRPr="00403E87" w:rsidRDefault="00B9773F" w:rsidP="00B9773F">
      <w:pPr>
        <w:pStyle w:val="Heading1"/>
        <w:rPr>
          <w:lang w:val="en-GB"/>
        </w:rPr>
      </w:pPr>
      <w:bookmarkStart w:id="14" w:name="_Toc63149729"/>
      <w:r>
        <w:rPr>
          <w:lang w:val="en-GB"/>
        </w:rPr>
        <w:t>Contact details</w:t>
      </w:r>
      <w:bookmarkEnd w:id="14"/>
    </w:p>
    <w:p w14:paraId="100B66B8" w14:textId="16425330" w:rsidR="00242E42" w:rsidRPr="00403E87" w:rsidRDefault="00242E42" w:rsidP="00242E42">
      <w:pPr>
        <w:spacing w:after="160" w:line="259" w:lineRule="auto"/>
        <w:ind w:left="0"/>
        <w:rPr>
          <w:lang w:val="en-GB"/>
        </w:rPr>
      </w:pPr>
      <w:r w:rsidRPr="00403E87">
        <w:rPr>
          <w:lang w:val="en-GB"/>
        </w:rPr>
        <w:t xml:space="preserve">The County Council provide access to the advice and support of the Health and Safety Team, Property Team, Public Health and Learning Improvement Service </w:t>
      </w:r>
      <w:r w:rsidRPr="00403E87">
        <w:rPr>
          <w:rStyle w:val="Hyperlink"/>
          <w:lang w:val="en-GB"/>
        </w:rPr>
        <w:t xml:space="preserve"> </w:t>
      </w:r>
      <w:r w:rsidRPr="00403E87">
        <w:rPr>
          <w:lang w:val="en-GB"/>
        </w:rPr>
        <w:t>Whatever your query we encourage you to contact us for help and support</w:t>
      </w:r>
      <w:r w:rsidR="00B9773F" w:rsidRPr="00B9773F">
        <w:rPr>
          <w:lang w:val="en-GB"/>
        </w:rPr>
        <w:t xml:space="preserve"> </w:t>
      </w:r>
      <w:r w:rsidR="00B9773F" w:rsidRPr="00403E87">
        <w:rPr>
          <w:lang w:val="en-GB"/>
        </w:rPr>
        <w:t>full contact details for the  Health and Safety team can be found on the Schools Portal</w:t>
      </w:r>
      <w:r w:rsidRPr="00403E87">
        <w:rPr>
          <w:lang w:val="en-GB"/>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2"/>
        <w:gridCol w:w="4126"/>
        <w:gridCol w:w="2223"/>
      </w:tblGrid>
      <w:tr w:rsidR="00077BF2" w:rsidRPr="00403E87" w14:paraId="495CA6BF" w14:textId="77777777" w:rsidTr="00F0043D">
        <w:trPr>
          <w:trHeight w:val="454"/>
        </w:trPr>
        <w:tc>
          <w:tcPr>
            <w:tcW w:w="2762" w:type="dxa"/>
          </w:tcPr>
          <w:p w14:paraId="13733C07" w14:textId="07BF4D92" w:rsidR="00077BF2" w:rsidRPr="00403E87" w:rsidRDefault="00077BF2" w:rsidP="009E75DF">
            <w:pPr>
              <w:rPr>
                <w:b/>
                <w:lang w:val="en-GB"/>
              </w:rPr>
            </w:pPr>
            <w:r w:rsidRPr="00403E87">
              <w:rPr>
                <w:b/>
                <w:lang w:val="en-GB"/>
              </w:rPr>
              <w:t xml:space="preserve">Education Infection </w:t>
            </w:r>
            <w:r w:rsidR="00403E87" w:rsidRPr="00403E87">
              <w:rPr>
                <w:b/>
                <w:lang w:val="en-GB"/>
              </w:rPr>
              <w:t>Control Call</w:t>
            </w:r>
            <w:r w:rsidRPr="00403E87">
              <w:rPr>
                <w:b/>
                <w:lang w:val="en-GB"/>
              </w:rPr>
              <w:t xml:space="preserve"> Centre</w:t>
            </w:r>
          </w:p>
        </w:tc>
        <w:tc>
          <w:tcPr>
            <w:tcW w:w="4126" w:type="dxa"/>
          </w:tcPr>
          <w:p w14:paraId="46D2A14C" w14:textId="77777777" w:rsidR="00077BF2" w:rsidRPr="00403E87" w:rsidRDefault="00717C8B" w:rsidP="009E75DF">
            <w:pPr>
              <w:rPr>
                <w:lang w:val="en-GB"/>
              </w:rPr>
            </w:pPr>
            <w:r w:rsidRPr="00403E87">
              <w:rPr>
                <w:lang w:val="en-GB"/>
              </w:rPr>
              <w:t>EducationIPC@cumbria.gov.uk</w:t>
            </w:r>
          </w:p>
        </w:tc>
        <w:tc>
          <w:tcPr>
            <w:tcW w:w="2223" w:type="dxa"/>
          </w:tcPr>
          <w:p w14:paraId="1982C8C3" w14:textId="77777777" w:rsidR="00077BF2" w:rsidRPr="00403E87" w:rsidRDefault="00717C8B" w:rsidP="009E75DF">
            <w:pPr>
              <w:rPr>
                <w:rStyle w:val="Strong"/>
                <w:b w:val="0"/>
                <w:lang w:val="en-GB"/>
              </w:rPr>
            </w:pPr>
            <w:r w:rsidRPr="00403E87">
              <w:rPr>
                <w:rStyle w:val="Strong"/>
                <w:b w:val="0"/>
                <w:lang w:val="en-GB"/>
              </w:rPr>
              <w:t>0800 783 1968</w:t>
            </w:r>
          </w:p>
        </w:tc>
      </w:tr>
      <w:tr w:rsidR="00717C8B" w:rsidRPr="00403E87" w14:paraId="6DC507AD" w14:textId="77777777" w:rsidTr="00F0043D">
        <w:trPr>
          <w:trHeight w:val="454"/>
        </w:trPr>
        <w:tc>
          <w:tcPr>
            <w:tcW w:w="2762" w:type="dxa"/>
          </w:tcPr>
          <w:p w14:paraId="0275D94A" w14:textId="77777777" w:rsidR="00717C8B" w:rsidRPr="00403E87" w:rsidRDefault="00717C8B" w:rsidP="009E75DF">
            <w:pPr>
              <w:rPr>
                <w:b/>
                <w:lang w:val="en-GB"/>
              </w:rPr>
            </w:pPr>
            <w:r w:rsidRPr="00403E87">
              <w:rPr>
                <w:b/>
                <w:lang w:val="en-GB"/>
              </w:rPr>
              <w:t>DfE Helpline</w:t>
            </w:r>
          </w:p>
        </w:tc>
        <w:tc>
          <w:tcPr>
            <w:tcW w:w="4126" w:type="dxa"/>
          </w:tcPr>
          <w:p w14:paraId="7E1D8E92" w14:textId="77777777" w:rsidR="00717C8B" w:rsidRPr="00403E87" w:rsidRDefault="00717C8B" w:rsidP="009E75DF">
            <w:pPr>
              <w:rPr>
                <w:lang w:val="en-GB"/>
              </w:rPr>
            </w:pPr>
          </w:p>
        </w:tc>
        <w:tc>
          <w:tcPr>
            <w:tcW w:w="2223" w:type="dxa"/>
          </w:tcPr>
          <w:p w14:paraId="4EF37B11" w14:textId="77777777" w:rsidR="00717C8B" w:rsidRPr="00403E87" w:rsidRDefault="00717C8B" w:rsidP="009E75DF">
            <w:pPr>
              <w:rPr>
                <w:rStyle w:val="Strong"/>
                <w:b w:val="0"/>
                <w:lang w:val="en-GB"/>
              </w:rPr>
            </w:pPr>
            <w:r w:rsidRPr="00403E87">
              <w:rPr>
                <w:rStyle w:val="Strong"/>
                <w:b w:val="0"/>
                <w:lang w:val="en-GB"/>
              </w:rPr>
              <w:t>0800 046 8687</w:t>
            </w:r>
          </w:p>
        </w:tc>
      </w:tr>
      <w:tr w:rsidR="00D43482" w:rsidRPr="00403E87" w14:paraId="21B0E66C" w14:textId="77777777" w:rsidTr="00F0043D">
        <w:trPr>
          <w:trHeight w:val="624"/>
        </w:trPr>
        <w:tc>
          <w:tcPr>
            <w:tcW w:w="2762" w:type="dxa"/>
          </w:tcPr>
          <w:p w14:paraId="3AC46325" w14:textId="77777777" w:rsidR="00D43482" w:rsidRPr="00403E87" w:rsidRDefault="00D43482" w:rsidP="009E75DF">
            <w:pPr>
              <w:rPr>
                <w:rStyle w:val="Strong"/>
                <w:lang w:val="en-GB"/>
              </w:rPr>
            </w:pPr>
            <w:r w:rsidRPr="00403E87">
              <w:rPr>
                <w:rStyle w:val="Strong"/>
                <w:lang w:val="en-GB"/>
              </w:rPr>
              <w:t xml:space="preserve">Health and Safety Team </w:t>
            </w:r>
          </w:p>
        </w:tc>
        <w:tc>
          <w:tcPr>
            <w:tcW w:w="4126" w:type="dxa"/>
          </w:tcPr>
          <w:p w14:paraId="1B1C607B" w14:textId="77777777" w:rsidR="00D43482" w:rsidRPr="00403E87" w:rsidRDefault="00FE291C" w:rsidP="009E75DF">
            <w:pPr>
              <w:rPr>
                <w:lang w:val="en-GB"/>
              </w:rPr>
            </w:pPr>
            <w:hyperlink r:id="rId20" w:history="1">
              <w:r w:rsidR="00D43482" w:rsidRPr="00403E87">
                <w:rPr>
                  <w:rStyle w:val="Hyperlink"/>
                  <w:lang w:val="en-GB"/>
                </w:rPr>
                <w:t>healthandsafety@cumbria.gov.uk</w:t>
              </w:r>
            </w:hyperlink>
          </w:p>
          <w:p w14:paraId="2AAE0096" w14:textId="77777777" w:rsidR="00D43482" w:rsidRPr="00403E87" w:rsidRDefault="00FE291C" w:rsidP="009E75DF">
            <w:pPr>
              <w:rPr>
                <w:lang w:val="en-GB"/>
              </w:rPr>
            </w:pPr>
            <w:hyperlink r:id="rId21" w:history="1">
              <w:r w:rsidR="00D43482" w:rsidRPr="00403E87">
                <w:rPr>
                  <w:rStyle w:val="Hyperlink"/>
                  <w:lang w:val="en-GB"/>
                </w:rPr>
                <w:t>Judith.chandler1@cumbria.gov.uk</w:t>
              </w:r>
            </w:hyperlink>
          </w:p>
          <w:p w14:paraId="70595348" w14:textId="77777777" w:rsidR="00D43482" w:rsidRPr="00403E87" w:rsidRDefault="00D43482" w:rsidP="009E75DF">
            <w:pPr>
              <w:rPr>
                <w:lang w:val="en-GB"/>
              </w:rPr>
            </w:pPr>
          </w:p>
        </w:tc>
        <w:tc>
          <w:tcPr>
            <w:tcW w:w="2223" w:type="dxa"/>
          </w:tcPr>
          <w:p w14:paraId="2DDCD45D" w14:textId="77777777" w:rsidR="00D43482" w:rsidRPr="00403E87" w:rsidRDefault="00D43482" w:rsidP="00D43482">
            <w:pPr>
              <w:rPr>
                <w:lang w:val="en-GB"/>
              </w:rPr>
            </w:pPr>
            <w:r w:rsidRPr="00403E87">
              <w:rPr>
                <w:lang w:val="en-GB"/>
              </w:rPr>
              <w:t>01228 221616</w:t>
            </w:r>
          </w:p>
          <w:p w14:paraId="0BCBBA25" w14:textId="77777777" w:rsidR="00D43482" w:rsidRPr="00403E87" w:rsidRDefault="00D43482" w:rsidP="009E75DF">
            <w:pPr>
              <w:rPr>
                <w:lang w:val="en-GB"/>
              </w:rPr>
            </w:pPr>
            <w:r w:rsidRPr="00403E87">
              <w:rPr>
                <w:lang w:val="en-GB"/>
              </w:rPr>
              <w:t>07584 534670</w:t>
            </w:r>
          </w:p>
        </w:tc>
      </w:tr>
      <w:tr w:rsidR="00403E87" w:rsidRPr="00403E87" w14:paraId="35B9EFA7" w14:textId="77777777" w:rsidTr="00F0043D">
        <w:trPr>
          <w:trHeight w:val="624"/>
        </w:trPr>
        <w:tc>
          <w:tcPr>
            <w:tcW w:w="2762" w:type="dxa"/>
          </w:tcPr>
          <w:p w14:paraId="53E9D9F6" w14:textId="4B5CE8F6" w:rsidR="00403E87" w:rsidRPr="00403E87" w:rsidRDefault="00403E87" w:rsidP="009E75DF">
            <w:pPr>
              <w:rPr>
                <w:rStyle w:val="Strong"/>
                <w:lang w:val="en-GB"/>
              </w:rPr>
            </w:pPr>
            <w:r w:rsidRPr="00403E87">
              <w:rPr>
                <w:rStyle w:val="Strong"/>
                <w:lang w:val="en-GB"/>
              </w:rPr>
              <w:t xml:space="preserve">Property </w:t>
            </w:r>
            <w:r w:rsidR="00B9773F">
              <w:rPr>
                <w:rStyle w:val="Strong"/>
              </w:rPr>
              <w:t>repairs</w:t>
            </w:r>
            <w:r w:rsidR="007037D2">
              <w:rPr>
                <w:rStyle w:val="Strong"/>
              </w:rPr>
              <w:t xml:space="preserve"> Portal</w:t>
            </w:r>
          </w:p>
        </w:tc>
        <w:tc>
          <w:tcPr>
            <w:tcW w:w="4126" w:type="dxa"/>
          </w:tcPr>
          <w:p w14:paraId="63BDBF64" w14:textId="77777777" w:rsidR="00403E87" w:rsidRDefault="00FE291C" w:rsidP="009E75DF">
            <w:pPr>
              <w:rPr>
                <w:lang w:val="en-GB"/>
              </w:rPr>
            </w:pPr>
            <w:hyperlink r:id="rId22" w:history="1">
              <w:r w:rsidR="007037D2" w:rsidRPr="007037D2">
                <w:rPr>
                  <w:rStyle w:val="Hyperlink"/>
                  <w:lang w:val="en-GB"/>
                </w:rPr>
                <w:t>Property Repairs Portal</w:t>
              </w:r>
            </w:hyperlink>
          </w:p>
          <w:p w14:paraId="0AF1BD6E" w14:textId="0BB51BE7" w:rsidR="007037D2" w:rsidRDefault="00FE291C" w:rsidP="009E75DF">
            <w:pPr>
              <w:rPr>
                <w:lang w:val="en-GB"/>
              </w:rPr>
            </w:pPr>
            <w:hyperlink r:id="rId23" w:history="1">
              <w:r w:rsidR="007037D2" w:rsidRPr="000C59B1">
                <w:rPr>
                  <w:rStyle w:val="Hyperlink"/>
                  <w:lang w:val="en-GB"/>
                </w:rPr>
                <w:t>Building.maintenance@cumbria.gov.uk</w:t>
              </w:r>
            </w:hyperlink>
          </w:p>
          <w:p w14:paraId="4D5B9C8A" w14:textId="66E8C59B" w:rsidR="007037D2" w:rsidRPr="00403E87" w:rsidRDefault="007037D2" w:rsidP="009E75DF">
            <w:pPr>
              <w:rPr>
                <w:lang w:val="en-GB"/>
              </w:rPr>
            </w:pPr>
          </w:p>
        </w:tc>
        <w:tc>
          <w:tcPr>
            <w:tcW w:w="2223" w:type="dxa"/>
          </w:tcPr>
          <w:p w14:paraId="4E9142BB" w14:textId="142B2F8B" w:rsidR="00403E87" w:rsidRPr="00403E87" w:rsidRDefault="007037D2" w:rsidP="00D43482">
            <w:pPr>
              <w:rPr>
                <w:lang w:val="en-GB"/>
              </w:rPr>
            </w:pPr>
            <w:r>
              <w:rPr>
                <w:lang w:val="en-GB"/>
              </w:rPr>
              <w:t>01228 221106</w:t>
            </w:r>
          </w:p>
        </w:tc>
      </w:tr>
    </w:tbl>
    <w:p w14:paraId="4D59BF9D" w14:textId="77777777" w:rsidR="00B9773F" w:rsidRDefault="00B9773F" w:rsidP="00B9773F">
      <w:pPr>
        <w:ind w:left="0"/>
        <w:rPr>
          <w:lang w:val="en-GB"/>
        </w:rPr>
      </w:pPr>
    </w:p>
    <w:p w14:paraId="139E48A2" w14:textId="24548EA7" w:rsidR="00403E87" w:rsidRDefault="00403E87" w:rsidP="00B9773F">
      <w:pPr>
        <w:ind w:left="0"/>
        <w:rPr>
          <w:b/>
          <w:bCs/>
          <w:lang w:val="en-GB"/>
        </w:rPr>
      </w:pPr>
      <w:r w:rsidRPr="002B4F21">
        <w:rPr>
          <w:b/>
          <w:bCs/>
          <w:lang w:val="en-GB"/>
        </w:rPr>
        <w:t>Further support can be obtained from your Trade Union and Health and Safety Representatives.</w:t>
      </w:r>
    </w:p>
    <w:p w14:paraId="5AF1546A" w14:textId="77777777" w:rsidR="002B4F21" w:rsidRPr="002B4F21" w:rsidRDefault="002B4F21" w:rsidP="00B9773F">
      <w:pPr>
        <w:ind w:left="0"/>
        <w:rPr>
          <w:b/>
          <w:bCs/>
          <w:lang w:val="en-GB"/>
        </w:rPr>
      </w:pPr>
    </w:p>
    <w:tbl>
      <w:tblPr>
        <w:tblStyle w:val="TableGrid"/>
        <w:tblW w:w="0" w:type="auto"/>
        <w:tblLook w:val="04A0" w:firstRow="1" w:lastRow="0" w:firstColumn="1" w:lastColumn="0" w:noHBand="0" w:noVBand="1"/>
      </w:tblPr>
      <w:tblGrid>
        <w:gridCol w:w="2083"/>
        <w:gridCol w:w="2893"/>
        <w:gridCol w:w="4040"/>
      </w:tblGrid>
      <w:tr w:rsidR="00403E87" w:rsidRPr="00403E87" w14:paraId="3A909F9C" w14:textId="77777777" w:rsidTr="00AF4D8C">
        <w:tc>
          <w:tcPr>
            <w:tcW w:w="2083" w:type="dxa"/>
          </w:tcPr>
          <w:p w14:paraId="3A551F7B" w14:textId="77777777" w:rsidR="00403E87" w:rsidRPr="00403E87" w:rsidRDefault="00403E87" w:rsidP="008F5A1A">
            <w:pPr>
              <w:jc w:val="center"/>
              <w:rPr>
                <w:b/>
                <w:bCs/>
                <w:lang w:val="en-GB"/>
              </w:rPr>
            </w:pPr>
            <w:r w:rsidRPr="00403E87">
              <w:rPr>
                <w:b/>
                <w:bCs/>
                <w:lang w:val="en-GB"/>
              </w:rPr>
              <w:t>Representative</w:t>
            </w:r>
          </w:p>
        </w:tc>
        <w:tc>
          <w:tcPr>
            <w:tcW w:w="2893" w:type="dxa"/>
          </w:tcPr>
          <w:p w14:paraId="6EA58719" w14:textId="77777777" w:rsidR="00403E87" w:rsidRPr="00403E87" w:rsidRDefault="00403E87" w:rsidP="008F5A1A">
            <w:pPr>
              <w:jc w:val="center"/>
              <w:rPr>
                <w:b/>
                <w:bCs/>
                <w:lang w:val="en-GB"/>
              </w:rPr>
            </w:pPr>
            <w:r w:rsidRPr="00403E87">
              <w:rPr>
                <w:b/>
                <w:bCs/>
                <w:lang w:val="en-GB"/>
              </w:rPr>
              <w:t>Trade Union</w:t>
            </w:r>
          </w:p>
        </w:tc>
        <w:tc>
          <w:tcPr>
            <w:tcW w:w="4040" w:type="dxa"/>
          </w:tcPr>
          <w:p w14:paraId="5F3CCCFB" w14:textId="77777777" w:rsidR="00403E87" w:rsidRPr="00403E87" w:rsidRDefault="00403E87" w:rsidP="008F5A1A">
            <w:pPr>
              <w:jc w:val="center"/>
              <w:rPr>
                <w:b/>
                <w:bCs/>
                <w:lang w:val="en-GB"/>
              </w:rPr>
            </w:pPr>
            <w:r w:rsidRPr="00403E87">
              <w:rPr>
                <w:b/>
                <w:bCs/>
                <w:lang w:val="en-GB"/>
              </w:rPr>
              <w:t>Email address</w:t>
            </w:r>
          </w:p>
        </w:tc>
      </w:tr>
      <w:tr w:rsidR="00403E87" w:rsidRPr="00403E87" w14:paraId="68D11696" w14:textId="77777777" w:rsidTr="00AF4D8C">
        <w:tc>
          <w:tcPr>
            <w:tcW w:w="2083" w:type="dxa"/>
          </w:tcPr>
          <w:p w14:paraId="59480920" w14:textId="77777777" w:rsidR="00403E87" w:rsidRPr="00403E87" w:rsidRDefault="00403E87" w:rsidP="008F5A1A">
            <w:pPr>
              <w:rPr>
                <w:lang w:val="en-GB"/>
              </w:rPr>
            </w:pPr>
            <w:r w:rsidRPr="00403E87">
              <w:rPr>
                <w:lang w:val="en-GB"/>
              </w:rPr>
              <w:t>Brendan McManus</w:t>
            </w:r>
          </w:p>
        </w:tc>
        <w:tc>
          <w:tcPr>
            <w:tcW w:w="2893" w:type="dxa"/>
          </w:tcPr>
          <w:p w14:paraId="3B92E837" w14:textId="77777777" w:rsidR="00403E87" w:rsidRPr="00403E87" w:rsidRDefault="00403E87" w:rsidP="008F5A1A">
            <w:pPr>
              <w:rPr>
                <w:lang w:val="en-GB"/>
              </w:rPr>
            </w:pPr>
            <w:r w:rsidRPr="00403E87">
              <w:rPr>
                <w:lang w:val="en-GB"/>
              </w:rPr>
              <w:t>NASUWT</w:t>
            </w:r>
          </w:p>
        </w:tc>
        <w:tc>
          <w:tcPr>
            <w:tcW w:w="4040" w:type="dxa"/>
          </w:tcPr>
          <w:p w14:paraId="0DE36CC9" w14:textId="77777777" w:rsidR="00403E87" w:rsidRPr="00403E87" w:rsidRDefault="00FE291C" w:rsidP="008F5A1A">
            <w:pPr>
              <w:rPr>
                <w:lang w:val="en-GB"/>
              </w:rPr>
            </w:pPr>
            <w:hyperlink r:id="rId24" w:history="1">
              <w:r w:rsidR="00403E87" w:rsidRPr="00403E87">
                <w:rPr>
                  <w:rStyle w:val="Hyperlink"/>
                  <w:lang w:val="en-GB"/>
                </w:rPr>
                <w:t>fbmcmanus@icloud.com</w:t>
              </w:r>
            </w:hyperlink>
          </w:p>
        </w:tc>
      </w:tr>
      <w:tr w:rsidR="00403E87" w:rsidRPr="00403E87" w14:paraId="1311193C" w14:textId="77777777" w:rsidTr="00AF4D8C">
        <w:tc>
          <w:tcPr>
            <w:tcW w:w="2083" w:type="dxa"/>
          </w:tcPr>
          <w:p w14:paraId="385C61D8" w14:textId="77777777" w:rsidR="00403E87" w:rsidRPr="00403E87" w:rsidRDefault="00403E87" w:rsidP="008F5A1A">
            <w:pPr>
              <w:rPr>
                <w:lang w:val="en-GB"/>
              </w:rPr>
            </w:pPr>
            <w:r w:rsidRPr="00403E87">
              <w:rPr>
                <w:lang w:val="en-GB"/>
              </w:rPr>
              <w:t>Ann Kay</w:t>
            </w:r>
          </w:p>
        </w:tc>
        <w:tc>
          <w:tcPr>
            <w:tcW w:w="2893" w:type="dxa"/>
          </w:tcPr>
          <w:p w14:paraId="4B225DC8" w14:textId="77777777" w:rsidR="00403E87" w:rsidRPr="00403E87" w:rsidRDefault="00403E87" w:rsidP="008F5A1A">
            <w:pPr>
              <w:rPr>
                <w:lang w:val="en-GB"/>
              </w:rPr>
            </w:pPr>
            <w:r w:rsidRPr="00403E87">
              <w:rPr>
                <w:lang w:val="en-GB"/>
              </w:rPr>
              <w:t>National Education Union</w:t>
            </w:r>
          </w:p>
        </w:tc>
        <w:tc>
          <w:tcPr>
            <w:tcW w:w="4040" w:type="dxa"/>
          </w:tcPr>
          <w:p w14:paraId="007491FC" w14:textId="77777777" w:rsidR="00403E87" w:rsidRPr="00403E87" w:rsidRDefault="00FE291C" w:rsidP="008F5A1A">
            <w:pPr>
              <w:rPr>
                <w:lang w:val="en-GB"/>
              </w:rPr>
            </w:pPr>
            <w:hyperlink r:id="rId25" w:history="1">
              <w:r w:rsidR="00403E87" w:rsidRPr="00403E87">
                <w:rPr>
                  <w:rStyle w:val="Hyperlink"/>
                  <w:lang w:val="en-GB"/>
                </w:rPr>
                <w:t>81gil@tiscali.co.uk</w:t>
              </w:r>
            </w:hyperlink>
          </w:p>
        </w:tc>
      </w:tr>
      <w:tr w:rsidR="00403E87" w:rsidRPr="00403E87" w14:paraId="0F507AB8" w14:textId="77777777" w:rsidTr="00AF4D8C">
        <w:tc>
          <w:tcPr>
            <w:tcW w:w="2083" w:type="dxa"/>
          </w:tcPr>
          <w:p w14:paraId="1201DE7B" w14:textId="77777777" w:rsidR="00403E87" w:rsidRPr="00403E87" w:rsidRDefault="00403E87" w:rsidP="008F5A1A">
            <w:pPr>
              <w:rPr>
                <w:lang w:val="en-GB"/>
              </w:rPr>
            </w:pPr>
            <w:r w:rsidRPr="00403E87">
              <w:rPr>
                <w:lang w:val="en-GB"/>
              </w:rPr>
              <w:t>Stephen Wilkinson</w:t>
            </w:r>
          </w:p>
        </w:tc>
        <w:tc>
          <w:tcPr>
            <w:tcW w:w="2893" w:type="dxa"/>
          </w:tcPr>
          <w:p w14:paraId="6CC0BED4" w14:textId="77777777" w:rsidR="00403E87" w:rsidRPr="00403E87" w:rsidRDefault="00403E87" w:rsidP="008F5A1A">
            <w:pPr>
              <w:rPr>
                <w:lang w:val="en-GB"/>
              </w:rPr>
            </w:pPr>
            <w:r w:rsidRPr="00403E87">
              <w:rPr>
                <w:lang w:val="en-GB"/>
              </w:rPr>
              <w:t>Association of School &amp; College Leaders</w:t>
            </w:r>
          </w:p>
        </w:tc>
        <w:tc>
          <w:tcPr>
            <w:tcW w:w="4040" w:type="dxa"/>
          </w:tcPr>
          <w:p w14:paraId="3965BEAB" w14:textId="77777777" w:rsidR="00403E87" w:rsidRPr="00403E87" w:rsidRDefault="00FE291C" w:rsidP="008F5A1A">
            <w:pPr>
              <w:rPr>
                <w:lang w:val="en-GB"/>
              </w:rPr>
            </w:pPr>
            <w:hyperlink r:id="rId26" w:history="1">
              <w:r w:rsidR="00403E87" w:rsidRPr="00403E87">
                <w:rPr>
                  <w:rStyle w:val="Hyperlink"/>
                  <w:lang w:val="en-GB"/>
                </w:rPr>
                <w:t>stephen.wilkinson@ascl.org.uk</w:t>
              </w:r>
            </w:hyperlink>
          </w:p>
        </w:tc>
      </w:tr>
      <w:tr w:rsidR="00403E87" w:rsidRPr="00403E87" w14:paraId="3E4DDCB4" w14:textId="77777777" w:rsidTr="00AF4D8C">
        <w:tc>
          <w:tcPr>
            <w:tcW w:w="2083" w:type="dxa"/>
          </w:tcPr>
          <w:p w14:paraId="1D809B18" w14:textId="77777777" w:rsidR="00403E87" w:rsidRPr="00403E87" w:rsidRDefault="00403E87" w:rsidP="008F5A1A">
            <w:pPr>
              <w:rPr>
                <w:lang w:val="en-GB"/>
              </w:rPr>
            </w:pPr>
            <w:r w:rsidRPr="00403E87">
              <w:rPr>
                <w:lang w:val="en-GB"/>
              </w:rPr>
              <w:t>Brian Pearson</w:t>
            </w:r>
          </w:p>
        </w:tc>
        <w:tc>
          <w:tcPr>
            <w:tcW w:w="2893" w:type="dxa"/>
          </w:tcPr>
          <w:p w14:paraId="69CAAEAC" w14:textId="77777777" w:rsidR="00403E87" w:rsidRPr="00403E87" w:rsidRDefault="00403E87" w:rsidP="008F5A1A">
            <w:pPr>
              <w:rPr>
                <w:lang w:val="en-GB"/>
              </w:rPr>
            </w:pPr>
          </w:p>
        </w:tc>
        <w:tc>
          <w:tcPr>
            <w:tcW w:w="4040" w:type="dxa"/>
          </w:tcPr>
          <w:p w14:paraId="1F9BFD37" w14:textId="77777777" w:rsidR="00403E87" w:rsidRPr="00403E87" w:rsidRDefault="00FE291C" w:rsidP="008F5A1A">
            <w:pPr>
              <w:rPr>
                <w:lang w:val="en-GB"/>
              </w:rPr>
            </w:pPr>
            <w:hyperlink r:id="rId27" w:history="1">
              <w:r w:rsidR="00403E87" w:rsidRPr="00403E87">
                <w:rPr>
                  <w:rStyle w:val="Hyperlink"/>
                  <w:lang w:val="en-GB"/>
                </w:rPr>
                <w:t>brian.pearson8@btinternet.com</w:t>
              </w:r>
            </w:hyperlink>
          </w:p>
        </w:tc>
      </w:tr>
      <w:tr w:rsidR="00403E87" w:rsidRPr="00403E87" w14:paraId="18C1F871" w14:textId="77777777" w:rsidTr="00AF4D8C">
        <w:tc>
          <w:tcPr>
            <w:tcW w:w="2083" w:type="dxa"/>
          </w:tcPr>
          <w:p w14:paraId="4C18C84C" w14:textId="77777777" w:rsidR="00403E87" w:rsidRPr="00403E87" w:rsidRDefault="00403E87" w:rsidP="008F5A1A">
            <w:pPr>
              <w:rPr>
                <w:lang w:val="en-GB"/>
              </w:rPr>
            </w:pPr>
            <w:r w:rsidRPr="00403E87">
              <w:rPr>
                <w:lang w:val="en-GB"/>
              </w:rPr>
              <w:t>Chris Brooksbank</w:t>
            </w:r>
          </w:p>
        </w:tc>
        <w:tc>
          <w:tcPr>
            <w:tcW w:w="2893" w:type="dxa"/>
          </w:tcPr>
          <w:p w14:paraId="6DC8DC74" w14:textId="77777777" w:rsidR="00403E87" w:rsidRPr="00403E87" w:rsidRDefault="00403E87" w:rsidP="008F5A1A">
            <w:pPr>
              <w:rPr>
                <w:lang w:val="en-GB"/>
              </w:rPr>
            </w:pPr>
            <w:r w:rsidRPr="00403E87">
              <w:rPr>
                <w:lang w:val="en-GB"/>
              </w:rPr>
              <w:t>National Education Union</w:t>
            </w:r>
          </w:p>
        </w:tc>
        <w:tc>
          <w:tcPr>
            <w:tcW w:w="4040" w:type="dxa"/>
          </w:tcPr>
          <w:p w14:paraId="4DBE4DF8" w14:textId="77777777" w:rsidR="00403E87" w:rsidRPr="00403E87" w:rsidRDefault="00FE291C" w:rsidP="008F5A1A">
            <w:pPr>
              <w:rPr>
                <w:lang w:val="en-GB"/>
              </w:rPr>
            </w:pPr>
            <w:hyperlink r:id="rId28" w:history="1">
              <w:r w:rsidR="00403E87" w:rsidRPr="00403E87">
                <w:rPr>
                  <w:rStyle w:val="Hyperlink"/>
                  <w:lang w:val="en-GB"/>
                </w:rPr>
                <w:t>chris.brooksbank@exec.neu.org.uk</w:t>
              </w:r>
            </w:hyperlink>
          </w:p>
        </w:tc>
      </w:tr>
      <w:tr w:rsidR="00403E87" w:rsidRPr="00403E87" w14:paraId="53257CAE" w14:textId="77777777" w:rsidTr="00AF4D8C">
        <w:tc>
          <w:tcPr>
            <w:tcW w:w="2083" w:type="dxa"/>
          </w:tcPr>
          <w:p w14:paraId="6464B641" w14:textId="77777777" w:rsidR="00403E87" w:rsidRPr="00403E87" w:rsidRDefault="00403E87" w:rsidP="008F5A1A">
            <w:pPr>
              <w:rPr>
                <w:lang w:val="en-GB"/>
              </w:rPr>
            </w:pPr>
            <w:r w:rsidRPr="00403E87">
              <w:rPr>
                <w:lang w:val="en-GB"/>
              </w:rPr>
              <w:t>Thomas Stewart</w:t>
            </w:r>
          </w:p>
        </w:tc>
        <w:tc>
          <w:tcPr>
            <w:tcW w:w="2893" w:type="dxa"/>
          </w:tcPr>
          <w:p w14:paraId="06B0C617" w14:textId="77777777" w:rsidR="00403E87" w:rsidRPr="00403E87" w:rsidRDefault="00403E87" w:rsidP="008F5A1A">
            <w:pPr>
              <w:rPr>
                <w:lang w:val="en-GB"/>
              </w:rPr>
            </w:pPr>
            <w:r w:rsidRPr="00403E87">
              <w:rPr>
                <w:lang w:val="en-GB"/>
              </w:rPr>
              <w:t xml:space="preserve">Unison </w:t>
            </w:r>
          </w:p>
        </w:tc>
        <w:tc>
          <w:tcPr>
            <w:tcW w:w="4040" w:type="dxa"/>
          </w:tcPr>
          <w:p w14:paraId="46AC181A" w14:textId="77777777" w:rsidR="00403E87" w:rsidRPr="00403E87" w:rsidRDefault="00FE291C" w:rsidP="008F5A1A">
            <w:pPr>
              <w:rPr>
                <w:lang w:val="en-GB"/>
              </w:rPr>
            </w:pPr>
            <w:hyperlink r:id="rId29" w:history="1">
              <w:r w:rsidR="00403E87" w:rsidRPr="00403E87">
                <w:rPr>
                  <w:rStyle w:val="Hyperlink"/>
                  <w:lang w:val="en-GB"/>
                </w:rPr>
                <w:t>thomas.stewart@unisoncumbria.co.uk</w:t>
              </w:r>
            </w:hyperlink>
          </w:p>
        </w:tc>
      </w:tr>
    </w:tbl>
    <w:p w14:paraId="5FE0EE60" w14:textId="222F5EAE" w:rsidR="00403E87" w:rsidRPr="00403E87" w:rsidRDefault="00403E87" w:rsidP="00614109">
      <w:pPr>
        <w:spacing w:after="160" w:line="259" w:lineRule="auto"/>
        <w:ind w:left="0"/>
        <w:rPr>
          <w:lang w:val="en-GB"/>
        </w:rPr>
      </w:pPr>
    </w:p>
    <w:p w14:paraId="6AD54AAA" w14:textId="41E1BF10" w:rsidR="00403E87" w:rsidRPr="00403E87" w:rsidRDefault="002B4F21" w:rsidP="00614109">
      <w:pPr>
        <w:spacing w:after="160" w:line="259" w:lineRule="auto"/>
        <w:ind w:left="0"/>
        <w:rPr>
          <w:lang w:val="en-GB"/>
        </w:rPr>
      </w:pPr>
      <w:r w:rsidRPr="00403E87">
        <w:rPr>
          <w:noProof/>
          <w:lang w:val="en-GB"/>
        </w:rPr>
        <w:drawing>
          <wp:anchor distT="0" distB="0" distL="114300" distR="114300" simplePos="0" relativeHeight="251659264" behindDoc="0" locked="0" layoutInCell="1" allowOverlap="1" wp14:anchorId="0C6BB1DE" wp14:editId="1A933817">
            <wp:simplePos x="0" y="0"/>
            <wp:positionH relativeFrom="margin">
              <wp:posOffset>0</wp:posOffset>
            </wp:positionH>
            <wp:positionV relativeFrom="paragraph">
              <wp:posOffset>-183515</wp:posOffset>
            </wp:positionV>
            <wp:extent cx="1181100" cy="10826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 Safe Logo.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81100" cy="1082675"/>
                    </a:xfrm>
                    <a:prstGeom prst="rect">
                      <a:avLst/>
                    </a:prstGeom>
                  </pic:spPr>
                </pic:pic>
              </a:graphicData>
            </a:graphic>
          </wp:anchor>
        </w:drawing>
      </w:r>
    </w:p>
    <w:p w14:paraId="5B4C3E5A" w14:textId="77777777" w:rsidR="002B4F21" w:rsidRDefault="002B4F21" w:rsidP="00614109">
      <w:pPr>
        <w:spacing w:after="160" w:line="259" w:lineRule="auto"/>
        <w:ind w:left="0"/>
        <w:rPr>
          <w:lang w:val="en-GB"/>
        </w:rPr>
        <w:sectPr w:rsidR="002B4F21" w:rsidSect="00646082">
          <w:footerReference w:type="default" r:id="rId31"/>
          <w:pgSz w:w="11906" w:h="16838"/>
          <w:pgMar w:top="709" w:right="1440" w:bottom="1440" w:left="1440" w:header="708" w:footer="708" w:gutter="0"/>
          <w:cols w:space="708"/>
          <w:titlePg/>
          <w:docGrid w:linePitch="360"/>
        </w:sectPr>
      </w:pPr>
    </w:p>
    <w:p w14:paraId="7411CBA2" w14:textId="5408FE9E" w:rsidR="00646082" w:rsidRDefault="00646082" w:rsidP="00646082">
      <w:pPr>
        <w:pStyle w:val="Heading1"/>
      </w:pPr>
      <w:bookmarkStart w:id="15" w:name="_Model_COVID-19_Risk"/>
      <w:bookmarkStart w:id="16" w:name="_Toc63149730"/>
      <w:bookmarkEnd w:id="15"/>
      <w:r>
        <w:t>Model COVID-19 Risk Assessment for Lateral Flow Antigen testing for Primary and Nursery Staff</w:t>
      </w:r>
      <w:bookmarkEnd w:id="16"/>
    </w:p>
    <w:tbl>
      <w:tblPr>
        <w:tblW w:w="0" w:type="auto"/>
        <w:tblCellMar>
          <w:left w:w="0" w:type="dxa"/>
          <w:right w:w="0" w:type="dxa"/>
        </w:tblCellMar>
        <w:tblLook w:val="0000" w:firstRow="0" w:lastRow="0" w:firstColumn="0" w:lastColumn="0" w:noHBand="0" w:noVBand="0"/>
      </w:tblPr>
      <w:tblGrid>
        <w:gridCol w:w="295"/>
        <w:gridCol w:w="14008"/>
        <w:gridCol w:w="386"/>
      </w:tblGrid>
      <w:tr w:rsidR="00656A47" w14:paraId="00D0F8B0" w14:textId="77777777" w:rsidTr="007E539D">
        <w:trPr>
          <w:trHeight w:val="54"/>
        </w:trPr>
        <w:tc>
          <w:tcPr>
            <w:tcW w:w="368" w:type="dxa"/>
          </w:tcPr>
          <w:p w14:paraId="40E84D16" w14:textId="77777777" w:rsidR="00656A47" w:rsidRDefault="00656A47" w:rsidP="007E539D">
            <w:pPr>
              <w:pStyle w:val="EmptyCellLayoutStyle"/>
              <w:spacing w:after="0" w:line="240" w:lineRule="auto"/>
            </w:pPr>
          </w:p>
        </w:tc>
        <w:tc>
          <w:tcPr>
            <w:tcW w:w="15307" w:type="dxa"/>
          </w:tcPr>
          <w:p w14:paraId="2AE2116C" w14:textId="77777777" w:rsidR="00656A47" w:rsidRDefault="00656A47" w:rsidP="007E539D">
            <w:pPr>
              <w:pStyle w:val="EmptyCellLayoutStyle"/>
              <w:spacing w:after="0" w:line="240" w:lineRule="auto"/>
            </w:pPr>
          </w:p>
        </w:tc>
        <w:tc>
          <w:tcPr>
            <w:tcW w:w="481" w:type="dxa"/>
          </w:tcPr>
          <w:p w14:paraId="3DC31A33" w14:textId="77777777" w:rsidR="00656A47" w:rsidRDefault="00656A47" w:rsidP="007E539D">
            <w:pPr>
              <w:pStyle w:val="EmptyCellLayoutStyle"/>
              <w:spacing w:after="0" w:line="240" w:lineRule="auto"/>
            </w:pPr>
          </w:p>
        </w:tc>
      </w:tr>
      <w:tr w:rsidR="00656A47" w14:paraId="4A681AE6" w14:textId="77777777" w:rsidTr="007E539D">
        <w:tc>
          <w:tcPr>
            <w:tcW w:w="368" w:type="dxa"/>
          </w:tcPr>
          <w:p w14:paraId="6BE12976" w14:textId="77777777" w:rsidR="00656A47" w:rsidRDefault="00656A47" w:rsidP="007E539D">
            <w:pPr>
              <w:pStyle w:val="EmptyCellLayoutStyle"/>
              <w:spacing w:after="0" w:line="240" w:lineRule="auto"/>
            </w:pPr>
          </w:p>
        </w:tc>
        <w:tc>
          <w:tcPr>
            <w:tcW w:w="15307" w:type="dxa"/>
          </w:tcPr>
          <w:tbl>
            <w:tblPr>
              <w:tblW w:w="0" w:type="auto"/>
              <w:jc w:val="center"/>
              <w:tblBorders>
                <w:top w:val="nil"/>
                <w:left w:val="nil"/>
                <w:bottom w:val="nil"/>
                <w:right w:val="nil"/>
              </w:tblBorders>
              <w:tblCellMar>
                <w:left w:w="0" w:type="dxa"/>
                <w:right w:w="0" w:type="dxa"/>
              </w:tblCellMar>
              <w:tblLook w:val="0000" w:firstRow="0" w:lastRow="0" w:firstColumn="0" w:lastColumn="0" w:noHBand="0" w:noVBand="0"/>
            </w:tblPr>
            <w:tblGrid>
              <w:gridCol w:w="3800"/>
              <w:gridCol w:w="3479"/>
              <w:gridCol w:w="3425"/>
              <w:gridCol w:w="3286"/>
            </w:tblGrid>
            <w:tr w:rsidR="00656A47" w14:paraId="2ACE7068" w14:textId="77777777" w:rsidTr="007E539D">
              <w:trPr>
                <w:trHeight w:val="281"/>
                <w:jc w:val="center"/>
              </w:trPr>
              <w:tc>
                <w:tcPr>
                  <w:tcW w:w="3893"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3800968B" w14:textId="77777777" w:rsidR="00656A47" w:rsidRDefault="00656A47" w:rsidP="007E539D">
                  <w:r>
                    <w:rPr>
                      <w:rFonts w:eastAsia="Arial"/>
                      <w:b/>
                      <w:color w:val="000000"/>
                    </w:rPr>
                    <w:t>RA Title/ Reference</w:t>
                  </w:r>
                </w:p>
              </w:tc>
              <w:tc>
                <w:tcPr>
                  <w:tcW w:w="360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99C2F7C" w14:textId="77777777" w:rsidR="00656A47" w:rsidRDefault="00656A47" w:rsidP="007E539D">
                  <w:pPr>
                    <w:rPr>
                      <w:rFonts w:eastAsia="Arial"/>
                      <w:b/>
                      <w:color w:val="000000"/>
                    </w:rPr>
                  </w:pPr>
                  <w:r>
                    <w:rPr>
                      <w:rFonts w:eastAsia="Arial"/>
                      <w:b/>
                      <w:color w:val="000000"/>
                    </w:rPr>
                    <w:t>Model COVID-19 Risk Assessment for Lateral Flow Antigen testing for Primary and Nursery Staff</w:t>
                  </w:r>
                </w:p>
                <w:p w14:paraId="47D66B7B" w14:textId="77777777" w:rsidR="00656A47" w:rsidRPr="00376FF2" w:rsidRDefault="00656A47" w:rsidP="007E539D">
                  <w:pPr>
                    <w:rPr>
                      <w:b/>
                    </w:rPr>
                  </w:pPr>
                </w:p>
              </w:tc>
              <w:tc>
                <w:tcPr>
                  <w:tcW w:w="3563"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07E639CF" w14:textId="77777777" w:rsidR="00656A47" w:rsidRDefault="00656A47" w:rsidP="007E539D">
                  <w:r>
                    <w:rPr>
                      <w:rFonts w:eastAsia="Arial"/>
                      <w:b/>
                      <w:color w:val="000000"/>
                    </w:rPr>
                    <w:t>Activity Description</w:t>
                  </w:r>
                </w:p>
              </w:tc>
              <w:tc>
                <w:tcPr>
                  <w:tcW w:w="343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64471CC" w14:textId="77777777" w:rsidR="00656A47" w:rsidRPr="00D67487" w:rsidRDefault="00656A47" w:rsidP="007E539D">
                  <w:pPr>
                    <w:rPr>
                      <w:b/>
                    </w:rPr>
                  </w:pPr>
                  <w:r>
                    <w:rPr>
                      <w:rFonts w:eastAsia="Arial"/>
                      <w:b/>
                      <w:color w:val="000000"/>
                    </w:rPr>
                    <w:t>Provision of LFT testing for Primary and Nursery Staff</w:t>
                  </w:r>
                </w:p>
              </w:tc>
            </w:tr>
            <w:tr w:rsidR="00656A47" w14:paraId="49F496A3" w14:textId="77777777" w:rsidTr="007E539D">
              <w:trPr>
                <w:trHeight w:val="274"/>
                <w:jc w:val="center"/>
              </w:trPr>
              <w:tc>
                <w:tcPr>
                  <w:tcW w:w="3893"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vAlign w:val="center"/>
                </w:tcPr>
                <w:p w14:paraId="4CBB22B1" w14:textId="77777777" w:rsidR="00656A47" w:rsidRDefault="00656A47" w:rsidP="007E539D">
                  <w:r>
                    <w:rPr>
                      <w:rFonts w:eastAsia="Arial"/>
                      <w:b/>
                      <w:color w:val="000000"/>
                    </w:rPr>
                    <w:t>Assessment Date</w:t>
                  </w:r>
                </w:p>
              </w:tc>
              <w:tc>
                <w:tcPr>
                  <w:tcW w:w="360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vAlign w:val="center"/>
                </w:tcPr>
                <w:p w14:paraId="422EC322" w14:textId="77777777" w:rsidR="00656A47" w:rsidRDefault="00656A47" w:rsidP="007E539D"/>
              </w:tc>
              <w:tc>
                <w:tcPr>
                  <w:tcW w:w="3563"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vAlign w:val="center"/>
                </w:tcPr>
                <w:p w14:paraId="1700B93C" w14:textId="77777777" w:rsidR="00656A47" w:rsidRDefault="00656A47" w:rsidP="007E539D">
                  <w:r>
                    <w:rPr>
                      <w:rFonts w:eastAsia="Arial"/>
                      <w:b/>
                      <w:color w:val="000000"/>
                    </w:rPr>
                    <w:t>Assessor Name</w:t>
                  </w:r>
                </w:p>
              </w:tc>
              <w:tc>
                <w:tcPr>
                  <w:tcW w:w="343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vAlign w:val="center"/>
                </w:tcPr>
                <w:p w14:paraId="11CEEA06" w14:textId="77777777" w:rsidR="00656A47" w:rsidRDefault="00656A47" w:rsidP="007E539D">
                  <w:pPr>
                    <w:jc w:val="center"/>
                  </w:pPr>
                </w:p>
              </w:tc>
            </w:tr>
            <w:tr w:rsidR="00656A47" w14:paraId="788BECCD" w14:textId="77777777" w:rsidTr="007E539D">
              <w:trPr>
                <w:trHeight w:val="281"/>
                <w:jc w:val="center"/>
              </w:trPr>
              <w:tc>
                <w:tcPr>
                  <w:tcW w:w="3893"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vAlign w:val="center"/>
                </w:tcPr>
                <w:p w14:paraId="4743B65E" w14:textId="77777777" w:rsidR="00656A47" w:rsidRDefault="00656A47" w:rsidP="007E539D">
                  <w:r>
                    <w:rPr>
                      <w:rFonts w:eastAsia="Arial"/>
                      <w:b/>
                      <w:color w:val="000000"/>
                    </w:rPr>
                    <w:t>Assessment Team Members/ sign off</w:t>
                  </w:r>
                </w:p>
              </w:tc>
              <w:tc>
                <w:tcPr>
                  <w:tcW w:w="360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vAlign w:val="center"/>
                </w:tcPr>
                <w:p w14:paraId="0BB8151C" w14:textId="77777777" w:rsidR="00656A47" w:rsidRDefault="00656A47" w:rsidP="007E539D"/>
              </w:tc>
              <w:tc>
                <w:tcPr>
                  <w:tcW w:w="3563"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vAlign w:val="center"/>
                </w:tcPr>
                <w:p w14:paraId="300E884C" w14:textId="77777777" w:rsidR="00656A47" w:rsidRDefault="00656A47" w:rsidP="007E539D">
                  <w:r>
                    <w:rPr>
                      <w:rFonts w:eastAsia="Arial"/>
                      <w:b/>
                      <w:color w:val="000000"/>
                    </w:rPr>
                    <w:t>Planned Review Date</w:t>
                  </w:r>
                </w:p>
              </w:tc>
              <w:tc>
                <w:tcPr>
                  <w:tcW w:w="343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vAlign w:val="center"/>
                </w:tcPr>
                <w:p w14:paraId="388F9D22" w14:textId="77777777" w:rsidR="00656A47" w:rsidRDefault="00656A47" w:rsidP="007E539D">
                  <w:r>
                    <w:rPr>
                      <w:rFonts w:eastAsia="Arial"/>
                      <w:color w:val="000000"/>
                    </w:rPr>
                    <w:t>Will be reviewed to reflect any changes in National Guidance</w:t>
                  </w:r>
                </w:p>
              </w:tc>
            </w:tr>
            <w:tr w:rsidR="00656A47" w14:paraId="29A5AF7B" w14:textId="77777777" w:rsidTr="007E539D">
              <w:trPr>
                <w:trHeight w:val="281"/>
                <w:jc w:val="center"/>
              </w:trPr>
              <w:tc>
                <w:tcPr>
                  <w:tcW w:w="3893"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vAlign w:val="center"/>
                </w:tcPr>
                <w:p w14:paraId="2B08714E" w14:textId="77777777" w:rsidR="00656A47" w:rsidRDefault="00656A47" w:rsidP="007E539D">
                  <w:r>
                    <w:rPr>
                      <w:rFonts w:eastAsia="Arial"/>
                      <w:b/>
                      <w:color w:val="000000"/>
                    </w:rPr>
                    <w:t>Location(s)</w:t>
                  </w:r>
                </w:p>
              </w:tc>
              <w:tc>
                <w:tcPr>
                  <w:tcW w:w="360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vAlign w:val="center"/>
                </w:tcPr>
                <w:p w14:paraId="7DEF887C" w14:textId="77777777" w:rsidR="00656A47" w:rsidRDefault="00656A47" w:rsidP="007E539D">
                  <w:r>
                    <w:t>Primary School sites across Cumbria</w:t>
                  </w:r>
                </w:p>
              </w:tc>
              <w:tc>
                <w:tcPr>
                  <w:tcW w:w="3563"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vAlign w:val="center"/>
                </w:tcPr>
                <w:p w14:paraId="6954045D" w14:textId="77777777" w:rsidR="00656A47" w:rsidRDefault="00656A47" w:rsidP="007E539D">
                  <w:r>
                    <w:rPr>
                      <w:rFonts w:eastAsia="Arial"/>
                      <w:b/>
                      <w:color w:val="000000"/>
                    </w:rPr>
                    <w:t>Number of People Exposed</w:t>
                  </w:r>
                </w:p>
              </w:tc>
              <w:tc>
                <w:tcPr>
                  <w:tcW w:w="343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vAlign w:val="center"/>
                </w:tcPr>
                <w:p w14:paraId="573865C9" w14:textId="77777777" w:rsidR="00656A47" w:rsidRDefault="00656A47" w:rsidP="007E539D">
                  <w:pPr>
                    <w:jc w:val="center"/>
                  </w:pPr>
                </w:p>
              </w:tc>
            </w:tr>
            <w:tr w:rsidR="00656A47" w14:paraId="0B89C0B1" w14:textId="77777777" w:rsidTr="007E539D">
              <w:trPr>
                <w:trHeight w:val="262"/>
                <w:jc w:val="center"/>
              </w:trPr>
              <w:tc>
                <w:tcPr>
                  <w:tcW w:w="3893"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449C4E5" w14:textId="77777777" w:rsidR="00656A47" w:rsidRDefault="00656A47" w:rsidP="007E539D">
                  <w:r>
                    <w:rPr>
                      <w:rFonts w:eastAsia="Arial"/>
                      <w:b/>
                      <w:color w:val="000000"/>
                    </w:rPr>
                    <w:t>Overall Residual Risk Level following implementation of effective control measures</w:t>
                  </w:r>
                </w:p>
              </w:tc>
              <w:tc>
                <w:tcPr>
                  <w:tcW w:w="3605"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2D135C69" w14:textId="77777777" w:rsidR="00656A47" w:rsidRPr="005259F0" w:rsidRDefault="00656A47" w:rsidP="007E539D">
                  <w:pPr>
                    <w:rPr>
                      <w:rFonts w:eastAsia="Arial"/>
                      <w:b/>
                    </w:rPr>
                  </w:pPr>
                  <w:r w:rsidRPr="005259F0">
                    <w:rPr>
                      <w:rFonts w:eastAsia="Arial"/>
                      <w:b/>
                    </w:rPr>
                    <w:t>Medium Risk (L</w:t>
                  </w:r>
                  <w:r>
                    <w:rPr>
                      <w:rFonts w:eastAsia="Arial"/>
                      <w:b/>
                    </w:rPr>
                    <w:t>2</w:t>
                  </w:r>
                  <w:r w:rsidRPr="005259F0">
                    <w:rPr>
                      <w:rFonts w:eastAsia="Arial"/>
                      <w:b/>
                    </w:rPr>
                    <w:t>xS</w:t>
                  </w:r>
                  <w:r>
                    <w:rPr>
                      <w:rFonts w:eastAsia="Arial"/>
                      <w:b/>
                    </w:rPr>
                    <w:t>3</w:t>
                  </w:r>
                  <w:r w:rsidRPr="005259F0">
                    <w:rPr>
                      <w:rFonts w:eastAsia="Arial"/>
                      <w:b/>
                    </w:rPr>
                    <w:t xml:space="preserve">) </w:t>
                  </w:r>
                  <w:r>
                    <w:rPr>
                      <w:rFonts w:eastAsia="Arial"/>
                      <w:b/>
                    </w:rPr>
                    <w:t>6</w:t>
                  </w:r>
                </w:p>
                <w:p w14:paraId="5ACCEC1A" w14:textId="77777777" w:rsidR="00656A47" w:rsidRPr="005259F0" w:rsidRDefault="00656A47" w:rsidP="007E539D">
                  <w:pPr>
                    <w:rPr>
                      <w:rFonts w:eastAsia="Arial"/>
                      <w:color w:val="000000"/>
                    </w:rPr>
                  </w:pPr>
                </w:p>
                <w:p w14:paraId="028A97FC" w14:textId="77777777" w:rsidR="00656A47" w:rsidRPr="007E689B" w:rsidRDefault="00656A47" w:rsidP="007E539D">
                  <w:pPr>
                    <w:rPr>
                      <w:rFonts w:eastAsia="Arial"/>
                    </w:rPr>
                  </w:pPr>
                </w:p>
              </w:tc>
              <w:tc>
                <w:tcPr>
                  <w:tcW w:w="3563"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19F55FAA" w14:textId="77777777" w:rsidR="00656A47" w:rsidRDefault="00656A47" w:rsidP="007E539D">
                  <w:r>
                    <w:rPr>
                      <w:rFonts w:eastAsia="Arial"/>
                      <w:b/>
                      <w:color w:val="000000"/>
                    </w:rPr>
                    <w:t>People Exposed</w:t>
                  </w:r>
                </w:p>
              </w:tc>
              <w:tc>
                <w:tcPr>
                  <w:tcW w:w="343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vAlign w:val="center"/>
                </w:tcPr>
                <w:p w14:paraId="7563AA50" w14:textId="77777777" w:rsidR="00656A47" w:rsidRDefault="00656A47" w:rsidP="007E539D">
                  <w:r>
                    <w:rPr>
                      <w:rFonts w:eastAsia="Arial"/>
                      <w:color w:val="000000"/>
                    </w:rPr>
                    <w:t>Primary School Employees</w:t>
                  </w:r>
                  <w:r>
                    <w:rPr>
                      <w:rFonts w:eastAsia="Arial"/>
                      <w:color w:val="000000"/>
                    </w:rPr>
                    <w:br/>
                    <w:t>Persons with disability/ risk factors/ pre-existing medical conditions</w:t>
                  </w:r>
                  <w:r>
                    <w:rPr>
                      <w:rFonts w:eastAsia="Arial"/>
                      <w:color w:val="000000"/>
                    </w:rPr>
                    <w:br/>
                    <w:t>New/ Expectant Mothers</w:t>
                  </w:r>
                </w:p>
              </w:tc>
            </w:tr>
            <w:tr w:rsidR="00656A47" w14:paraId="65689CEB" w14:textId="77777777" w:rsidTr="007E539D">
              <w:trPr>
                <w:trHeight w:val="262"/>
                <w:jc w:val="center"/>
              </w:trPr>
              <w:tc>
                <w:tcPr>
                  <w:tcW w:w="3893"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vAlign w:val="center"/>
                </w:tcPr>
                <w:p w14:paraId="3EB20311" w14:textId="77777777" w:rsidR="00656A47" w:rsidRDefault="00656A47" w:rsidP="007E539D">
                  <w:r>
                    <w:rPr>
                      <w:rFonts w:eastAsia="Arial"/>
                      <w:b/>
                      <w:color w:val="000000"/>
                    </w:rPr>
                    <w:t>Assessment Last Updated</w:t>
                  </w:r>
                </w:p>
              </w:tc>
              <w:tc>
                <w:tcPr>
                  <w:tcW w:w="360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vAlign w:val="center"/>
                </w:tcPr>
                <w:p w14:paraId="4E2C88EE" w14:textId="77777777" w:rsidR="00656A47" w:rsidRDefault="00656A47" w:rsidP="007E539D">
                  <w:r>
                    <w:t>02/02/2021</w:t>
                  </w:r>
                </w:p>
              </w:tc>
              <w:tc>
                <w:tcPr>
                  <w:tcW w:w="3563"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vAlign w:val="center"/>
                </w:tcPr>
                <w:p w14:paraId="1D8DDF91" w14:textId="77777777" w:rsidR="00656A47" w:rsidRPr="00817E72" w:rsidRDefault="00656A47" w:rsidP="007E539D">
                  <w:pPr>
                    <w:rPr>
                      <w:b/>
                    </w:rPr>
                  </w:pPr>
                  <w:r w:rsidRPr="00817E72">
                    <w:rPr>
                      <w:b/>
                    </w:rPr>
                    <w:t>Is this an acceptable risk?</w:t>
                  </w:r>
                </w:p>
              </w:tc>
              <w:tc>
                <w:tcPr>
                  <w:tcW w:w="343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vAlign w:val="center"/>
                </w:tcPr>
                <w:p w14:paraId="66C66DA1" w14:textId="77777777" w:rsidR="00656A47" w:rsidRPr="00817E72" w:rsidRDefault="00656A47" w:rsidP="007E539D">
                  <w:pPr>
                    <w:jc w:val="center"/>
                    <w:rPr>
                      <w:b/>
                    </w:rPr>
                  </w:pPr>
                  <w:r w:rsidRPr="00817E72">
                    <w:rPr>
                      <w:b/>
                    </w:rPr>
                    <w:t xml:space="preserve">Yes/ </w:t>
                  </w:r>
                  <w:r w:rsidRPr="00817E72">
                    <w:rPr>
                      <w:b/>
                      <w:strike/>
                    </w:rPr>
                    <w:t>No</w:t>
                  </w:r>
                </w:p>
              </w:tc>
            </w:tr>
            <w:tr w:rsidR="00656A47" w14:paraId="08B5D646" w14:textId="77777777" w:rsidTr="007E539D">
              <w:trPr>
                <w:trHeight w:val="262"/>
                <w:jc w:val="center"/>
              </w:trPr>
              <w:tc>
                <w:tcPr>
                  <w:tcW w:w="14498" w:type="dxa"/>
                  <w:gridSpan w:val="4"/>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vAlign w:val="center"/>
                </w:tcPr>
                <w:p w14:paraId="7958BEA1" w14:textId="77777777" w:rsidR="00656A47" w:rsidRDefault="00656A47" w:rsidP="007E539D">
                  <w:pPr>
                    <w:jc w:val="both"/>
                  </w:pPr>
                  <w:r>
                    <w:t xml:space="preserve">Please call the DfE Coronavirus Helpline </w:t>
                  </w:r>
                  <w:r w:rsidRPr="007F1D79">
                    <w:rPr>
                      <w:b/>
                      <w:bCs/>
                    </w:rPr>
                    <w:t>0800 046 8687</w:t>
                  </w:r>
                  <w:r>
                    <w:t xml:space="preserve"> if test kits have not arrived </w:t>
                  </w:r>
                  <w:r w:rsidRPr="007F1D79">
                    <w:rPr>
                      <w:b/>
                      <w:bCs/>
                      <w:u w:val="single"/>
                    </w:rPr>
                    <w:t>on</w:t>
                  </w:r>
                  <w:r>
                    <w:t xml:space="preserve"> 25</w:t>
                  </w:r>
                  <w:r w:rsidRPr="00380104">
                    <w:rPr>
                      <w:vertAlign w:val="superscript"/>
                    </w:rPr>
                    <w:t>th</w:t>
                  </w:r>
                  <w:r>
                    <w:t xml:space="preserve"> January 2021</w:t>
                  </w:r>
                </w:p>
                <w:p w14:paraId="5C962FD5" w14:textId="77777777" w:rsidR="00656A47" w:rsidRPr="00BF7576" w:rsidRDefault="00656A47" w:rsidP="007E539D">
                  <w:pPr>
                    <w:jc w:val="both"/>
                    <w:rPr>
                      <w:b/>
                    </w:rPr>
                  </w:pPr>
                  <w:r>
                    <w:rPr>
                      <w:b/>
                    </w:rPr>
                    <w:t>Updated to include the continuation of LFT testing within 90 days of a positive COVID-19 PCR test</w:t>
                  </w:r>
                </w:p>
              </w:tc>
            </w:tr>
            <w:tr w:rsidR="00656A47" w14:paraId="113CF55E" w14:textId="77777777" w:rsidTr="007E539D">
              <w:trPr>
                <w:trHeight w:val="680"/>
                <w:jc w:val="center"/>
              </w:trPr>
              <w:tc>
                <w:tcPr>
                  <w:tcW w:w="14498" w:type="dxa"/>
                  <w:gridSpan w:val="4"/>
                  <w:tcBorders>
                    <w:top w:val="nil"/>
                    <w:left w:val="nil"/>
                    <w:bottom w:val="nil"/>
                    <w:right w:val="nil"/>
                  </w:tcBorders>
                  <w:tcMar>
                    <w:top w:w="0" w:type="dxa"/>
                    <w:left w:w="0" w:type="dxa"/>
                    <w:bottom w:w="0" w:type="dxa"/>
                    <w:right w:w="0" w:type="dxa"/>
                  </w:tcMar>
                  <w:vAlign w:val="center"/>
                </w:tcPr>
                <w:tbl>
                  <w:tblPr>
                    <w:tblW w:w="0" w:type="auto"/>
                    <w:tblCellMar>
                      <w:left w:w="0" w:type="dxa"/>
                      <w:right w:w="0" w:type="dxa"/>
                    </w:tblCellMar>
                    <w:tblLook w:val="0000" w:firstRow="0" w:lastRow="0" w:firstColumn="0" w:lastColumn="0" w:noHBand="0" w:noVBand="0"/>
                  </w:tblPr>
                  <w:tblGrid>
                    <w:gridCol w:w="13990"/>
                  </w:tblGrid>
                  <w:tr w:rsidR="00656A47" w14:paraId="3DF9E484" w14:textId="77777777" w:rsidTr="007E539D">
                    <w:trPr>
                      <w:trHeight w:val="680"/>
                    </w:trPr>
                    <w:tc>
                      <w:tcPr>
                        <w:tcW w:w="15307" w:type="dxa"/>
                      </w:tcPr>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1795"/>
                          <w:gridCol w:w="1037"/>
                          <w:gridCol w:w="6169"/>
                          <w:gridCol w:w="2019"/>
                          <w:gridCol w:w="1927"/>
                          <w:gridCol w:w="1025"/>
                        </w:tblGrid>
                        <w:tr w:rsidR="00656A47" w:rsidRPr="00F401DF" w14:paraId="50DFA8E6" w14:textId="77777777" w:rsidTr="007E539D">
                          <w:trPr>
                            <w:trHeight w:val="262"/>
                          </w:trPr>
                          <w:tc>
                            <w:tcPr>
                              <w:tcW w:w="537" w:type="pct"/>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42E9F161" w14:textId="77777777" w:rsidR="00656A47" w:rsidRPr="00F401DF" w:rsidRDefault="00656A47" w:rsidP="007E539D">
                              <w:pPr>
                                <w:jc w:val="center"/>
                              </w:pPr>
                              <w:r w:rsidRPr="00F401DF">
                                <w:rPr>
                                  <w:rFonts w:eastAsia="Arial"/>
                                  <w:b/>
                                  <w:color w:val="000000"/>
                                </w:rPr>
                                <w:t xml:space="preserve">Hazard </w:t>
                              </w:r>
                              <w:r>
                                <w:rPr>
                                  <w:rFonts w:eastAsia="Arial"/>
                                  <w:b/>
                                  <w:color w:val="000000"/>
                                </w:rPr>
                                <w:t>Description and How are people at risk</w:t>
                              </w:r>
                            </w:p>
                          </w:tc>
                          <w:tc>
                            <w:tcPr>
                              <w:tcW w:w="384" w:type="pct"/>
                              <w:tcBorders>
                                <w:top w:val="single" w:sz="7" w:space="0" w:color="C0C0C0"/>
                                <w:left w:val="single" w:sz="7" w:space="0" w:color="C0C0C0"/>
                                <w:bottom w:val="single" w:sz="7" w:space="0" w:color="C0C0C0"/>
                                <w:right w:val="single" w:sz="7" w:space="0" w:color="C0C0C0"/>
                              </w:tcBorders>
                              <w:shd w:val="clear" w:color="auto" w:fill="C0C0C0"/>
                            </w:tcPr>
                            <w:p w14:paraId="23DDE7B0" w14:textId="77777777" w:rsidR="00656A47" w:rsidRDefault="00656A47" w:rsidP="007E539D">
                              <w:pPr>
                                <w:jc w:val="center"/>
                                <w:rPr>
                                  <w:rFonts w:eastAsia="Arial"/>
                                  <w:b/>
                                  <w:color w:val="000000"/>
                                </w:rPr>
                              </w:pPr>
                              <w:r w:rsidRPr="00F401DF">
                                <w:rPr>
                                  <w:rFonts w:eastAsia="Arial"/>
                                  <w:b/>
                                  <w:color w:val="000000"/>
                                </w:rPr>
                                <w:t>Potential</w:t>
                              </w:r>
                            </w:p>
                            <w:p w14:paraId="130E0F6D" w14:textId="77777777" w:rsidR="00656A47" w:rsidRPr="00F401DF" w:rsidRDefault="00656A47" w:rsidP="007E539D">
                              <w:pPr>
                                <w:jc w:val="center"/>
                                <w:rPr>
                                  <w:rFonts w:eastAsia="Arial"/>
                                  <w:b/>
                                  <w:color w:val="000000"/>
                                </w:rPr>
                              </w:pPr>
                              <w:r w:rsidRPr="00F401DF">
                                <w:rPr>
                                  <w:rFonts w:eastAsia="Arial"/>
                                  <w:b/>
                                  <w:color w:val="000000"/>
                                </w:rPr>
                                <w:t>Risk</w:t>
                              </w:r>
                              <w:r>
                                <w:rPr>
                                  <w:rFonts w:eastAsia="Arial"/>
                                  <w:b/>
                                  <w:color w:val="000000"/>
                                </w:rPr>
                                <w:t xml:space="preserve"> before controls</w:t>
                              </w:r>
                            </w:p>
                          </w:tc>
                          <w:tc>
                            <w:tcPr>
                              <w:tcW w:w="2270" w:type="pct"/>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1D727CD3" w14:textId="77777777" w:rsidR="00656A47" w:rsidRPr="00F401DF" w:rsidRDefault="00656A47" w:rsidP="007E539D">
                              <w:pPr>
                                <w:jc w:val="center"/>
                              </w:pPr>
                              <w:r w:rsidRPr="00F401DF">
                                <w:rPr>
                                  <w:rFonts w:eastAsia="Arial"/>
                                  <w:b/>
                                  <w:color w:val="000000"/>
                                </w:rPr>
                                <w:t>Current Control Measures</w:t>
                              </w:r>
                            </w:p>
                          </w:tc>
                          <w:tc>
                            <w:tcPr>
                              <w:tcW w:w="760" w:type="pct"/>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4C2B7548" w14:textId="77777777" w:rsidR="00656A47" w:rsidRPr="00F401DF" w:rsidRDefault="00656A47" w:rsidP="007E539D">
                              <w:pPr>
                                <w:jc w:val="center"/>
                              </w:pPr>
                              <w:r w:rsidRPr="00F401DF">
                                <w:rPr>
                                  <w:rFonts w:eastAsia="Arial"/>
                                  <w:b/>
                                  <w:color w:val="000000"/>
                                </w:rPr>
                                <w:t>Additional Control Measures</w:t>
                              </w:r>
                              <w:r>
                                <w:rPr>
                                  <w:rFonts w:eastAsia="Arial"/>
                                  <w:b/>
                                  <w:color w:val="000000"/>
                                </w:rPr>
                                <w:t xml:space="preserve"> (To be implemented)</w:t>
                              </w:r>
                            </w:p>
                          </w:tc>
                          <w:tc>
                            <w:tcPr>
                              <w:tcW w:w="727" w:type="pct"/>
                              <w:tcBorders>
                                <w:top w:val="single" w:sz="7" w:space="0" w:color="C0C0C0"/>
                                <w:left w:val="single" w:sz="7" w:space="0" w:color="C0C0C0"/>
                                <w:bottom w:val="single" w:sz="7" w:space="0" w:color="C0C0C0"/>
                                <w:right w:val="single" w:sz="7" w:space="0" w:color="C0C0C0"/>
                              </w:tcBorders>
                              <w:shd w:val="clear" w:color="auto" w:fill="C0C0C0"/>
                            </w:tcPr>
                            <w:p w14:paraId="3A3F21B3" w14:textId="77777777" w:rsidR="00656A47" w:rsidRPr="00F401DF" w:rsidRDefault="00656A47" w:rsidP="007E539D">
                              <w:pPr>
                                <w:jc w:val="center"/>
                                <w:rPr>
                                  <w:rFonts w:eastAsia="Arial"/>
                                  <w:b/>
                                  <w:color w:val="000000"/>
                                </w:rPr>
                              </w:pPr>
                              <w:r>
                                <w:rPr>
                                  <w:rFonts w:eastAsia="Arial"/>
                                  <w:b/>
                                  <w:color w:val="000000"/>
                                </w:rPr>
                                <w:t>Action Details by Whom by When</w:t>
                              </w:r>
                            </w:p>
                          </w:tc>
                          <w:tc>
                            <w:tcPr>
                              <w:tcW w:w="321" w:type="pct"/>
                              <w:tcBorders>
                                <w:top w:val="single" w:sz="7" w:space="0" w:color="C0C0C0"/>
                                <w:left w:val="single" w:sz="7" w:space="0" w:color="C0C0C0"/>
                                <w:bottom w:val="single" w:sz="7" w:space="0" w:color="C0C0C0"/>
                                <w:right w:val="single" w:sz="7" w:space="0" w:color="C0C0C0"/>
                              </w:tcBorders>
                              <w:shd w:val="clear" w:color="auto" w:fill="C0C0C0"/>
                            </w:tcPr>
                            <w:p w14:paraId="22FCA200" w14:textId="77777777" w:rsidR="00656A47" w:rsidRPr="00F401DF" w:rsidRDefault="00656A47" w:rsidP="007E539D">
                              <w:pPr>
                                <w:jc w:val="center"/>
                              </w:pPr>
                              <w:r w:rsidRPr="00F401DF">
                                <w:rPr>
                                  <w:rFonts w:eastAsia="Arial"/>
                                  <w:b/>
                                  <w:color w:val="000000"/>
                                </w:rPr>
                                <w:t>Residual Risk</w:t>
                              </w:r>
                            </w:p>
                          </w:tc>
                        </w:tr>
                        <w:tr w:rsidR="00656A47" w:rsidRPr="00F401DF" w14:paraId="1762E384" w14:textId="77777777" w:rsidTr="007E539D">
                          <w:trPr>
                            <w:trHeight w:val="262"/>
                          </w:trPr>
                          <w:tc>
                            <w:tcPr>
                              <w:tcW w:w="537" w:type="pct"/>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F5F63A9" w14:textId="77777777" w:rsidR="00656A47" w:rsidRDefault="00656A47" w:rsidP="007E539D">
                              <w:pPr>
                                <w:rPr>
                                  <w:b/>
                                  <w:bCs/>
                                  <w:color w:val="000000"/>
                                </w:rPr>
                              </w:pPr>
                              <w:r>
                                <w:rPr>
                                  <w:b/>
                                  <w:bCs/>
                                  <w:color w:val="000000"/>
                                </w:rPr>
                                <w:t>Risk of transmission of COVID-19 due to incorrect storage and distribution of Home test kits</w:t>
                              </w:r>
                            </w:p>
                            <w:p w14:paraId="797F17A4" w14:textId="77777777" w:rsidR="00656A47" w:rsidRDefault="00656A47" w:rsidP="007E539D">
                              <w:pPr>
                                <w:jc w:val="center"/>
                                <w:rPr>
                                  <w:b/>
                                  <w:bCs/>
                                  <w:color w:val="000000"/>
                                </w:rPr>
                              </w:pPr>
                            </w:p>
                          </w:tc>
                          <w:tc>
                            <w:tcPr>
                              <w:tcW w:w="384" w:type="pct"/>
                              <w:tcBorders>
                                <w:top w:val="single" w:sz="7" w:space="0" w:color="C0C0C0"/>
                                <w:left w:val="single" w:sz="7" w:space="0" w:color="C0C0C0"/>
                                <w:bottom w:val="single" w:sz="7" w:space="0" w:color="C0C0C0"/>
                                <w:right w:val="single" w:sz="7" w:space="0" w:color="C0C0C0"/>
                              </w:tcBorders>
                              <w:shd w:val="clear" w:color="auto" w:fill="FFC000"/>
                            </w:tcPr>
                            <w:p w14:paraId="1BBAF933" w14:textId="77777777" w:rsidR="00656A47" w:rsidRDefault="00656A47" w:rsidP="007E539D">
                              <w:pPr>
                                <w:jc w:val="center"/>
                                <w:rPr>
                                  <w:b/>
                                </w:rPr>
                              </w:pPr>
                              <w:r>
                                <w:rPr>
                                  <w:b/>
                                </w:rPr>
                                <w:t>L4 x S3</w:t>
                              </w:r>
                            </w:p>
                            <w:p w14:paraId="6EF6CE80" w14:textId="77777777" w:rsidR="00656A47" w:rsidRPr="00DC7D8A" w:rsidRDefault="00656A47" w:rsidP="007E539D">
                              <w:pPr>
                                <w:jc w:val="center"/>
                                <w:rPr>
                                  <w:b/>
                                </w:rPr>
                              </w:pPr>
                              <w:r>
                                <w:rPr>
                                  <w:b/>
                                </w:rPr>
                                <w:t>Medium Risk</w:t>
                              </w:r>
                            </w:p>
                          </w:tc>
                          <w:tc>
                            <w:tcPr>
                              <w:tcW w:w="2270" w:type="pct"/>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D5CEE74" w14:textId="77777777" w:rsidR="00656A47" w:rsidRDefault="00656A47" w:rsidP="00656A47">
                              <w:pPr>
                                <w:pStyle w:val="ListParagraph"/>
                                <w:numPr>
                                  <w:ilvl w:val="0"/>
                                  <w:numId w:val="3"/>
                                </w:numPr>
                                <w:ind w:left="573" w:hanging="425"/>
                                <w:rPr>
                                  <w:bCs/>
                                  <w:color w:val="000000"/>
                                </w:rPr>
                              </w:pPr>
                              <w:hyperlink r:id="rId32" w:history="1">
                                <w:r w:rsidRPr="002B4F90">
                                  <w:rPr>
                                    <w:rStyle w:val="Hyperlink"/>
                                    <w:bCs/>
                                  </w:rPr>
                                  <w:t>How to Guide - Primary Schools EY LF</w:t>
                                </w:r>
                                <w:r>
                                  <w:rPr>
                                    <w:rStyle w:val="Hyperlink"/>
                                    <w:bCs/>
                                  </w:rPr>
                                  <w:t>D</w:t>
                                </w:r>
                                <w:r w:rsidRPr="002B4F90">
                                  <w:rPr>
                                    <w:rStyle w:val="Hyperlink"/>
                                    <w:bCs/>
                                  </w:rPr>
                                  <w:t xml:space="preserve"> Testing</w:t>
                                </w:r>
                              </w:hyperlink>
                            </w:p>
                            <w:p w14:paraId="4134859F" w14:textId="77777777" w:rsidR="00656A47" w:rsidRPr="00380104" w:rsidRDefault="00656A47" w:rsidP="00656A47">
                              <w:pPr>
                                <w:pStyle w:val="ListParagraph"/>
                                <w:numPr>
                                  <w:ilvl w:val="0"/>
                                  <w:numId w:val="3"/>
                                </w:numPr>
                                <w:ind w:left="573" w:hanging="425"/>
                                <w:rPr>
                                  <w:bCs/>
                                  <w:color w:val="000000"/>
                                </w:rPr>
                              </w:pPr>
                              <w:hyperlink w:anchor="_COVID-19_Coordinator" w:history="1">
                                <w:r w:rsidRPr="00205BF1">
                                  <w:rPr>
                                    <w:rStyle w:val="Hyperlink"/>
                                    <w:bCs/>
                                  </w:rPr>
                                  <w:t>COVID Coordinator</w:t>
                                </w:r>
                              </w:hyperlink>
                              <w:r>
                                <w:rPr>
                                  <w:bCs/>
                                  <w:color w:val="000000"/>
                                </w:rPr>
                                <w:t xml:space="preserve"> and </w:t>
                              </w:r>
                              <w:hyperlink w:anchor="_Registration_Assistant_(can" w:history="1">
                                <w:r w:rsidRPr="00205BF1">
                                  <w:rPr>
                                    <w:rStyle w:val="Hyperlink"/>
                                    <w:bCs/>
                                  </w:rPr>
                                  <w:t>Registration Assistant</w:t>
                                </w:r>
                              </w:hyperlink>
                              <w:r>
                                <w:rPr>
                                  <w:bCs/>
                                  <w:color w:val="000000"/>
                                </w:rPr>
                                <w:t xml:space="preserve"> appointed</w:t>
                              </w:r>
                            </w:p>
                            <w:p w14:paraId="16F7086B" w14:textId="77777777" w:rsidR="00656A47" w:rsidRDefault="00656A47" w:rsidP="00656A47">
                              <w:pPr>
                                <w:pStyle w:val="ListParagraph"/>
                                <w:numPr>
                                  <w:ilvl w:val="0"/>
                                  <w:numId w:val="3"/>
                                </w:numPr>
                                <w:ind w:left="573" w:hanging="425"/>
                                <w:rPr>
                                  <w:bCs/>
                                  <w:color w:val="000000"/>
                                </w:rPr>
                              </w:pPr>
                              <w:r>
                                <w:rPr>
                                  <w:bCs/>
                                  <w:color w:val="000000"/>
                                </w:rPr>
                                <w:t>Test kits will be stored in a secure dry place indoors in temperatures between 2⁰ and 30⁰C</w:t>
                              </w:r>
                            </w:p>
                            <w:p w14:paraId="1E0ABAAE" w14:textId="77777777" w:rsidR="00656A47" w:rsidRDefault="00656A47" w:rsidP="00656A47">
                              <w:pPr>
                                <w:pStyle w:val="ListParagraph"/>
                                <w:numPr>
                                  <w:ilvl w:val="0"/>
                                  <w:numId w:val="3"/>
                                </w:numPr>
                                <w:ind w:left="573" w:hanging="425"/>
                                <w:rPr>
                                  <w:bCs/>
                                  <w:color w:val="000000"/>
                                </w:rPr>
                              </w:pPr>
                              <w:r>
                                <w:rPr>
                                  <w:bCs/>
                                  <w:color w:val="000000"/>
                                </w:rPr>
                                <w:t xml:space="preserve">The collection point for distribution of test kits is </w:t>
                              </w:r>
                              <w:r w:rsidRPr="00762BA3">
                                <w:rPr>
                                  <w:bCs/>
                                  <w:color w:val="FF0000"/>
                                  <w:u w:val="single"/>
                                </w:rPr>
                                <w:t>add location here</w:t>
                              </w:r>
                            </w:p>
                            <w:p w14:paraId="1CA85578" w14:textId="77777777" w:rsidR="00656A47" w:rsidRDefault="00656A47" w:rsidP="00656A47">
                              <w:pPr>
                                <w:pStyle w:val="ListParagraph"/>
                                <w:numPr>
                                  <w:ilvl w:val="0"/>
                                  <w:numId w:val="3"/>
                                </w:numPr>
                                <w:ind w:left="573" w:hanging="425"/>
                                <w:rPr>
                                  <w:bCs/>
                                  <w:color w:val="000000"/>
                                </w:rPr>
                              </w:pPr>
                              <w:r>
                                <w:rPr>
                                  <w:bCs/>
                                  <w:color w:val="000000"/>
                                </w:rPr>
                                <w:t>The Registration Assistant will wear an appropriate face covering when distributing the test kits and ensure social distancing of 2 metres is maintained.</w:t>
                              </w:r>
                            </w:p>
                            <w:p w14:paraId="00E38F2D" w14:textId="77777777" w:rsidR="00656A47" w:rsidRDefault="00656A47" w:rsidP="00656A47">
                              <w:pPr>
                                <w:pStyle w:val="ListParagraph"/>
                                <w:numPr>
                                  <w:ilvl w:val="0"/>
                                  <w:numId w:val="3"/>
                                </w:numPr>
                                <w:ind w:left="573" w:hanging="425"/>
                                <w:rPr>
                                  <w:bCs/>
                                  <w:color w:val="000000"/>
                                </w:rPr>
                              </w:pPr>
                              <w:r>
                                <w:rPr>
                                  <w:bCs/>
                                  <w:color w:val="000000"/>
                                </w:rPr>
                                <w:t xml:space="preserve">All staff will sign for their test kits using </w:t>
                              </w:r>
                              <w:r w:rsidRPr="002B4F90">
                                <w:rPr>
                                  <w:bCs/>
                                  <w:color w:val="000000"/>
                                </w:rPr>
                                <w:t xml:space="preserve">the </w:t>
                              </w:r>
                              <w:hyperlink r:id="rId33" w:history="1">
                                <w:r w:rsidRPr="002B4F90">
                                  <w:rPr>
                                    <w:rStyle w:val="Hyperlink"/>
                                    <w:bCs/>
                                  </w:rPr>
                                  <w:t>Test Kit Log</w:t>
                                </w:r>
                              </w:hyperlink>
                            </w:p>
                            <w:p w14:paraId="34F855C4" w14:textId="77777777" w:rsidR="00656A47" w:rsidRDefault="00656A47" w:rsidP="00656A47">
                              <w:pPr>
                                <w:pStyle w:val="ListParagraph"/>
                                <w:numPr>
                                  <w:ilvl w:val="0"/>
                                  <w:numId w:val="3"/>
                                </w:numPr>
                                <w:ind w:left="573" w:hanging="425"/>
                                <w:rPr>
                                  <w:bCs/>
                                  <w:color w:val="000000"/>
                                </w:rPr>
                              </w:pPr>
                              <w:r>
                                <w:rPr>
                                  <w:bCs/>
                                  <w:color w:val="000000"/>
                                </w:rPr>
                                <w:t>Each member of staff will be provided with test kits to test twice weekly (3-4 days apart) tests</w:t>
                              </w:r>
                            </w:p>
                            <w:p w14:paraId="35FEFE52" w14:textId="77777777" w:rsidR="00656A47" w:rsidRPr="002B4F90" w:rsidRDefault="00656A47" w:rsidP="00656A47">
                              <w:pPr>
                                <w:pStyle w:val="ListParagraph"/>
                                <w:numPr>
                                  <w:ilvl w:val="0"/>
                                  <w:numId w:val="3"/>
                                </w:numPr>
                                <w:ind w:left="573" w:hanging="425"/>
                                <w:rPr>
                                  <w:bCs/>
                                  <w:color w:val="000000"/>
                                </w:rPr>
                              </w:pPr>
                              <w:r>
                                <w:rPr>
                                  <w:bCs/>
                                  <w:color w:val="000000"/>
                                </w:rPr>
                                <w:t xml:space="preserve">Registration assistant will input and record test results into the </w:t>
                              </w:r>
                              <w:hyperlink r:id="rId34" w:history="1">
                                <w:r w:rsidRPr="002B4F90">
                                  <w:rPr>
                                    <w:rStyle w:val="Hyperlink"/>
                                  </w:rPr>
                                  <w:t>S</w:t>
                                </w:r>
                                <w:r w:rsidRPr="002B4F90">
                                  <w:rPr>
                                    <w:rStyle w:val="Hyperlink"/>
                                    <w:bCs/>
                                  </w:rPr>
                                  <w:t xml:space="preserve">chool’s </w:t>
                                </w:r>
                                <w:r w:rsidRPr="002B4F90">
                                  <w:rPr>
                                    <w:rStyle w:val="Hyperlink"/>
                                  </w:rPr>
                                  <w:t>Test results</w:t>
                                </w:r>
                                <w:r w:rsidRPr="002B4F90">
                                  <w:rPr>
                                    <w:rStyle w:val="Hyperlink"/>
                                    <w:bCs/>
                                  </w:rPr>
                                  <w:t xml:space="preserve"> register</w:t>
                                </w:r>
                              </w:hyperlink>
                            </w:p>
                            <w:p w14:paraId="126F6506" w14:textId="77777777" w:rsidR="00656A47" w:rsidRPr="0050039B" w:rsidRDefault="00656A47" w:rsidP="007E539D">
                              <w:pPr>
                                <w:pStyle w:val="ListParagraph"/>
                                <w:ind w:left="573"/>
                                <w:jc w:val="center"/>
                                <w:rPr>
                                  <w:bCs/>
                                  <w:color w:val="000000"/>
                                </w:rPr>
                              </w:pPr>
                            </w:p>
                          </w:tc>
                          <w:tc>
                            <w:tcPr>
                              <w:tcW w:w="760" w:type="pct"/>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6834F13" w14:textId="77777777" w:rsidR="00656A47" w:rsidRDefault="00656A47" w:rsidP="007E539D">
                              <w:pPr>
                                <w:rPr>
                                  <w:b/>
                                </w:rPr>
                              </w:pPr>
                              <w:r>
                                <w:rPr>
                                  <w:b/>
                                </w:rPr>
                                <w:t>Complete and print off</w:t>
                              </w:r>
                            </w:p>
                            <w:p w14:paraId="067D7914" w14:textId="77777777" w:rsidR="00656A47" w:rsidRDefault="00656A47" w:rsidP="007E539D">
                              <w:pPr>
                                <w:rPr>
                                  <w:bCs/>
                                  <w:color w:val="000000"/>
                                </w:rPr>
                              </w:pPr>
                              <w:hyperlink r:id="rId35" w:history="1">
                                <w:r w:rsidRPr="00D55A5F">
                                  <w:rPr>
                                    <w:rStyle w:val="Hyperlink"/>
                                    <w:bCs/>
                                  </w:rPr>
                                  <w:t>Test Kit Log</w:t>
                                </w:r>
                              </w:hyperlink>
                              <w:r w:rsidRPr="00D55A5F">
                                <w:rPr>
                                  <w:bCs/>
                                  <w:color w:val="000000"/>
                                </w:rPr>
                                <w:t xml:space="preserve"> and </w:t>
                              </w:r>
                              <w:hyperlink r:id="rId36" w:history="1">
                                <w:r w:rsidRPr="002B4F90">
                                  <w:rPr>
                                    <w:rStyle w:val="Hyperlink"/>
                                  </w:rPr>
                                  <w:t>S</w:t>
                                </w:r>
                                <w:r w:rsidRPr="00D55A5F">
                                  <w:rPr>
                                    <w:rStyle w:val="Hyperlink"/>
                                    <w:bCs/>
                                  </w:rPr>
                                  <w:t xml:space="preserve">chool’s </w:t>
                                </w:r>
                                <w:r w:rsidRPr="002B4F90">
                                  <w:rPr>
                                    <w:rStyle w:val="Hyperlink"/>
                                  </w:rPr>
                                  <w:t>Test results</w:t>
                                </w:r>
                                <w:r w:rsidRPr="00D55A5F">
                                  <w:rPr>
                                    <w:rStyle w:val="Hyperlink"/>
                                    <w:bCs/>
                                  </w:rPr>
                                  <w:t xml:space="preserve"> register</w:t>
                                </w:r>
                              </w:hyperlink>
                            </w:p>
                            <w:p w14:paraId="169A9A55" w14:textId="77777777" w:rsidR="00656A47" w:rsidRDefault="00656A47" w:rsidP="007E539D">
                              <w:pPr>
                                <w:rPr>
                                  <w:bCs/>
                                  <w:color w:val="000000"/>
                                </w:rPr>
                              </w:pPr>
                            </w:p>
                            <w:p w14:paraId="441F6CD8" w14:textId="77777777" w:rsidR="00656A47" w:rsidRDefault="00656A47" w:rsidP="007E539D">
                              <w:pPr>
                                <w:rPr>
                                  <w:bCs/>
                                  <w:color w:val="000000"/>
                                </w:rPr>
                              </w:pPr>
                              <w:r>
                                <w:rPr>
                                  <w:bCs/>
                                  <w:color w:val="000000"/>
                                </w:rPr>
                                <w:t>Type II Face mask recommended</w:t>
                              </w:r>
                            </w:p>
                            <w:p w14:paraId="049F7CA1" w14:textId="77777777" w:rsidR="00656A47" w:rsidRDefault="00656A47" w:rsidP="007E539D">
                              <w:pPr>
                                <w:rPr>
                                  <w:bCs/>
                                  <w:color w:val="000000"/>
                                </w:rPr>
                              </w:pPr>
                            </w:p>
                            <w:p w14:paraId="757CDE03" w14:textId="77777777" w:rsidR="00656A47" w:rsidRPr="00D55A5F" w:rsidRDefault="00656A47" w:rsidP="007E539D">
                              <w:pPr>
                                <w:rPr>
                                  <w:bCs/>
                                  <w:color w:val="000000"/>
                                </w:rPr>
                              </w:pPr>
                              <w:r>
                                <w:rPr>
                                  <w:bCs/>
                                  <w:color w:val="000000"/>
                                </w:rPr>
                                <w:t>Sufficient stock delivered to complete two tests per week per person for 3-4 weeks</w:t>
                              </w:r>
                            </w:p>
                            <w:p w14:paraId="525E1BC4" w14:textId="77777777" w:rsidR="00656A47" w:rsidRPr="002C5AE6" w:rsidRDefault="00656A47" w:rsidP="007E539D">
                              <w:pPr>
                                <w:jc w:val="center"/>
                                <w:rPr>
                                  <w:b/>
                                </w:rPr>
                              </w:pPr>
                            </w:p>
                          </w:tc>
                          <w:tc>
                            <w:tcPr>
                              <w:tcW w:w="727" w:type="pct"/>
                              <w:tcBorders>
                                <w:top w:val="single" w:sz="7" w:space="0" w:color="C0C0C0"/>
                                <w:left w:val="single" w:sz="7" w:space="0" w:color="C0C0C0"/>
                                <w:bottom w:val="single" w:sz="7" w:space="0" w:color="C0C0C0"/>
                                <w:right w:val="single" w:sz="7" w:space="0" w:color="C0C0C0"/>
                              </w:tcBorders>
                              <w:shd w:val="clear" w:color="auto" w:fill="auto"/>
                            </w:tcPr>
                            <w:p w14:paraId="7F5BFFA6" w14:textId="77777777" w:rsidR="00656A47" w:rsidRDefault="00656A47" w:rsidP="007E539D">
                              <w:pPr>
                                <w:jc w:val="center"/>
                                <w:rPr>
                                  <w:color w:val="000000"/>
                                </w:rPr>
                              </w:pPr>
                            </w:p>
                            <w:p w14:paraId="076B6E28" w14:textId="77777777" w:rsidR="00656A47" w:rsidRDefault="00656A47" w:rsidP="007E539D">
                              <w:pPr>
                                <w:rPr>
                                  <w:color w:val="000000"/>
                                </w:rPr>
                              </w:pPr>
                            </w:p>
                            <w:p w14:paraId="3F6DA8E8" w14:textId="77777777" w:rsidR="00656A47" w:rsidRPr="00762BA3" w:rsidRDefault="00656A47" w:rsidP="007E539D">
                              <w:pPr>
                                <w:rPr>
                                  <w:b/>
                                  <w:bCs/>
                                  <w:color w:val="000000"/>
                                </w:rPr>
                              </w:pPr>
                              <w:r w:rsidRPr="00762BA3">
                                <w:rPr>
                                  <w:b/>
                                  <w:bCs/>
                                  <w:color w:val="000000"/>
                                </w:rPr>
                                <w:t>COVID Coordinator Registration Assistant</w:t>
                              </w:r>
                            </w:p>
                            <w:p w14:paraId="6CF5A4D8" w14:textId="77777777" w:rsidR="00656A47" w:rsidRDefault="00656A47" w:rsidP="007E539D">
                              <w:pPr>
                                <w:jc w:val="center"/>
                                <w:rPr>
                                  <w:color w:val="000000"/>
                                </w:rPr>
                              </w:pPr>
                            </w:p>
                            <w:p w14:paraId="26C1E722" w14:textId="77777777" w:rsidR="00656A47" w:rsidRDefault="00656A47" w:rsidP="007E539D">
                              <w:pPr>
                                <w:jc w:val="center"/>
                                <w:rPr>
                                  <w:color w:val="000000"/>
                                </w:rPr>
                              </w:pPr>
                            </w:p>
                            <w:p w14:paraId="77CCD625" w14:textId="77777777" w:rsidR="00656A47" w:rsidRDefault="00656A47" w:rsidP="007E539D">
                              <w:pPr>
                                <w:jc w:val="center"/>
                                <w:rPr>
                                  <w:color w:val="000000"/>
                                </w:rPr>
                              </w:pPr>
                            </w:p>
                            <w:p w14:paraId="08403EA2" w14:textId="77777777" w:rsidR="00656A47" w:rsidRDefault="00656A47" w:rsidP="007E539D">
                              <w:pPr>
                                <w:jc w:val="center"/>
                                <w:rPr>
                                  <w:color w:val="000000"/>
                                </w:rPr>
                              </w:pPr>
                            </w:p>
                            <w:p w14:paraId="23AF83A0" w14:textId="77777777" w:rsidR="00656A47" w:rsidRDefault="00656A47" w:rsidP="007E539D">
                              <w:pPr>
                                <w:jc w:val="center"/>
                                <w:rPr>
                                  <w:color w:val="000000"/>
                                </w:rPr>
                              </w:pPr>
                            </w:p>
                            <w:p w14:paraId="1F596280" w14:textId="77777777" w:rsidR="00656A47" w:rsidRDefault="00656A47" w:rsidP="007E539D">
                              <w:pPr>
                                <w:jc w:val="center"/>
                                <w:rPr>
                                  <w:color w:val="000000"/>
                                </w:rPr>
                              </w:pPr>
                            </w:p>
                          </w:tc>
                          <w:tc>
                            <w:tcPr>
                              <w:tcW w:w="321" w:type="pct"/>
                              <w:tcBorders>
                                <w:top w:val="single" w:sz="7" w:space="0" w:color="C0C0C0"/>
                                <w:left w:val="single" w:sz="7" w:space="0" w:color="C0C0C0"/>
                                <w:bottom w:val="single" w:sz="7" w:space="0" w:color="C0C0C0"/>
                                <w:right w:val="single" w:sz="7" w:space="0" w:color="C0C0C0"/>
                              </w:tcBorders>
                              <w:shd w:val="clear" w:color="auto" w:fill="00B050"/>
                            </w:tcPr>
                            <w:p w14:paraId="43248604" w14:textId="77777777" w:rsidR="00656A47" w:rsidRDefault="00656A47" w:rsidP="007E539D">
                              <w:pPr>
                                <w:jc w:val="center"/>
                                <w:rPr>
                                  <w:rFonts w:eastAsia="Arial"/>
                                  <w:b/>
                                  <w:color w:val="000000"/>
                                </w:rPr>
                              </w:pPr>
                              <w:r>
                                <w:rPr>
                                  <w:rFonts w:eastAsia="Arial"/>
                                  <w:b/>
                                  <w:color w:val="000000"/>
                                </w:rPr>
                                <w:t>L1 xS3</w:t>
                              </w:r>
                            </w:p>
                            <w:p w14:paraId="6B362629" w14:textId="77777777" w:rsidR="00656A47" w:rsidRDefault="00656A47" w:rsidP="007E539D">
                              <w:pPr>
                                <w:jc w:val="center"/>
                                <w:rPr>
                                  <w:rFonts w:eastAsia="Arial"/>
                                  <w:b/>
                                  <w:color w:val="000000"/>
                                </w:rPr>
                              </w:pPr>
                              <w:r>
                                <w:rPr>
                                  <w:rFonts w:eastAsia="Arial"/>
                                  <w:b/>
                                  <w:color w:val="000000"/>
                                </w:rPr>
                                <w:t>Low Risk</w:t>
                              </w:r>
                            </w:p>
                          </w:tc>
                        </w:tr>
                        <w:tr w:rsidR="00656A47" w:rsidRPr="00F401DF" w14:paraId="21FE8E14" w14:textId="77777777" w:rsidTr="007E539D">
                          <w:trPr>
                            <w:trHeight w:val="262"/>
                          </w:trPr>
                          <w:tc>
                            <w:tcPr>
                              <w:tcW w:w="537" w:type="pct"/>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7BEF2BA" w14:textId="77777777" w:rsidR="00656A47" w:rsidRPr="00AC241F" w:rsidRDefault="00656A47" w:rsidP="007E539D">
                              <w:pPr>
                                <w:rPr>
                                  <w:b/>
                                  <w:bCs/>
                                  <w:color w:val="000000"/>
                                </w:rPr>
                              </w:pPr>
                              <w:r>
                                <w:rPr>
                                  <w:b/>
                                  <w:bCs/>
                                  <w:color w:val="000000"/>
                                </w:rPr>
                                <w:t>Risk of transmission of COVID-19 due to incorrect application of test</w:t>
                              </w:r>
                            </w:p>
                          </w:tc>
                          <w:tc>
                            <w:tcPr>
                              <w:tcW w:w="384" w:type="pct"/>
                              <w:tcBorders>
                                <w:top w:val="single" w:sz="7" w:space="0" w:color="C0C0C0"/>
                                <w:left w:val="single" w:sz="7" w:space="0" w:color="C0C0C0"/>
                                <w:bottom w:val="single" w:sz="7" w:space="0" w:color="C0C0C0"/>
                                <w:right w:val="single" w:sz="7" w:space="0" w:color="C0C0C0"/>
                              </w:tcBorders>
                              <w:shd w:val="clear" w:color="auto" w:fill="FFC000"/>
                            </w:tcPr>
                            <w:p w14:paraId="0372B71F" w14:textId="77777777" w:rsidR="00656A47" w:rsidRDefault="00656A47" w:rsidP="007E539D">
                              <w:pPr>
                                <w:jc w:val="center"/>
                                <w:rPr>
                                  <w:b/>
                                </w:rPr>
                              </w:pPr>
                              <w:r>
                                <w:rPr>
                                  <w:b/>
                                </w:rPr>
                                <w:t>L4 x S3</w:t>
                              </w:r>
                            </w:p>
                            <w:p w14:paraId="62E7C2CD" w14:textId="77777777" w:rsidR="00656A47" w:rsidRDefault="00656A47" w:rsidP="007E539D">
                              <w:pPr>
                                <w:jc w:val="center"/>
                                <w:rPr>
                                  <w:b/>
                                </w:rPr>
                              </w:pPr>
                              <w:r>
                                <w:rPr>
                                  <w:b/>
                                </w:rPr>
                                <w:t>Medium Risk</w:t>
                              </w:r>
                            </w:p>
                          </w:tc>
                          <w:tc>
                            <w:tcPr>
                              <w:tcW w:w="2270" w:type="pct"/>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029288F" w14:textId="77777777" w:rsidR="00656A47" w:rsidRPr="00F61E0E" w:rsidRDefault="00656A47" w:rsidP="00656A47">
                              <w:pPr>
                                <w:pStyle w:val="ListParagraph"/>
                                <w:numPr>
                                  <w:ilvl w:val="0"/>
                                  <w:numId w:val="1"/>
                                </w:numPr>
                                <w:ind w:left="431" w:hanging="284"/>
                                <w:rPr>
                                  <w:bCs/>
                                </w:rPr>
                              </w:pPr>
                              <w:r>
                                <w:rPr>
                                  <w:bCs/>
                                  <w:color w:val="000000"/>
                                </w:rPr>
                                <w:t xml:space="preserve">All staff are given access to an </w:t>
                              </w:r>
                              <w:hyperlink r:id="rId37" w:history="1">
                                <w:r>
                                  <w:rPr>
                                    <w:rStyle w:val="Hyperlink"/>
                                    <w:bCs/>
                                  </w:rPr>
                                  <w:t>Step by Step Guide for COVID-19 Self testing</w:t>
                                </w:r>
                              </w:hyperlink>
                              <w:r>
                                <w:rPr>
                                  <w:bCs/>
                                  <w:color w:val="000000"/>
                                </w:rPr>
                                <w:t xml:space="preserve"> and </w:t>
                              </w:r>
                              <w:hyperlink r:id="rId38" w:history="1">
                                <w:r>
                                  <w:rPr>
                                    <w:rStyle w:val="Hyperlink"/>
                                    <w:bCs/>
                                  </w:rPr>
                                  <w:t>o</w:t>
                                </w:r>
                                <w:r>
                                  <w:rPr>
                                    <w:rStyle w:val="Hyperlink"/>
                                  </w:rPr>
                                  <w:t>t</w:t>
                                </w:r>
                                <w:r>
                                  <w:rPr>
                                    <w:rStyle w:val="Hyperlink"/>
                                  </w:rPr>
                                  <w:t>h</w:t>
                                </w:r>
                                <w:r>
                                  <w:rPr>
                                    <w:rStyle w:val="Hyperlink"/>
                                  </w:rPr>
                                  <w:t>er</w:t>
                                </w:r>
                              </w:hyperlink>
                              <w:r>
                                <w:rPr>
                                  <w:bCs/>
                                  <w:color w:val="000000"/>
                                </w:rPr>
                                <w:t xml:space="preserve"> resources to follow the process for carrying out the self-test</w:t>
                              </w:r>
                            </w:p>
                            <w:p w14:paraId="7605D9FA" w14:textId="77777777" w:rsidR="00656A47" w:rsidRPr="00D55A5F" w:rsidRDefault="00656A47" w:rsidP="00656A47">
                              <w:pPr>
                                <w:pStyle w:val="ListParagraph"/>
                                <w:numPr>
                                  <w:ilvl w:val="0"/>
                                  <w:numId w:val="1"/>
                                </w:numPr>
                                <w:ind w:left="431" w:hanging="284"/>
                                <w:rPr>
                                  <w:bCs/>
                                </w:rPr>
                              </w:pPr>
                              <w:r>
                                <w:rPr>
                                  <w:bCs/>
                                  <w:color w:val="000000"/>
                                </w:rPr>
                                <w:t>Staff are asked to carry out the test in the morning before attending school/nursery and notify the school/nursery of the results online or by phone.</w:t>
                              </w:r>
                            </w:p>
                            <w:p w14:paraId="5988388A" w14:textId="77777777" w:rsidR="00656A47" w:rsidRPr="002C5AE6" w:rsidRDefault="00656A47" w:rsidP="00656A47">
                              <w:pPr>
                                <w:pStyle w:val="ListParagraph"/>
                                <w:numPr>
                                  <w:ilvl w:val="0"/>
                                  <w:numId w:val="1"/>
                                </w:numPr>
                                <w:ind w:left="431" w:hanging="284"/>
                                <w:rPr>
                                  <w:bCs/>
                                </w:rPr>
                              </w:pPr>
                              <w:r>
                                <w:rPr>
                                  <w:bCs/>
                                </w:rPr>
                                <w:t>All staff are reminded of the importance of observing IPC guidance</w:t>
                              </w:r>
                            </w:p>
                          </w:tc>
                          <w:tc>
                            <w:tcPr>
                              <w:tcW w:w="760" w:type="pct"/>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9EDF58D" w14:textId="77777777" w:rsidR="00656A47" w:rsidRDefault="00656A47" w:rsidP="007E539D">
                              <w:pPr>
                                <w:jc w:val="center"/>
                                <w:rPr>
                                  <w:b/>
                                  <w:color w:val="000000"/>
                                </w:rPr>
                              </w:pPr>
                              <w:r>
                                <w:rPr>
                                  <w:b/>
                                  <w:color w:val="000000"/>
                                </w:rPr>
                                <w:t>Provide links to staff</w:t>
                              </w:r>
                            </w:p>
                            <w:p w14:paraId="18F1FFE3" w14:textId="77777777" w:rsidR="00656A47" w:rsidRDefault="00656A47" w:rsidP="007E539D">
                              <w:pPr>
                                <w:jc w:val="center"/>
                                <w:rPr>
                                  <w:bCs/>
                                  <w:color w:val="000000"/>
                                </w:rPr>
                              </w:pPr>
                            </w:p>
                            <w:p w14:paraId="16F25CE4" w14:textId="77777777" w:rsidR="00656A47" w:rsidRDefault="00656A47" w:rsidP="007E539D">
                              <w:pPr>
                                <w:jc w:val="center"/>
                                <w:rPr>
                                  <w:bCs/>
                                  <w:color w:val="000000"/>
                                </w:rPr>
                              </w:pPr>
                            </w:p>
                            <w:p w14:paraId="6AE25DDC" w14:textId="77777777" w:rsidR="00656A47" w:rsidRDefault="00656A47" w:rsidP="007E539D">
                              <w:pPr>
                                <w:jc w:val="center"/>
                                <w:rPr>
                                  <w:b/>
                                  <w:color w:val="000000"/>
                                </w:rPr>
                              </w:pPr>
                            </w:p>
                            <w:p w14:paraId="0937A242" w14:textId="77777777" w:rsidR="00656A47" w:rsidRPr="00856119" w:rsidRDefault="00656A47" w:rsidP="007E539D">
                              <w:pPr>
                                <w:jc w:val="center"/>
                                <w:rPr>
                                  <w:bCs/>
                                  <w:color w:val="000000"/>
                                </w:rPr>
                              </w:pPr>
                            </w:p>
                          </w:tc>
                          <w:tc>
                            <w:tcPr>
                              <w:tcW w:w="727" w:type="pct"/>
                              <w:tcBorders>
                                <w:top w:val="single" w:sz="7" w:space="0" w:color="C0C0C0"/>
                                <w:left w:val="single" w:sz="7" w:space="0" w:color="C0C0C0"/>
                                <w:bottom w:val="single" w:sz="7" w:space="0" w:color="C0C0C0"/>
                                <w:right w:val="single" w:sz="7" w:space="0" w:color="C0C0C0"/>
                              </w:tcBorders>
                              <w:shd w:val="clear" w:color="auto" w:fill="auto"/>
                            </w:tcPr>
                            <w:p w14:paraId="36586FA8" w14:textId="77777777" w:rsidR="00656A47" w:rsidRDefault="00656A47" w:rsidP="007E539D">
                              <w:pPr>
                                <w:jc w:val="center"/>
                                <w:rPr>
                                  <w:color w:val="000000"/>
                                </w:rPr>
                              </w:pPr>
                            </w:p>
                          </w:tc>
                          <w:tc>
                            <w:tcPr>
                              <w:tcW w:w="321" w:type="pct"/>
                              <w:tcBorders>
                                <w:top w:val="single" w:sz="7" w:space="0" w:color="C0C0C0"/>
                                <w:left w:val="single" w:sz="7" w:space="0" w:color="C0C0C0"/>
                                <w:bottom w:val="single" w:sz="7" w:space="0" w:color="C0C0C0"/>
                                <w:right w:val="single" w:sz="7" w:space="0" w:color="C0C0C0"/>
                              </w:tcBorders>
                              <w:shd w:val="clear" w:color="auto" w:fill="00B050"/>
                            </w:tcPr>
                            <w:p w14:paraId="79C043EA" w14:textId="77777777" w:rsidR="00656A47" w:rsidRDefault="00656A47" w:rsidP="007E539D">
                              <w:pPr>
                                <w:jc w:val="center"/>
                                <w:rPr>
                                  <w:rFonts w:eastAsia="Arial"/>
                                  <w:b/>
                                  <w:color w:val="000000"/>
                                </w:rPr>
                              </w:pPr>
                              <w:r>
                                <w:rPr>
                                  <w:rFonts w:eastAsia="Arial"/>
                                  <w:b/>
                                  <w:color w:val="000000"/>
                                </w:rPr>
                                <w:t>L1 xS3</w:t>
                              </w:r>
                            </w:p>
                            <w:p w14:paraId="5FFA5793" w14:textId="77777777" w:rsidR="00656A47" w:rsidRDefault="00656A47" w:rsidP="007E539D">
                              <w:pPr>
                                <w:jc w:val="center"/>
                                <w:rPr>
                                  <w:rFonts w:eastAsia="Arial"/>
                                  <w:b/>
                                  <w:color w:val="000000"/>
                                </w:rPr>
                              </w:pPr>
                              <w:r>
                                <w:rPr>
                                  <w:rFonts w:eastAsia="Arial"/>
                                  <w:b/>
                                  <w:color w:val="000000"/>
                                </w:rPr>
                                <w:t>Low Risk</w:t>
                              </w:r>
                            </w:p>
                          </w:tc>
                        </w:tr>
                        <w:tr w:rsidR="00656A47" w:rsidRPr="00F401DF" w14:paraId="0AA7E81A" w14:textId="77777777" w:rsidTr="007E539D">
                          <w:trPr>
                            <w:trHeight w:val="262"/>
                          </w:trPr>
                          <w:tc>
                            <w:tcPr>
                              <w:tcW w:w="537" w:type="pct"/>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D9D496B" w14:textId="77777777" w:rsidR="00656A47" w:rsidRDefault="00656A47" w:rsidP="007E539D">
                              <w:pPr>
                                <w:rPr>
                                  <w:rFonts w:eastAsia="Arial"/>
                                  <w:b/>
                                  <w:bCs/>
                                  <w:color w:val="000000"/>
                                </w:rPr>
                              </w:pPr>
                              <w:r>
                                <w:rPr>
                                  <w:rFonts w:eastAsia="Arial"/>
                                  <w:b/>
                                  <w:bCs/>
                                  <w:color w:val="000000"/>
                                </w:rPr>
                                <w:t>Risk of transmission of COVID-19 within 90 days of a positive PCR test</w:t>
                              </w:r>
                            </w:p>
                          </w:tc>
                          <w:tc>
                            <w:tcPr>
                              <w:tcW w:w="384" w:type="pct"/>
                              <w:tcBorders>
                                <w:top w:val="single" w:sz="7" w:space="0" w:color="C0C0C0"/>
                                <w:left w:val="single" w:sz="7" w:space="0" w:color="C0C0C0"/>
                                <w:bottom w:val="single" w:sz="7" w:space="0" w:color="C0C0C0"/>
                                <w:right w:val="single" w:sz="7" w:space="0" w:color="C0C0C0"/>
                              </w:tcBorders>
                              <w:shd w:val="clear" w:color="auto" w:fill="FFC000"/>
                            </w:tcPr>
                            <w:p w14:paraId="56165188" w14:textId="77777777" w:rsidR="00656A47" w:rsidRDefault="00656A47" w:rsidP="007E539D">
                              <w:pPr>
                                <w:jc w:val="center"/>
                                <w:rPr>
                                  <w:b/>
                                </w:rPr>
                              </w:pPr>
                              <w:r>
                                <w:rPr>
                                  <w:b/>
                                </w:rPr>
                                <w:t>L3 x S3</w:t>
                              </w:r>
                            </w:p>
                            <w:p w14:paraId="3142A912" w14:textId="77777777" w:rsidR="00656A47" w:rsidRDefault="00656A47" w:rsidP="007E539D">
                              <w:pPr>
                                <w:jc w:val="center"/>
                                <w:rPr>
                                  <w:b/>
                                </w:rPr>
                              </w:pPr>
                              <w:r>
                                <w:rPr>
                                  <w:b/>
                                </w:rPr>
                                <w:t>Medium</w:t>
                              </w:r>
                            </w:p>
                          </w:tc>
                          <w:tc>
                            <w:tcPr>
                              <w:tcW w:w="2270" w:type="pct"/>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55CE922" w14:textId="77777777" w:rsidR="00656A47" w:rsidRPr="00611C4C" w:rsidRDefault="00656A47" w:rsidP="00656A47">
                              <w:pPr>
                                <w:pStyle w:val="ListParagraph"/>
                                <w:numPr>
                                  <w:ilvl w:val="0"/>
                                  <w:numId w:val="5"/>
                                </w:numPr>
                                <w:ind w:left="485"/>
                                <w:rPr>
                                  <w:bCs/>
                                </w:rPr>
                              </w:pPr>
                              <w:r>
                                <w:rPr>
                                  <w:bCs/>
                                </w:rPr>
                                <w:t>Staff are encouraged to take an LFD test regardless of whether they have tested positive previously.  (</w:t>
                              </w:r>
                              <w:hyperlink w:anchor="_Should_I_still" w:history="1">
                                <w:r w:rsidRPr="00671AD7">
                                  <w:rPr>
                                    <w:rStyle w:val="Hyperlink"/>
                                    <w:bCs/>
                                  </w:rPr>
                                  <w:t xml:space="preserve">See </w:t>
                                </w:r>
                                <w:r>
                                  <w:rPr>
                                    <w:rStyle w:val="Hyperlink"/>
                                    <w:bCs/>
                                  </w:rPr>
                                  <w:t>b</w:t>
                                </w:r>
                                <w:r>
                                  <w:rPr>
                                    <w:rStyle w:val="Hyperlink"/>
                                  </w:rPr>
                                  <w:t>elow</w:t>
                                </w:r>
                              </w:hyperlink>
                              <w:r>
                                <w:rPr>
                                  <w:bCs/>
                                </w:rPr>
                                <w:t xml:space="preserve">) and </w:t>
                              </w:r>
                              <w:hyperlink r:id="rId39" w:history="1">
                                <w:r w:rsidRPr="00671AD7">
                                  <w:rPr>
                                    <w:rStyle w:val="Hyperlink"/>
                                    <w:bCs/>
                                  </w:rPr>
                                  <w:t>Frequently asked questions</w:t>
                                </w:r>
                              </w:hyperlink>
                            </w:p>
                          </w:tc>
                          <w:tc>
                            <w:tcPr>
                              <w:tcW w:w="760" w:type="pct"/>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868B623" w14:textId="77777777" w:rsidR="00656A47" w:rsidRPr="00762BA3" w:rsidRDefault="00656A47" w:rsidP="007E539D">
                              <w:pPr>
                                <w:rPr>
                                  <w:rFonts w:eastAsia="Arial"/>
                                  <w:b/>
                                  <w:bCs/>
                                  <w:color w:val="000000"/>
                                </w:rPr>
                              </w:pPr>
                            </w:p>
                          </w:tc>
                          <w:tc>
                            <w:tcPr>
                              <w:tcW w:w="727" w:type="pct"/>
                              <w:tcBorders>
                                <w:top w:val="single" w:sz="7" w:space="0" w:color="C0C0C0"/>
                                <w:left w:val="single" w:sz="7" w:space="0" w:color="C0C0C0"/>
                                <w:bottom w:val="single" w:sz="7" w:space="0" w:color="C0C0C0"/>
                                <w:right w:val="single" w:sz="7" w:space="0" w:color="C0C0C0"/>
                              </w:tcBorders>
                              <w:shd w:val="clear" w:color="auto" w:fill="auto"/>
                            </w:tcPr>
                            <w:p w14:paraId="24202F10" w14:textId="77777777" w:rsidR="00656A47" w:rsidRPr="00261507" w:rsidRDefault="00656A47" w:rsidP="007E539D">
                              <w:pPr>
                                <w:jc w:val="center"/>
                                <w:rPr>
                                  <w:rStyle w:val="Hyperlink"/>
                                  <w:b/>
                                </w:rPr>
                              </w:pPr>
                            </w:p>
                          </w:tc>
                          <w:tc>
                            <w:tcPr>
                              <w:tcW w:w="321" w:type="pct"/>
                              <w:tcBorders>
                                <w:top w:val="single" w:sz="7" w:space="0" w:color="C0C0C0"/>
                                <w:left w:val="single" w:sz="7" w:space="0" w:color="C0C0C0"/>
                                <w:bottom w:val="single" w:sz="7" w:space="0" w:color="C0C0C0"/>
                                <w:right w:val="single" w:sz="7" w:space="0" w:color="C0C0C0"/>
                              </w:tcBorders>
                              <w:shd w:val="clear" w:color="auto" w:fill="FFC000"/>
                            </w:tcPr>
                            <w:p w14:paraId="01BA4432" w14:textId="77777777" w:rsidR="00656A47" w:rsidRPr="006B6FD8" w:rsidRDefault="00656A47" w:rsidP="007E539D">
                              <w:pPr>
                                <w:jc w:val="center"/>
                                <w:rPr>
                                  <w:rFonts w:eastAsia="Arial"/>
                                  <w:b/>
                                  <w:color w:val="000000"/>
                                </w:rPr>
                              </w:pPr>
                              <w:r w:rsidRPr="006B6FD8">
                                <w:rPr>
                                  <w:rFonts w:eastAsia="Arial"/>
                                  <w:b/>
                                  <w:color w:val="000000"/>
                                </w:rPr>
                                <w:t>L2 x S3</w:t>
                              </w:r>
                            </w:p>
                            <w:p w14:paraId="61D6DB4C" w14:textId="77777777" w:rsidR="00656A47" w:rsidRPr="006B6FD8" w:rsidRDefault="00656A47" w:rsidP="007E539D">
                              <w:pPr>
                                <w:jc w:val="center"/>
                                <w:rPr>
                                  <w:rFonts w:eastAsia="Arial"/>
                                  <w:b/>
                                  <w:color w:val="000000"/>
                                </w:rPr>
                              </w:pPr>
                              <w:r w:rsidRPr="006B6FD8">
                                <w:rPr>
                                  <w:rFonts w:eastAsia="Arial"/>
                                  <w:b/>
                                  <w:color w:val="000000"/>
                                </w:rPr>
                                <w:t>Medium Risk</w:t>
                              </w:r>
                            </w:p>
                          </w:tc>
                        </w:tr>
                        <w:tr w:rsidR="00656A47" w:rsidRPr="00F401DF" w14:paraId="0EB62250" w14:textId="77777777" w:rsidTr="007E539D">
                          <w:trPr>
                            <w:trHeight w:val="262"/>
                          </w:trPr>
                          <w:tc>
                            <w:tcPr>
                              <w:tcW w:w="537" w:type="pct"/>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67FF0BB" w14:textId="77777777" w:rsidR="00656A47" w:rsidRPr="00DF31BA" w:rsidRDefault="00656A47" w:rsidP="007E539D">
                              <w:pPr>
                                <w:rPr>
                                  <w:rFonts w:eastAsia="Arial"/>
                                  <w:b/>
                                  <w:bCs/>
                                  <w:color w:val="000000"/>
                                </w:rPr>
                              </w:pPr>
                              <w:r>
                                <w:rPr>
                                  <w:rFonts w:eastAsia="Arial"/>
                                  <w:b/>
                                  <w:bCs/>
                                  <w:color w:val="000000"/>
                                </w:rPr>
                                <w:t xml:space="preserve">Risk of Data Breaches/ Quality – e.g. </w:t>
                              </w:r>
                              <w:r w:rsidRPr="00DF31BA">
                                <w:rPr>
                                  <w:rFonts w:eastAsia="Arial"/>
                                  <w:b/>
                                  <w:bCs/>
                                  <w:color w:val="000000"/>
                                </w:rPr>
                                <w:t>Incorrect communication</w:t>
                              </w:r>
                              <w:r>
                                <w:rPr>
                                  <w:rFonts w:eastAsia="Arial"/>
                                  <w:b/>
                                  <w:bCs/>
                                  <w:color w:val="000000"/>
                                </w:rPr>
                                <w:t xml:space="preserve"> of clinical data</w:t>
                              </w:r>
                            </w:p>
                          </w:tc>
                          <w:tc>
                            <w:tcPr>
                              <w:tcW w:w="384" w:type="pct"/>
                              <w:tcBorders>
                                <w:top w:val="single" w:sz="7" w:space="0" w:color="C0C0C0"/>
                                <w:left w:val="single" w:sz="7" w:space="0" w:color="C0C0C0"/>
                                <w:bottom w:val="single" w:sz="7" w:space="0" w:color="C0C0C0"/>
                                <w:right w:val="single" w:sz="7" w:space="0" w:color="C0C0C0"/>
                              </w:tcBorders>
                              <w:shd w:val="clear" w:color="auto" w:fill="FFC000"/>
                            </w:tcPr>
                            <w:p w14:paraId="5543141E" w14:textId="77777777" w:rsidR="00656A47" w:rsidRDefault="00656A47" w:rsidP="007E539D">
                              <w:pPr>
                                <w:jc w:val="center"/>
                                <w:rPr>
                                  <w:b/>
                                </w:rPr>
                              </w:pPr>
                              <w:r>
                                <w:rPr>
                                  <w:b/>
                                </w:rPr>
                                <w:t>L3 x S3</w:t>
                              </w:r>
                            </w:p>
                            <w:p w14:paraId="0967A91B" w14:textId="77777777" w:rsidR="00656A47" w:rsidRPr="004F4C56" w:rsidRDefault="00656A47" w:rsidP="007E539D">
                              <w:pPr>
                                <w:jc w:val="center"/>
                                <w:rPr>
                                  <w:b/>
                                </w:rPr>
                              </w:pPr>
                              <w:r>
                                <w:rPr>
                                  <w:b/>
                                </w:rPr>
                                <w:t>Medium</w:t>
                              </w:r>
                            </w:p>
                          </w:tc>
                          <w:tc>
                            <w:tcPr>
                              <w:tcW w:w="2270" w:type="pct"/>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8CF1AFE" w14:textId="77777777" w:rsidR="00656A47" w:rsidRPr="00611C4C" w:rsidRDefault="00656A47" w:rsidP="00656A47">
                              <w:pPr>
                                <w:pStyle w:val="ListParagraph"/>
                                <w:numPr>
                                  <w:ilvl w:val="0"/>
                                  <w:numId w:val="5"/>
                                </w:numPr>
                                <w:ind w:left="485"/>
                                <w:rPr>
                                  <w:bCs/>
                                </w:rPr>
                              </w:pPr>
                              <w:r w:rsidRPr="00611C4C">
                                <w:rPr>
                                  <w:bCs/>
                                </w:rPr>
                                <w:t xml:space="preserve">All staff </w:t>
                              </w:r>
                              <w:r>
                                <w:rPr>
                                  <w:bCs/>
                                </w:rPr>
                                <w:t>are</w:t>
                              </w:r>
                              <w:r w:rsidRPr="00611C4C">
                                <w:rPr>
                                  <w:bCs/>
                                </w:rPr>
                                <w:t xml:space="preserve"> provided with the </w:t>
                              </w:r>
                              <w:r>
                                <w:rPr>
                                  <w:bCs/>
                                </w:rPr>
                                <w:t>School’s</w:t>
                              </w:r>
                              <w:r w:rsidRPr="00611C4C">
                                <w:rPr>
                                  <w:bCs/>
                                </w:rPr>
                                <w:t xml:space="preserve"> </w:t>
                              </w:r>
                              <w:hyperlink r:id="rId40" w:history="1">
                                <w:r w:rsidRPr="00611C4C">
                                  <w:rPr>
                                    <w:rStyle w:val="Hyperlink"/>
                                    <w:bCs/>
                                  </w:rPr>
                                  <w:t>Privacy Notice</w:t>
                                </w:r>
                              </w:hyperlink>
                              <w:r w:rsidRPr="00611C4C">
                                <w:rPr>
                                  <w:bCs/>
                                </w:rPr>
                                <w:t xml:space="preserve"> regarding the processing of personal data.</w:t>
                              </w:r>
                            </w:p>
                            <w:p w14:paraId="6C4B663A" w14:textId="77777777" w:rsidR="00656A47" w:rsidRPr="00611C4C" w:rsidRDefault="00656A47" w:rsidP="00656A47">
                              <w:pPr>
                                <w:pStyle w:val="ListParagraph"/>
                                <w:numPr>
                                  <w:ilvl w:val="0"/>
                                  <w:numId w:val="5"/>
                                </w:numPr>
                                <w:ind w:left="485"/>
                                <w:rPr>
                                  <w:rFonts w:eastAsia="Arial"/>
                                  <w:b/>
                                  <w:bCs/>
                                </w:rPr>
                              </w:pPr>
                              <w:r w:rsidRPr="00611C4C">
                                <w:t>Controls to be followed in respect of data recording during the testing process</w:t>
                              </w:r>
                            </w:p>
                            <w:p w14:paraId="239DA4C0" w14:textId="77777777" w:rsidR="00656A47" w:rsidRPr="007877AB" w:rsidRDefault="00656A47" w:rsidP="007E539D">
                              <w:pPr>
                                <w:pStyle w:val="ListParagraph"/>
                                <w:ind w:left="485"/>
                                <w:rPr>
                                  <w:rFonts w:eastAsia="Arial"/>
                                  <w:b/>
                                  <w:bCs/>
                                </w:rPr>
                              </w:pPr>
                            </w:p>
                          </w:tc>
                          <w:tc>
                            <w:tcPr>
                              <w:tcW w:w="760" w:type="pct"/>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1C61FF5" w14:textId="77777777" w:rsidR="00656A47" w:rsidRPr="00762BA3" w:rsidRDefault="00656A47" w:rsidP="007E539D">
                              <w:pPr>
                                <w:rPr>
                                  <w:rFonts w:eastAsia="Arial"/>
                                  <w:b/>
                                  <w:bCs/>
                                  <w:color w:val="000000"/>
                                </w:rPr>
                              </w:pPr>
                              <w:r w:rsidRPr="00762BA3">
                                <w:rPr>
                                  <w:rFonts w:eastAsia="Arial"/>
                                  <w:b/>
                                  <w:bCs/>
                                  <w:color w:val="000000"/>
                                </w:rPr>
                                <w:t>Complete and print off</w:t>
                              </w:r>
                            </w:p>
                            <w:p w14:paraId="58C4DB69" w14:textId="77777777" w:rsidR="00656A47" w:rsidRDefault="00656A47" w:rsidP="007E539D">
                              <w:pPr>
                                <w:rPr>
                                  <w:rFonts w:eastAsia="Arial"/>
                                  <w:color w:val="000000"/>
                                </w:rPr>
                              </w:pPr>
                              <w:hyperlink r:id="rId41" w:history="1">
                                <w:r w:rsidRPr="00762BA3">
                                  <w:rPr>
                                    <w:rStyle w:val="Hyperlink"/>
                                    <w:b/>
                                    <w:bCs/>
                                  </w:rPr>
                                  <w:t>Privacy Notice</w:t>
                                </w:r>
                              </w:hyperlink>
                            </w:p>
                          </w:tc>
                          <w:tc>
                            <w:tcPr>
                              <w:tcW w:w="727" w:type="pct"/>
                              <w:tcBorders>
                                <w:top w:val="single" w:sz="7" w:space="0" w:color="C0C0C0"/>
                                <w:left w:val="single" w:sz="7" w:space="0" w:color="C0C0C0"/>
                                <w:bottom w:val="single" w:sz="7" w:space="0" w:color="C0C0C0"/>
                                <w:right w:val="single" w:sz="7" w:space="0" w:color="C0C0C0"/>
                              </w:tcBorders>
                              <w:shd w:val="clear" w:color="auto" w:fill="auto"/>
                            </w:tcPr>
                            <w:p w14:paraId="13222A15" w14:textId="77777777" w:rsidR="00656A47" w:rsidRPr="00261507" w:rsidRDefault="00656A47" w:rsidP="007E539D">
                              <w:pPr>
                                <w:jc w:val="center"/>
                                <w:rPr>
                                  <w:rStyle w:val="Hyperlink"/>
                                  <w:b/>
                                </w:rPr>
                              </w:pPr>
                            </w:p>
                          </w:tc>
                          <w:tc>
                            <w:tcPr>
                              <w:tcW w:w="321" w:type="pct"/>
                              <w:tcBorders>
                                <w:top w:val="single" w:sz="7" w:space="0" w:color="C0C0C0"/>
                                <w:left w:val="single" w:sz="7" w:space="0" w:color="C0C0C0"/>
                                <w:bottom w:val="single" w:sz="7" w:space="0" w:color="C0C0C0"/>
                                <w:right w:val="single" w:sz="7" w:space="0" w:color="C0C0C0"/>
                              </w:tcBorders>
                              <w:shd w:val="clear" w:color="auto" w:fill="FFC000"/>
                            </w:tcPr>
                            <w:p w14:paraId="20B5206D" w14:textId="77777777" w:rsidR="00656A47" w:rsidRPr="006B6FD8" w:rsidRDefault="00656A47" w:rsidP="007E539D">
                              <w:pPr>
                                <w:jc w:val="center"/>
                                <w:rPr>
                                  <w:rFonts w:eastAsia="Arial"/>
                                  <w:b/>
                                  <w:color w:val="000000"/>
                                </w:rPr>
                              </w:pPr>
                              <w:r w:rsidRPr="006B6FD8">
                                <w:rPr>
                                  <w:rFonts w:eastAsia="Arial"/>
                                  <w:b/>
                                  <w:color w:val="000000"/>
                                </w:rPr>
                                <w:t>L2 x S3</w:t>
                              </w:r>
                            </w:p>
                            <w:p w14:paraId="5FA9C34C" w14:textId="77777777" w:rsidR="00656A47" w:rsidRDefault="00656A47" w:rsidP="007E539D">
                              <w:pPr>
                                <w:jc w:val="center"/>
                                <w:rPr>
                                  <w:rFonts w:eastAsia="Arial"/>
                                  <w:b/>
                                  <w:color w:val="000000"/>
                                </w:rPr>
                              </w:pPr>
                              <w:r w:rsidRPr="006B6FD8">
                                <w:rPr>
                                  <w:rFonts w:eastAsia="Arial"/>
                                  <w:b/>
                                  <w:color w:val="000000"/>
                                </w:rPr>
                                <w:t>Medium Risk</w:t>
                              </w:r>
                            </w:p>
                          </w:tc>
                        </w:tr>
                        <w:tr w:rsidR="00656A47" w:rsidRPr="00F401DF" w14:paraId="603563F8" w14:textId="77777777" w:rsidTr="007E539D">
                          <w:trPr>
                            <w:trHeight w:val="262"/>
                          </w:trPr>
                          <w:tc>
                            <w:tcPr>
                              <w:tcW w:w="537" w:type="pct"/>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C4F1985" w14:textId="77777777" w:rsidR="00656A47" w:rsidRPr="004F4C56" w:rsidRDefault="00656A47" w:rsidP="007E539D">
                              <w:pPr>
                                <w:rPr>
                                  <w:rFonts w:eastAsia="Arial"/>
                                  <w:b/>
                                  <w:bCs/>
                                  <w:color w:val="000000"/>
                                </w:rPr>
                              </w:pPr>
                              <w:r>
                                <w:rPr>
                                  <w:rFonts w:eastAsia="Arial"/>
                                  <w:b/>
                                  <w:bCs/>
                                  <w:color w:val="000000"/>
                                </w:rPr>
                                <w:t>Waste Management</w:t>
                              </w:r>
                            </w:p>
                          </w:tc>
                          <w:tc>
                            <w:tcPr>
                              <w:tcW w:w="384" w:type="pct"/>
                              <w:tcBorders>
                                <w:top w:val="single" w:sz="7" w:space="0" w:color="C0C0C0"/>
                                <w:left w:val="single" w:sz="7" w:space="0" w:color="C0C0C0"/>
                                <w:bottom w:val="single" w:sz="7" w:space="0" w:color="C0C0C0"/>
                                <w:right w:val="single" w:sz="7" w:space="0" w:color="C0C0C0"/>
                              </w:tcBorders>
                              <w:shd w:val="clear" w:color="auto" w:fill="FFC000"/>
                            </w:tcPr>
                            <w:p w14:paraId="019307F2" w14:textId="77777777" w:rsidR="00656A47" w:rsidRDefault="00656A47" w:rsidP="007E539D">
                              <w:pPr>
                                <w:jc w:val="center"/>
                                <w:rPr>
                                  <w:b/>
                                </w:rPr>
                              </w:pPr>
                              <w:r>
                                <w:rPr>
                                  <w:b/>
                                </w:rPr>
                                <w:t>L3 x S 3</w:t>
                              </w:r>
                            </w:p>
                            <w:p w14:paraId="00A46F83" w14:textId="77777777" w:rsidR="00656A47" w:rsidRPr="004F4C56" w:rsidRDefault="00656A47" w:rsidP="007E539D">
                              <w:pPr>
                                <w:jc w:val="center"/>
                                <w:rPr>
                                  <w:b/>
                                </w:rPr>
                              </w:pPr>
                              <w:r>
                                <w:rPr>
                                  <w:b/>
                                </w:rPr>
                                <w:t>Medium Risk</w:t>
                              </w:r>
                            </w:p>
                          </w:tc>
                          <w:tc>
                            <w:tcPr>
                              <w:tcW w:w="2270" w:type="pct"/>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F56A897" w14:textId="77777777" w:rsidR="00656A47" w:rsidRPr="00C42DC0" w:rsidRDefault="00656A47" w:rsidP="00656A47">
                              <w:pPr>
                                <w:pStyle w:val="ListParagraph"/>
                                <w:numPr>
                                  <w:ilvl w:val="0"/>
                                  <w:numId w:val="4"/>
                                </w:numPr>
                                <w:ind w:left="431" w:hanging="218"/>
                                <w:rPr>
                                  <w:rFonts w:eastAsia="Arial"/>
                                </w:rPr>
                              </w:pPr>
                              <w:r>
                                <w:rPr>
                                  <w:rFonts w:eastAsia="Arial"/>
                                </w:rPr>
                                <w:t>All completed test kits can be disposed of in normal household waste.</w:t>
                              </w:r>
                            </w:p>
                          </w:tc>
                          <w:tc>
                            <w:tcPr>
                              <w:tcW w:w="760" w:type="pct"/>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A8E9070" w14:textId="77777777" w:rsidR="00656A47" w:rsidRDefault="00656A47" w:rsidP="007E539D">
                              <w:pPr>
                                <w:rPr>
                                  <w:rFonts w:eastAsia="Arial"/>
                                  <w:color w:val="000000"/>
                                </w:rPr>
                              </w:pPr>
                              <w:r>
                                <w:rPr>
                                  <w:rFonts w:eastAsia="Arial"/>
                                  <w:color w:val="000000"/>
                                </w:rPr>
                                <w:t>Waste bag provided with kit</w:t>
                              </w:r>
                            </w:p>
                          </w:tc>
                          <w:tc>
                            <w:tcPr>
                              <w:tcW w:w="727" w:type="pct"/>
                              <w:tcBorders>
                                <w:top w:val="single" w:sz="7" w:space="0" w:color="C0C0C0"/>
                                <w:left w:val="single" w:sz="7" w:space="0" w:color="C0C0C0"/>
                                <w:bottom w:val="single" w:sz="7" w:space="0" w:color="C0C0C0"/>
                                <w:right w:val="single" w:sz="7" w:space="0" w:color="C0C0C0"/>
                              </w:tcBorders>
                              <w:shd w:val="clear" w:color="auto" w:fill="auto"/>
                            </w:tcPr>
                            <w:p w14:paraId="4A4819A4" w14:textId="77777777" w:rsidR="00656A47" w:rsidRPr="00261507" w:rsidRDefault="00656A47" w:rsidP="007E539D">
                              <w:pPr>
                                <w:jc w:val="center"/>
                                <w:rPr>
                                  <w:rStyle w:val="Hyperlink"/>
                                  <w:b/>
                                </w:rPr>
                              </w:pPr>
                            </w:p>
                          </w:tc>
                          <w:tc>
                            <w:tcPr>
                              <w:tcW w:w="321" w:type="pct"/>
                              <w:tcBorders>
                                <w:top w:val="single" w:sz="7" w:space="0" w:color="C0C0C0"/>
                                <w:left w:val="single" w:sz="7" w:space="0" w:color="C0C0C0"/>
                                <w:bottom w:val="single" w:sz="7" w:space="0" w:color="C0C0C0"/>
                                <w:right w:val="single" w:sz="7" w:space="0" w:color="C0C0C0"/>
                              </w:tcBorders>
                              <w:shd w:val="clear" w:color="auto" w:fill="00B050"/>
                            </w:tcPr>
                            <w:p w14:paraId="4B0C7348" w14:textId="77777777" w:rsidR="00656A47" w:rsidRDefault="00656A47" w:rsidP="007E539D">
                              <w:pPr>
                                <w:jc w:val="center"/>
                                <w:rPr>
                                  <w:rFonts w:eastAsia="Arial"/>
                                  <w:b/>
                                  <w:color w:val="000000"/>
                                </w:rPr>
                              </w:pPr>
                              <w:r>
                                <w:rPr>
                                  <w:rFonts w:eastAsia="Arial"/>
                                  <w:b/>
                                  <w:color w:val="000000"/>
                                </w:rPr>
                                <w:t>L1 x S3</w:t>
                              </w:r>
                            </w:p>
                            <w:p w14:paraId="37AF6EAB" w14:textId="77777777" w:rsidR="00656A47" w:rsidRDefault="00656A47" w:rsidP="007E539D">
                              <w:pPr>
                                <w:jc w:val="center"/>
                                <w:rPr>
                                  <w:rFonts w:eastAsia="Arial"/>
                                  <w:b/>
                                  <w:color w:val="000000"/>
                                </w:rPr>
                              </w:pPr>
                              <w:r>
                                <w:rPr>
                                  <w:rFonts w:eastAsia="Arial"/>
                                  <w:b/>
                                  <w:color w:val="000000"/>
                                </w:rPr>
                                <w:t>Low Risk</w:t>
                              </w:r>
                            </w:p>
                          </w:tc>
                        </w:tr>
                      </w:tbl>
                      <w:p w14:paraId="7B4916BA" w14:textId="77777777" w:rsidR="00656A47" w:rsidRDefault="00656A47" w:rsidP="007E539D">
                        <w:pPr>
                          <w:jc w:val="center"/>
                        </w:pPr>
                      </w:p>
                    </w:tc>
                  </w:tr>
                </w:tbl>
                <w:p w14:paraId="36C07B0A" w14:textId="77777777" w:rsidR="00656A47" w:rsidRDefault="00656A47" w:rsidP="007E539D">
                  <w:pPr>
                    <w:jc w:val="center"/>
                  </w:pPr>
                </w:p>
              </w:tc>
            </w:tr>
            <w:tr w:rsidR="00656A47" w14:paraId="39B40A42" w14:textId="77777777" w:rsidTr="007E539D">
              <w:trPr>
                <w:trHeight w:val="281"/>
                <w:jc w:val="center"/>
              </w:trPr>
              <w:tc>
                <w:tcPr>
                  <w:tcW w:w="7498"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vAlign w:val="center"/>
                </w:tcPr>
                <w:p w14:paraId="6A9DDC9B" w14:textId="77777777" w:rsidR="00656A47" w:rsidRDefault="00656A47" w:rsidP="007E539D">
                  <w:pPr>
                    <w:rPr>
                      <w:rFonts w:eastAsia="Arial"/>
                      <w:b/>
                      <w:color w:val="000000"/>
                    </w:rPr>
                  </w:pPr>
                  <w:r>
                    <w:rPr>
                      <w:rFonts w:eastAsia="Arial"/>
                      <w:b/>
                      <w:color w:val="000000"/>
                    </w:rPr>
                    <w:t>Relevant Safety Procedures and National/ Local Guidance Links</w:t>
                  </w:r>
                </w:p>
              </w:tc>
              <w:tc>
                <w:tcPr>
                  <w:tcW w:w="7000" w:type="dxa"/>
                  <w:gridSpan w:val="2"/>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vAlign w:val="center"/>
                </w:tcPr>
                <w:p w14:paraId="45250EC2" w14:textId="77777777" w:rsidR="00656A47" w:rsidRDefault="00656A47" w:rsidP="007E539D">
                  <w:pPr>
                    <w:rPr>
                      <w:rFonts w:eastAsia="Arial"/>
                      <w:color w:val="000000"/>
                    </w:rPr>
                  </w:pPr>
                  <w:hyperlink r:id="rId42" w:history="1">
                    <w:r w:rsidRPr="00611C4C">
                      <w:rPr>
                        <w:rStyle w:val="Hyperlink"/>
                        <w:rFonts w:eastAsia="Arial"/>
                      </w:rPr>
                      <w:t>Primary Schools Sharing Platform</w:t>
                    </w:r>
                  </w:hyperlink>
                </w:p>
              </w:tc>
            </w:tr>
            <w:tr w:rsidR="00656A47" w14:paraId="2ADCC4AD" w14:textId="77777777" w:rsidTr="007E539D">
              <w:trPr>
                <w:trHeight w:val="281"/>
                <w:jc w:val="center"/>
              </w:trPr>
              <w:tc>
                <w:tcPr>
                  <w:tcW w:w="7498"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vAlign w:val="center"/>
                </w:tcPr>
                <w:p w14:paraId="4AFA6164" w14:textId="77777777" w:rsidR="00656A47" w:rsidRDefault="00656A47" w:rsidP="007E539D">
                  <w:r>
                    <w:rPr>
                      <w:rFonts w:eastAsia="Arial"/>
                      <w:b/>
                      <w:color w:val="000000"/>
                    </w:rPr>
                    <w:t>Assessment Conclusion</w:t>
                  </w:r>
                </w:p>
              </w:tc>
              <w:tc>
                <w:tcPr>
                  <w:tcW w:w="7000" w:type="dxa"/>
                  <w:gridSpan w:val="2"/>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vAlign w:val="center"/>
                </w:tcPr>
                <w:p w14:paraId="027703E3" w14:textId="77777777" w:rsidR="00656A47" w:rsidRPr="004F3BF0" w:rsidRDefault="00656A47" w:rsidP="007E539D">
                  <w:pPr>
                    <w:rPr>
                      <w:rFonts w:eastAsia="Arial"/>
                      <w:color w:val="000000"/>
                    </w:rPr>
                  </w:pPr>
                  <w:r>
                    <w:rPr>
                      <w:rFonts w:eastAsia="Arial"/>
                      <w:color w:val="000000"/>
                    </w:rPr>
                    <w:t>Providing the stated control measures are implemented and adhered to, the risk of contracting most viral infections including COVID-19 can reduce to a manageable level in normal circumstances.</w:t>
                  </w:r>
                </w:p>
              </w:tc>
            </w:tr>
          </w:tbl>
          <w:p w14:paraId="7271F6F1" w14:textId="77777777" w:rsidR="00656A47" w:rsidRDefault="00656A47" w:rsidP="007E539D"/>
        </w:tc>
        <w:tc>
          <w:tcPr>
            <w:tcW w:w="481" w:type="dxa"/>
          </w:tcPr>
          <w:p w14:paraId="191B6115" w14:textId="77777777" w:rsidR="00656A47" w:rsidRDefault="00656A47" w:rsidP="007E539D">
            <w:pPr>
              <w:pStyle w:val="EmptyCellLayoutStyle"/>
              <w:spacing w:after="0" w:line="240" w:lineRule="auto"/>
            </w:pPr>
          </w:p>
        </w:tc>
      </w:tr>
    </w:tbl>
    <w:p w14:paraId="16DCD335" w14:textId="77777777" w:rsidR="00656A47" w:rsidRDefault="00656A47" w:rsidP="00656A47">
      <w:pPr>
        <w:pStyle w:val="Heading2"/>
      </w:pPr>
      <w:r>
        <w:t xml:space="preserve">The role of the COVID-19 Coordinator </w:t>
      </w:r>
    </w:p>
    <w:p w14:paraId="309F5014" w14:textId="77777777" w:rsidR="00656A47" w:rsidRDefault="00656A47" w:rsidP="00656A47">
      <w:pPr>
        <w:pStyle w:val="ListParagraph"/>
        <w:numPr>
          <w:ilvl w:val="0"/>
          <w:numId w:val="4"/>
        </w:numPr>
      </w:pPr>
      <w:r>
        <w:t>Communicating with stakeholders</w:t>
      </w:r>
    </w:p>
    <w:p w14:paraId="6ACFCF1A" w14:textId="77777777" w:rsidR="00656A47" w:rsidRDefault="00656A47" w:rsidP="00656A47">
      <w:pPr>
        <w:pStyle w:val="ListParagraph"/>
        <w:numPr>
          <w:ilvl w:val="0"/>
          <w:numId w:val="4"/>
        </w:numPr>
      </w:pPr>
      <w:r>
        <w:t>Ensuring staff have the right instructions and that they sign for the test kits using the test kit log</w:t>
      </w:r>
    </w:p>
    <w:p w14:paraId="41490F5B" w14:textId="77777777" w:rsidR="00656A47" w:rsidRDefault="00656A47" w:rsidP="00656A47">
      <w:pPr>
        <w:pStyle w:val="ListParagraph"/>
        <w:numPr>
          <w:ilvl w:val="0"/>
          <w:numId w:val="4"/>
        </w:numPr>
      </w:pPr>
      <w:r>
        <w:t>Reporting incidents and carry our risk management</w:t>
      </w:r>
    </w:p>
    <w:p w14:paraId="2ADEFA17" w14:textId="77777777" w:rsidR="00656A47" w:rsidRDefault="00656A47" w:rsidP="00656A47">
      <w:pPr>
        <w:pStyle w:val="ListParagraph"/>
        <w:numPr>
          <w:ilvl w:val="0"/>
          <w:numId w:val="4"/>
        </w:numPr>
      </w:pPr>
      <w:r>
        <w:t>Storing and reporting any required data</w:t>
      </w:r>
    </w:p>
    <w:p w14:paraId="472D0AA3" w14:textId="77777777" w:rsidR="00656A47" w:rsidRDefault="00656A47" w:rsidP="00656A47">
      <w:pPr>
        <w:pStyle w:val="ListParagraph"/>
        <w:numPr>
          <w:ilvl w:val="0"/>
          <w:numId w:val="4"/>
        </w:numPr>
      </w:pPr>
      <w:r>
        <w:t>Re-order tests when required (advice on how to do this will follow from NHS Test and Trace)</w:t>
      </w:r>
    </w:p>
    <w:p w14:paraId="25FDF798" w14:textId="77777777" w:rsidR="00656A47" w:rsidRDefault="00656A47" w:rsidP="00656A47">
      <w:pPr>
        <w:pStyle w:val="Heading2"/>
      </w:pPr>
      <w:r>
        <w:t>The role of the Registration Assistant (can be the same person)</w:t>
      </w:r>
    </w:p>
    <w:p w14:paraId="1B1036AC" w14:textId="77777777" w:rsidR="00656A47" w:rsidRDefault="00656A47" w:rsidP="00656A47">
      <w:pPr>
        <w:pStyle w:val="ListParagraph"/>
        <w:numPr>
          <w:ilvl w:val="0"/>
          <w:numId w:val="9"/>
        </w:numPr>
      </w:pPr>
      <w:r>
        <w:t>Distributing the correct number of test kits to staff and managing the schedule for the distribution of the next sets of kits</w:t>
      </w:r>
    </w:p>
    <w:p w14:paraId="580E1DA7" w14:textId="77777777" w:rsidR="00656A47" w:rsidRDefault="00656A47" w:rsidP="00656A47">
      <w:pPr>
        <w:pStyle w:val="ListParagraph"/>
        <w:numPr>
          <w:ilvl w:val="0"/>
          <w:numId w:val="9"/>
        </w:numPr>
      </w:pPr>
      <w:r>
        <w:t>Inputting test results from staff into the school/nursery Test results register</w:t>
      </w:r>
    </w:p>
    <w:p w14:paraId="30948036" w14:textId="77777777" w:rsidR="00656A47" w:rsidRDefault="00656A47" w:rsidP="00656A47">
      <w:pPr>
        <w:pStyle w:val="ListParagraph"/>
        <w:numPr>
          <w:ilvl w:val="0"/>
          <w:numId w:val="9"/>
        </w:numPr>
      </w:pPr>
      <w:r>
        <w:t xml:space="preserve">Send out reminders to participants to communicate their results online or by phone and to the school/nursery </w:t>
      </w:r>
    </w:p>
    <w:p w14:paraId="4C076AB6" w14:textId="77777777" w:rsidR="00656A47" w:rsidRDefault="00656A47" w:rsidP="00656A47">
      <w:pPr>
        <w:pStyle w:val="ListParagraph"/>
        <w:numPr>
          <w:ilvl w:val="0"/>
          <w:numId w:val="9"/>
        </w:numPr>
      </w:pPr>
      <w:r>
        <w:t xml:space="preserve">Responding to staff questions </w:t>
      </w:r>
    </w:p>
    <w:p w14:paraId="30F9C894" w14:textId="56544FF3" w:rsidR="00656A47" w:rsidRDefault="00656A47" w:rsidP="00656A47">
      <w:pPr>
        <w:pStyle w:val="Heading2"/>
      </w:pPr>
      <w:r>
        <w:t>Should I still take part in the asymptomatic testing programme if I have recently tested positive for COVID-19</w:t>
      </w:r>
      <w:r>
        <w:t>?</w:t>
      </w:r>
    </w:p>
    <w:p w14:paraId="7990A8A2" w14:textId="77777777" w:rsidR="00656A47" w:rsidRDefault="00656A47" w:rsidP="00656A47">
      <w:r>
        <w:t>If staff have recently (within 90 days) tested positive for COVID-19, they are likely to have developed some immunity to the virus. However, we are not yet certain</w:t>
      </w:r>
    </w:p>
    <w:p w14:paraId="15C45D68" w14:textId="62DED45D" w:rsidR="00656A47" w:rsidRDefault="00656A47" w:rsidP="00656A47">
      <w:r>
        <w:t>whether individuals can still spread the virus to others. Given the current prevalence of the virus and the pressing need to reduce transmission, we encourage staff to</w:t>
      </w:r>
      <w:r>
        <w:t xml:space="preserve"> </w:t>
      </w:r>
      <w:r>
        <w:t>take an LFD test regardless of whether they have tested positive previously as this is a good indicator of high viral load, and therefore infectiousness. If staff have recently</w:t>
      </w:r>
      <w:r>
        <w:t xml:space="preserve"> </w:t>
      </w:r>
      <w:r>
        <w:t>tested positive for COVID-19, they should complete their period of isolation before returning to school or nursery and resume twice-weekly testing. If symptoms (other</w:t>
      </w:r>
      <w:r>
        <w:t xml:space="preserve"> </w:t>
      </w:r>
      <w:r>
        <w:t>than cough or a loss of, or change in, normal sense of taste or smell) persist, this could be longer than the normal 10-day self-isolation period for confirmed cases.</w:t>
      </w:r>
      <w:r>
        <w:t xml:space="preserve"> </w:t>
      </w:r>
      <w:r>
        <w:t>This is described in stay-at-home guidance for households with possible or confirmed coronavirus (COVID-19) infection.</w:t>
      </w:r>
    </w:p>
    <w:p w14:paraId="29402763" w14:textId="6582D88E" w:rsidR="00656A47" w:rsidRPr="003A5B7D" w:rsidRDefault="00656A47" w:rsidP="00656A47">
      <w:r>
        <w:rPr>
          <w:noProof/>
        </w:rPr>
        <w:drawing>
          <wp:anchor distT="0" distB="0" distL="114300" distR="114300" simplePos="0" relativeHeight="251665408" behindDoc="0" locked="0" layoutInCell="1" allowOverlap="1" wp14:anchorId="79278011" wp14:editId="1A136054">
            <wp:simplePos x="0" y="0"/>
            <wp:positionH relativeFrom="margin">
              <wp:posOffset>-635</wp:posOffset>
            </wp:positionH>
            <wp:positionV relativeFrom="paragraph">
              <wp:posOffset>135255</wp:posOffset>
            </wp:positionV>
            <wp:extent cx="5200650" cy="36493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5200650" cy="3649345"/>
                    </a:xfrm>
                    <a:prstGeom prst="rect">
                      <a:avLst/>
                    </a:prstGeom>
                  </pic:spPr>
                </pic:pic>
              </a:graphicData>
            </a:graphic>
          </wp:anchor>
        </w:drawing>
      </w:r>
    </w:p>
    <w:p w14:paraId="781CE549" w14:textId="67BABF56" w:rsidR="00656A47" w:rsidRPr="00656A47" w:rsidRDefault="00656A47" w:rsidP="00656A47">
      <w:r>
        <w:rPr>
          <w:noProof/>
        </w:rPr>
        <mc:AlternateContent>
          <mc:Choice Requires="wps">
            <w:drawing>
              <wp:anchor distT="45720" distB="45720" distL="114300" distR="114300" simplePos="0" relativeHeight="251664384" behindDoc="0" locked="0" layoutInCell="1" allowOverlap="1" wp14:anchorId="1D33DB2E" wp14:editId="2A869D2F">
                <wp:simplePos x="0" y="0"/>
                <wp:positionH relativeFrom="column">
                  <wp:posOffset>5257800</wp:posOffset>
                </wp:positionH>
                <wp:positionV relativeFrom="paragraph">
                  <wp:posOffset>118110</wp:posOffset>
                </wp:positionV>
                <wp:extent cx="4124325" cy="37909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790950"/>
                        </a:xfrm>
                        <a:prstGeom prst="rect">
                          <a:avLst/>
                        </a:prstGeom>
                        <a:solidFill>
                          <a:srgbClr val="FFFFFF"/>
                        </a:solidFill>
                        <a:ln w="9525">
                          <a:solidFill>
                            <a:srgbClr val="000000"/>
                          </a:solidFill>
                          <a:miter lim="800000"/>
                          <a:headEnd/>
                          <a:tailEnd/>
                        </a:ln>
                      </wps:spPr>
                      <wps:txbx>
                        <w:txbxContent>
                          <w:tbl>
                            <w:tblPr>
                              <w:tblW w:w="721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5"/>
                            </w:tblGrid>
                            <w:tr w:rsidR="00656A47" w14:paraId="212D36B5" w14:textId="77777777" w:rsidTr="00CC08D3">
                              <w:trPr>
                                <w:trHeight w:val="1722"/>
                              </w:trPr>
                              <w:tc>
                                <w:tcPr>
                                  <w:tcW w:w="7215" w:type="dxa"/>
                                </w:tcPr>
                                <w:p w14:paraId="3838C71D" w14:textId="77777777" w:rsidR="00656A47" w:rsidRPr="00CC08D3" w:rsidRDefault="00656A47" w:rsidP="00CC08D3">
                                  <w:pPr>
                                    <w:rPr>
                                      <w:b/>
                                    </w:rPr>
                                  </w:pPr>
                                  <w:r w:rsidRPr="00CC08D3">
                                    <w:rPr>
                                      <w:b/>
                                    </w:rPr>
                                    <w:t>Severity</w:t>
                                  </w:r>
                                </w:p>
                                <w:p w14:paraId="753B8816" w14:textId="77777777" w:rsidR="00656A47" w:rsidRPr="00CC08D3" w:rsidRDefault="00656A47" w:rsidP="00656A47">
                                  <w:pPr>
                                    <w:pStyle w:val="ListParagraph"/>
                                    <w:numPr>
                                      <w:ilvl w:val="0"/>
                                      <w:numId w:val="6"/>
                                    </w:numPr>
                                    <w:tabs>
                                      <w:tab w:val="num" w:pos="360"/>
                                    </w:tabs>
                                    <w:spacing w:line="259" w:lineRule="auto"/>
                                    <w:ind w:left="0" w:firstLine="0"/>
                                    <w:contextualSpacing w:val="0"/>
                                    <w:rPr>
                                      <w:b/>
                                    </w:rPr>
                                  </w:pPr>
                                  <w:r w:rsidRPr="00CC08D3">
                                    <w:rPr>
                                      <w:b/>
                                    </w:rPr>
                                    <w:t xml:space="preserve">Insignificant </w:t>
                                  </w:r>
                                  <w:r w:rsidRPr="00CC08D3">
                                    <w:rPr>
                                      <w:b/>
                                    </w:rPr>
                                    <w:tab/>
                                    <w:t>No Injury</w:t>
                                  </w:r>
                                </w:p>
                                <w:p w14:paraId="07E0AB0F" w14:textId="77777777" w:rsidR="00656A47" w:rsidRPr="00CC08D3" w:rsidRDefault="00656A47" w:rsidP="00656A47">
                                  <w:pPr>
                                    <w:pStyle w:val="ListParagraph"/>
                                    <w:numPr>
                                      <w:ilvl w:val="0"/>
                                      <w:numId w:val="6"/>
                                    </w:numPr>
                                    <w:tabs>
                                      <w:tab w:val="num" w:pos="360"/>
                                    </w:tabs>
                                    <w:spacing w:line="259" w:lineRule="auto"/>
                                    <w:ind w:left="0" w:firstLine="0"/>
                                    <w:contextualSpacing w:val="0"/>
                                    <w:rPr>
                                      <w:b/>
                                    </w:rPr>
                                  </w:pPr>
                                  <w:r w:rsidRPr="00CC08D3">
                                    <w:rPr>
                                      <w:b/>
                                    </w:rPr>
                                    <w:t>Minor</w:t>
                                  </w:r>
                                  <w:r w:rsidRPr="00CC08D3">
                                    <w:rPr>
                                      <w:b/>
                                    </w:rPr>
                                    <w:tab/>
                                  </w:r>
                                  <w:r w:rsidRPr="00CC08D3">
                                    <w:rPr>
                                      <w:b/>
                                    </w:rPr>
                                    <w:tab/>
                                    <w:t>Minor injuries requiring first aid</w:t>
                                  </w:r>
                                </w:p>
                                <w:p w14:paraId="510F03B0" w14:textId="77777777" w:rsidR="00656A47" w:rsidRPr="00CC08D3" w:rsidRDefault="00656A47" w:rsidP="00656A47">
                                  <w:pPr>
                                    <w:pStyle w:val="ListParagraph"/>
                                    <w:numPr>
                                      <w:ilvl w:val="0"/>
                                      <w:numId w:val="6"/>
                                    </w:numPr>
                                    <w:tabs>
                                      <w:tab w:val="num" w:pos="360"/>
                                    </w:tabs>
                                    <w:spacing w:line="259" w:lineRule="auto"/>
                                    <w:ind w:left="0" w:firstLine="0"/>
                                    <w:contextualSpacing w:val="0"/>
                                    <w:rPr>
                                      <w:b/>
                                    </w:rPr>
                                  </w:pPr>
                                  <w:r w:rsidRPr="00CC08D3">
                                    <w:rPr>
                                      <w:b/>
                                    </w:rPr>
                                    <w:t>Moderate</w:t>
                                  </w:r>
                                  <w:r w:rsidRPr="00CC08D3">
                                    <w:rPr>
                                      <w:b/>
                                    </w:rPr>
                                    <w:tab/>
                                  </w:r>
                                  <w:r w:rsidRPr="00CC08D3">
                                    <w:rPr>
                                      <w:b/>
                                    </w:rPr>
                                    <w:tab/>
                                    <w:t>First Aid/RIDDOR reportable incident</w:t>
                                  </w:r>
                                </w:p>
                                <w:p w14:paraId="480D5B57" w14:textId="77777777" w:rsidR="00656A47" w:rsidRDefault="00656A47" w:rsidP="00656A47">
                                  <w:pPr>
                                    <w:pStyle w:val="ListParagraph"/>
                                    <w:numPr>
                                      <w:ilvl w:val="0"/>
                                      <w:numId w:val="6"/>
                                    </w:numPr>
                                    <w:tabs>
                                      <w:tab w:val="num" w:pos="360"/>
                                    </w:tabs>
                                    <w:spacing w:line="259" w:lineRule="auto"/>
                                    <w:ind w:left="0" w:firstLine="0"/>
                                    <w:contextualSpacing w:val="0"/>
                                    <w:rPr>
                                      <w:b/>
                                    </w:rPr>
                                  </w:pPr>
                                  <w:r w:rsidRPr="00CC08D3">
                                    <w:rPr>
                                      <w:b/>
                                    </w:rPr>
                                    <w:t>Major</w:t>
                                  </w:r>
                                  <w:r w:rsidRPr="00CC08D3">
                                    <w:rPr>
                                      <w:b/>
                                    </w:rPr>
                                    <w:tab/>
                                  </w:r>
                                  <w:r w:rsidRPr="00CC08D3">
                                    <w:rPr>
                                      <w:b/>
                                    </w:rPr>
                                    <w:tab/>
                                    <w:t>Serious injury/hospital attendance</w:t>
                                  </w:r>
                                </w:p>
                                <w:p w14:paraId="437601BB" w14:textId="77777777" w:rsidR="00656A47" w:rsidRDefault="00656A47" w:rsidP="00656A47">
                                  <w:pPr>
                                    <w:pStyle w:val="ListParagraph"/>
                                    <w:numPr>
                                      <w:ilvl w:val="0"/>
                                      <w:numId w:val="6"/>
                                    </w:numPr>
                                    <w:tabs>
                                      <w:tab w:val="num" w:pos="360"/>
                                    </w:tabs>
                                    <w:spacing w:line="259" w:lineRule="auto"/>
                                    <w:ind w:left="0" w:firstLine="0"/>
                                    <w:contextualSpacing w:val="0"/>
                                    <w:rPr>
                                      <w:b/>
                                    </w:rPr>
                                  </w:pPr>
                                  <w:r>
                                    <w:rPr>
                                      <w:b/>
                                    </w:rPr>
                                    <w:t>Most Severe</w:t>
                                  </w:r>
                                  <w:r w:rsidRPr="00CC08D3">
                                    <w:rPr>
                                      <w:b/>
                                    </w:rPr>
                                    <w:tab/>
                                    <w:t>Disabling injury, long term ill health</w:t>
                                  </w:r>
                                </w:p>
                              </w:tc>
                            </w:tr>
                          </w:tbl>
                          <w:p w14:paraId="5E987413" w14:textId="77777777" w:rsidR="00656A47" w:rsidRDefault="00656A47" w:rsidP="00656A47">
                            <w:pPr>
                              <w:rPr>
                                <w:b/>
                              </w:rPr>
                            </w:pPr>
                          </w:p>
                          <w:tbl>
                            <w:tblPr>
                              <w:tblW w:w="71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1"/>
                            </w:tblGrid>
                            <w:tr w:rsidR="00656A47" w14:paraId="2BC0DED9" w14:textId="77777777" w:rsidTr="00CC08D3">
                              <w:trPr>
                                <w:trHeight w:val="285"/>
                              </w:trPr>
                              <w:tc>
                                <w:tcPr>
                                  <w:tcW w:w="7171" w:type="dxa"/>
                                </w:tcPr>
                                <w:p w14:paraId="19A9F132" w14:textId="77777777" w:rsidR="00656A47" w:rsidRDefault="00656A47" w:rsidP="00CC08D3">
                                  <w:pPr>
                                    <w:rPr>
                                      <w:b/>
                                    </w:rPr>
                                  </w:pPr>
                                  <w:r w:rsidRPr="00DD4F67">
                                    <w:rPr>
                                      <w:b/>
                                    </w:rPr>
                                    <w:t>Likelihood</w:t>
                                  </w:r>
                                </w:p>
                                <w:p w14:paraId="2796BB0C" w14:textId="77777777" w:rsidR="00656A47" w:rsidRDefault="00656A47" w:rsidP="00656A47">
                                  <w:pPr>
                                    <w:pStyle w:val="ListParagraph"/>
                                    <w:numPr>
                                      <w:ilvl w:val="0"/>
                                      <w:numId w:val="7"/>
                                    </w:numPr>
                                    <w:tabs>
                                      <w:tab w:val="num" w:pos="360"/>
                                    </w:tabs>
                                    <w:spacing w:line="259" w:lineRule="auto"/>
                                    <w:ind w:left="0" w:firstLine="0"/>
                                    <w:contextualSpacing w:val="0"/>
                                    <w:rPr>
                                      <w:b/>
                                    </w:rPr>
                                  </w:pPr>
                                  <w:r w:rsidRPr="00DD4F67">
                                    <w:rPr>
                                      <w:b/>
                                    </w:rPr>
                                    <w:t>Very unlikely e.g. 1 in 1000,000 chance of it happening</w:t>
                                  </w:r>
                                </w:p>
                                <w:p w14:paraId="5C927175" w14:textId="77777777" w:rsidR="00656A47" w:rsidRDefault="00656A47" w:rsidP="00656A47">
                                  <w:pPr>
                                    <w:pStyle w:val="ListParagraph"/>
                                    <w:numPr>
                                      <w:ilvl w:val="0"/>
                                      <w:numId w:val="7"/>
                                    </w:numPr>
                                    <w:tabs>
                                      <w:tab w:val="num" w:pos="360"/>
                                    </w:tabs>
                                    <w:spacing w:line="259" w:lineRule="auto"/>
                                    <w:ind w:left="0" w:firstLine="0"/>
                                    <w:contextualSpacing w:val="0"/>
                                    <w:rPr>
                                      <w:b/>
                                    </w:rPr>
                                  </w:pPr>
                                  <w:r>
                                    <w:rPr>
                                      <w:b/>
                                    </w:rPr>
                                    <w:t>Unlikely e.g. 1 in 100,000 chance of it happening</w:t>
                                  </w:r>
                                </w:p>
                                <w:p w14:paraId="791774E2" w14:textId="77777777" w:rsidR="00656A47" w:rsidRDefault="00656A47" w:rsidP="00656A47">
                                  <w:pPr>
                                    <w:pStyle w:val="ListParagraph"/>
                                    <w:numPr>
                                      <w:ilvl w:val="0"/>
                                      <w:numId w:val="7"/>
                                    </w:numPr>
                                    <w:tabs>
                                      <w:tab w:val="num" w:pos="360"/>
                                    </w:tabs>
                                    <w:spacing w:line="259" w:lineRule="auto"/>
                                    <w:ind w:left="0" w:firstLine="0"/>
                                    <w:contextualSpacing w:val="0"/>
                                    <w:rPr>
                                      <w:b/>
                                    </w:rPr>
                                  </w:pPr>
                                  <w:r>
                                    <w:rPr>
                                      <w:b/>
                                    </w:rPr>
                                    <w:t>Possible e.g. Likely to occur during standard operations</w:t>
                                  </w:r>
                                </w:p>
                                <w:p w14:paraId="13EC0B13" w14:textId="77777777" w:rsidR="00656A47" w:rsidRDefault="00656A47" w:rsidP="00656A47">
                                  <w:pPr>
                                    <w:pStyle w:val="ListParagraph"/>
                                    <w:numPr>
                                      <w:ilvl w:val="0"/>
                                      <w:numId w:val="7"/>
                                    </w:numPr>
                                    <w:tabs>
                                      <w:tab w:val="num" w:pos="360"/>
                                    </w:tabs>
                                    <w:spacing w:line="259" w:lineRule="auto"/>
                                    <w:ind w:left="0" w:firstLine="0"/>
                                    <w:contextualSpacing w:val="0"/>
                                    <w:rPr>
                                      <w:b/>
                                    </w:rPr>
                                  </w:pPr>
                                  <w:r>
                                    <w:rPr>
                                      <w:b/>
                                    </w:rPr>
                                    <w:t>Likely e.g.  has been known to happen before</w:t>
                                  </w:r>
                                </w:p>
                                <w:p w14:paraId="61718CE0" w14:textId="77777777" w:rsidR="00656A47" w:rsidRPr="00DD4F67" w:rsidRDefault="00656A47" w:rsidP="00656A47">
                                  <w:pPr>
                                    <w:pStyle w:val="ListParagraph"/>
                                    <w:numPr>
                                      <w:ilvl w:val="0"/>
                                      <w:numId w:val="7"/>
                                    </w:numPr>
                                    <w:tabs>
                                      <w:tab w:val="num" w:pos="360"/>
                                    </w:tabs>
                                    <w:spacing w:line="259" w:lineRule="auto"/>
                                    <w:ind w:left="0" w:firstLine="0"/>
                                    <w:contextualSpacing w:val="0"/>
                                    <w:rPr>
                                      <w:b/>
                                    </w:rPr>
                                  </w:pPr>
                                  <w:r>
                                    <w:rPr>
                                      <w:b/>
                                    </w:rPr>
                                    <w:t>Very likely e.g. it’s almost certain that something will happen</w:t>
                                  </w:r>
                                </w:p>
                                <w:p w14:paraId="5C365752" w14:textId="77777777" w:rsidR="00656A47" w:rsidRDefault="00656A47" w:rsidP="003A52EA">
                                  <w:pPr>
                                    <w:rPr>
                                      <w:b/>
                                    </w:rPr>
                                  </w:pPr>
                                </w:p>
                              </w:tc>
                            </w:tr>
                          </w:tbl>
                          <w:p w14:paraId="2132008D" w14:textId="77777777" w:rsidR="00656A47" w:rsidRDefault="00656A47" w:rsidP="00656A47">
                            <w:pPr>
                              <w:rPr>
                                <w:b/>
                              </w:rPr>
                            </w:pPr>
                          </w:p>
                          <w:p w14:paraId="164BF346" w14:textId="77777777" w:rsidR="00656A47" w:rsidRPr="00CC08D3" w:rsidRDefault="00656A47" w:rsidP="00656A47">
                            <w:pPr>
                              <w:rPr>
                                <w:b/>
                                <w:bCs/>
                                <w:color w:val="FF0000"/>
                              </w:rPr>
                            </w:pPr>
                            <w:r w:rsidRPr="00CC08D3">
                              <w:rPr>
                                <w:b/>
                                <w:bCs/>
                                <w:color w:val="FF0000"/>
                              </w:rPr>
                              <w:t xml:space="preserve">15-25 Unacceptable.  </w:t>
                            </w:r>
                          </w:p>
                          <w:p w14:paraId="7AC073EE" w14:textId="77777777" w:rsidR="00656A47" w:rsidRPr="00CC08D3" w:rsidRDefault="00656A47" w:rsidP="00656A47">
                            <w:pPr>
                              <w:pStyle w:val="ListParagraph"/>
                              <w:numPr>
                                <w:ilvl w:val="0"/>
                                <w:numId w:val="8"/>
                              </w:numPr>
                              <w:rPr>
                                <w:bCs/>
                              </w:rPr>
                            </w:pPr>
                            <w:r w:rsidRPr="00CC08D3">
                              <w:rPr>
                                <w:bCs/>
                              </w:rPr>
                              <w:t>Stop activity and make immediate improvements</w:t>
                            </w:r>
                          </w:p>
                          <w:p w14:paraId="442C77CF" w14:textId="77777777" w:rsidR="00656A47" w:rsidRPr="00CC08D3" w:rsidRDefault="00656A47" w:rsidP="00656A47">
                            <w:pPr>
                              <w:rPr>
                                <w:b/>
                                <w:bCs/>
                                <w:color w:val="BF8F00" w:themeColor="accent4" w:themeShade="BF"/>
                              </w:rPr>
                            </w:pPr>
                            <w:r w:rsidRPr="00CC08D3">
                              <w:rPr>
                                <w:b/>
                                <w:bCs/>
                                <w:color w:val="BF8F00" w:themeColor="accent4" w:themeShade="BF"/>
                              </w:rPr>
                              <w:t>6-12 Tolerable</w:t>
                            </w:r>
                          </w:p>
                          <w:p w14:paraId="78FD0DE6" w14:textId="77777777" w:rsidR="00656A47" w:rsidRPr="00CC08D3" w:rsidRDefault="00656A47" w:rsidP="00656A47">
                            <w:pPr>
                              <w:pStyle w:val="ListParagraph"/>
                              <w:numPr>
                                <w:ilvl w:val="0"/>
                                <w:numId w:val="8"/>
                              </w:numPr>
                              <w:rPr>
                                <w:color w:val="70AD47" w:themeColor="accent6"/>
                              </w:rPr>
                            </w:pPr>
                            <w:r w:rsidRPr="00CC08D3">
                              <w:t>Look to improve within a specified timescale</w:t>
                            </w:r>
                          </w:p>
                          <w:p w14:paraId="1F0B1842" w14:textId="77777777" w:rsidR="00656A47" w:rsidRPr="00CC08D3" w:rsidRDefault="00656A47" w:rsidP="00656A47">
                            <w:pPr>
                              <w:rPr>
                                <w:b/>
                                <w:bCs/>
                                <w:color w:val="70AD47" w:themeColor="accent6"/>
                              </w:rPr>
                            </w:pPr>
                            <w:r w:rsidRPr="00CC08D3">
                              <w:rPr>
                                <w:b/>
                                <w:bCs/>
                                <w:color w:val="70AD47" w:themeColor="accent6"/>
                              </w:rPr>
                              <w:t>1-5 Acceptable</w:t>
                            </w:r>
                          </w:p>
                          <w:p w14:paraId="07AE5E71" w14:textId="77777777" w:rsidR="00656A47" w:rsidRDefault="00656A47" w:rsidP="00656A47">
                            <w:pPr>
                              <w:pStyle w:val="ListParagraph"/>
                              <w:numPr>
                                <w:ilvl w:val="0"/>
                                <w:numId w:val="8"/>
                              </w:numPr>
                            </w:pPr>
                            <w:r w:rsidRPr="00CC08D3">
                              <w:t>No further action, but ensure controls are maintained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3DB2E" id="_x0000_t202" coordsize="21600,21600" o:spt="202" path="m,l,21600r21600,l21600,xe">
                <v:stroke joinstyle="miter"/>
                <v:path gradientshapeok="t" o:connecttype="rect"/>
              </v:shapetype>
              <v:shape id="Text Box 2" o:spid="_x0000_s1026" type="#_x0000_t202" style="position:absolute;left:0;text-align:left;margin-left:414pt;margin-top:9.3pt;width:324.75pt;height:29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">
                <v:textbox>
                  <w:txbxContent>
                    <w:tbl>
                      <w:tblPr>
                        <w:tblW w:w="721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5"/>
                      </w:tblGrid>
                      <w:tr w:rsidR="00656A47" w14:paraId="212D36B5" w14:textId="77777777" w:rsidTr="00CC08D3">
                        <w:trPr>
                          <w:trHeight w:val="1722"/>
                        </w:trPr>
                        <w:tc>
                          <w:tcPr>
                            <w:tcW w:w="7215" w:type="dxa"/>
                          </w:tcPr>
                          <w:p w14:paraId="3838C71D" w14:textId="77777777" w:rsidR="00656A47" w:rsidRPr="00CC08D3" w:rsidRDefault="00656A47" w:rsidP="00CC08D3">
                            <w:pPr>
                              <w:rPr>
                                <w:b/>
                              </w:rPr>
                            </w:pPr>
                            <w:r w:rsidRPr="00CC08D3">
                              <w:rPr>
                                <w:b/>
                              </w:rPr>
                              <w:t>Severity</w:t>
                            </w:r>
                          </w:p>
                          <w:p w14:paraId="753B8816" w14:textId="77777777" w:rsidR="00656A47" w:rsidRPr="00CC08D3" w:rsidRDefault="00656A47" w:rsidP="00656A47">
                            <w:pPr>
                              <w:pStyle w:val="ListParagraph"/>
                              <w:numPr>
                                <w:ilvl w:val="0"/>
                                <w:numId w:val="6"/>
                              </w:numPr>
                              <w:tabs>
                                <w:tab w:val="num" w:pos="360"/>
                              </w:tabs>
                              <w:spacing w:line="259" w:lineRule="auto"/>
                              <w:ind w:left="0" w:firstLine="0"/>
                              <w:contextualSpacing w:val="0"/>
                              <w:rPr>
                                <w:b/>
                              </w:rPr>
                            </w:pPr>
                            <w:r w:rsidRPr="00CC08D3">
                              <w:rPr>
                                <w:b/>
                              </w:rPr>
                              <w:t xml:space="preserve">Insignificant </w:t>
                            </w:r>
                            <w:r w:rsidRPr="00CC08D3">
                              <w:rPr>
                                <w:b/>
                              </w:rPr>
                              <w:tab/>
                              <w:t>No Injury</w:t>
                            </w:r>
                          </w:p>
                          <w:p w14:paraId="07E0AB0F" w14:textId="77777777" w:rsidR="00656A47" w:rsidRPr="00CC08D3" w:rsidRDefault="00656A47" w:rsidP="00656A47">
                            <w:pPr>
                              <w:pStyle w:val="ListParagraph"/>
                              <w:numPr>
                                <w:ilvl w:val="0"/>
                                <w:numId w:val="6"/>
                              </w:numPr>
                              <w:tabs>
                                <w:tab w:val="num" w:pos="360"/>
                              </w:tabs>
                              <w:spacing w:line="259" w:lineRule="auto"/>
                              <w:ind w:left="0" w:firstLine="0"/>
                              <w:contextualSpacing w:val="0"/>
                              <w:rPr>
                                <w:b/>
                              </w:rPr>
                            </w:pPr>
                            <w:r w:rsidRPr="00CC08D3">
                              <w:rPr>
                                <w:b/>
                              </w:rPr>
                              <w:t>Minor</w:t>
                            </w:r>
                            <w:r w:rsidRPr="00CC08D3">
                              <w:rPr>
                                <w:b/>
                              </w:rPr>
                              <w:tab/>
                            </w:r>
                            <w:r w:rsidRPr="00CC08D3">
                              <w:rPr>
                                <w:b/>
                              </w:rPr>
                              <w:tab/>
                              <w:t>Minor injuries requiring first aid</w:t>
                            </w:r>
                          </w:p>
                          <w:p w14:paraId="510F03B0" w14:textId="77777777" w:rsidR="00656A47" w:rsidRPr="00CC08D3" w:rsidRDefault="00656A47" w:rsidP="00656A47">
                            <w:pPr>
                              <w:pStyle w:val="ListParagraph"/>
                              <w:numPr>
                                <w:ilvl w:val="0"/>
                                <w:numId w:val="6"/>
                              </w:numPr>
                              <w:tabs>
                                <w:tab w:val="num" w:pos="360"/>
                              </w:tabs>
                              <w:spacing w:line="259" w:lineRule="auto"/>
                              <w:ind w:left="0" w:firstLine="0"/>
                              <w:contextualSpacing w:val="0"/>
                              <w:rPr>
                                <w:b/>
                              </w:rPr>
                            </w:pPr>
                            <w:r w:rsidRPr="00CC08D3">
                              <w:rPr>
                                <w:b/>
                              </w:rPr>
                              <w:t>Moderate</w:t>
                            </w:r>
                            <w:r w:rsidRPr="00CC08D3">
                              <w:rPr>
                                <w:b/>
                              </w:rPr>
                              <w:tab/>
                            </w:r>
                            <w:r w:rsidRPr="00CC08D3">
                              <w:rPr>
                                <w:b/>
                              </w:rPr>
                              <w:tab/>
                              <w:t>First Aid/RIDDOR reportable incident</w:t>
                            </w:r>
                          </w:p>
                          <w:p w14:paraId="480D5B57" w14:textId="77777777" w:rsidR="00656A47" w:rsidRDefault="00656A47" w:rsidP="00656A47">
                            <w:pPr>
                              <w:pStyle w:val="ListParagraph"/>
                              <w:numPr>
                                <w:ilvl w:val="0"/>
                                <w:numId w:val="6"/>
                              </w:numPr>
                              <w:tabs>
                                <w:tab w:val="num" w:pos="360"/>
                              </w:tabs>
                              <w:spacing w:line="259" w:lineRule="auto"/>
                              <w:ind w:left="0" w:firstLine="0"/>
                              <w:contextualSpacing w:val="0"/>
                              <w:rPr>
                                <w:b/>
                              </w:rPr>
                            </w:pPr>
                            <w:r w:rsidRPr="00CC08D3">
                              <w:rPr>
                                <w:b/>
                              </w:rPr>
                              <w:t>Major</w:t>
                            </w:r>
                            <w:r w:rsidRPr="00CC08D3">
                              <w:rPr>
                                <w:b/>
                              </w:rPr>
                              <w:tab/>
                            </w:r>
                            <w:r w:rsidRPr="00CC08D3">
                              <w:rPr>
                                <w:b/>
                              </w:rPr>
                              <w:tab/>
                              <w:t>Serious injury/hospital attendance</w:t>
                            </w:r>
                          </w:p>
                          <w:p w14:paraId="437601BB" w14:textId="77777777" w:rsidR="00656A47" w:rsidRDefault="00656A47" w:rsidP="00656A47">
                            <w:pPr>
                              <w:pStyle w:val="ListParagraph"/>
                              <w:numPr>
                                <w:ilvl w:val="0"/>
                                <w:numId w:val="6"/>
                              </w:numPr>
                              <w:tabs>
                                <w:tab w:val="num" w:pos="360"/>
                              </w:tabs>
                              <w:spacing w:line="259" w:lineRule="auto"/>
                              <w:ind w:left="0" w:firstLine="0"/>
                              <w:contextualSpacing w:val="0"/>
                              <w:rPr>
                                <w:b/>
                              </w:rPr>
                            </w:pPr>
                            <w:r>
                              <w:rPr>
                                <w:b/>
                              </w:rPr>
                              <w:t>Most Severe</w:t>
                            </w:r>
                            <w:r w:rsidRPr="00CC08D3">
                              <w:rPr>
                                <w:b/>
                              </w:rPr>
                              <w:tab/>
                              <w:t>Disabling injury, long term ill health</w:t>
                            </w:r>
                          </w:p>
                        </w:tc>
                      </w:tr>
                    </w:tbl>
                    <w:p w14:paraId="5E987413" w14:textId="77777777" w:rsidR="00656A47" w:rsidRDefault="00656A47" w:rsidP="00656A47">
                      <w:pPr>
                        <w:rPr>
                          <w:b/>
                        </w:rPr>
                      </w:pPr>
                    </w:p>
                    <w:tbl>
                      <w:tblPr>
                        <w:tblW w:w="71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1"/>
                      </w:tblGrid>
                      <w:tr w:rsidR="00656A47" w14:paraId="2BC0DED9" w14:textId="77777777" w:rsidTr="00CC08D3">
                        <w:trPr>
                          <w:trHeight w:val="285"/>
                        </w:trPr>
                        <w:tc>
                          <w:tcPr>
                            <w:tcW w:w="7171" w:type="dxa"/>
                          </w:tcPr>
                          <w:p w14:paraId="19A9F132" w14:textId="77777777" w:rsidR="00656A47" w:rsidRDefault="00656A47" w:rsidP="00CC08D3">
                            <w:pPr>
                              <w:rPr>
                                <w:b/>
                              </w:rPr>
                            </w:pPr>
                            <w:r w:rsidRPr="00DD4F67">
                              <w:rPr>
                                <w:b/>
                              </w:rPr>
                              <w:t>Likelihood</w:t>
                            </w:r>
                          </w:p>
                          <w:p w14:paraId="2796BB0C" w14:textId="77777777" w:rsidR="00656A47" w:rsidRDefault="00656A47" w:rsidP="00656A47">
                            <w:pPr>
                              <w:pStyle w:val="ListParagraph"/>
                              <w:numPr>
                                <w:ilvl w:val="0"/>
                                <w:numId w:val="7"/>
                              </w:numPr>
                              <w:tabs>
                                <w:tab w:val="num" w:pos="360"/>
                              </w:tabs>
                              <w:spacing w:line="259" w:lineRule="auto"/>
                              <w:ind w:left="0" w:firstLine="0"/>
                              <w:contextualSpacing w:val="0"/>
                              <w:rPr>
                                <w:b/>
                              </w:rPr>
                            </w:pPr>
                            <w:r w:rsidRPr="00DD4F67">
                              <w:rPr>
                                <w:b/>
                              </w:rPr>
                              <w:t>Very unlikely e.g. 1 in 1000,000 chance of it happening</w:t>
                            </w:r>
                          </w:p>
                          <w:p w14:paraId="5C927175" w14:textId="77777777" w:rsidR="00656A47" w:rsidRDefault="00656A47" w:rsidP="00656A47">
                            <w:pPr>
                              <w:pStyle w:val="ListParagraph"/>
                              <w:numPr>
                                <w:ilvl w:val="0"/>
                                <w:numId w:val="7"/>
                              </w:numPr>
                              <w:tabs>
                                <w:tab w:val="num" w:pos="360"/>
                              </w:tabs>
                              <w:spacing w:line="259" w:lineRule="auto"/>
                              <w:ind w:left="0" w:firstLine="0"/>
                              <w:contextualSpacing w:val="0"/>
                              <w:rPr>
                                <w:b/>
                              </w:rPr>
                            </w:pPr>
                            <w:r>
                              <w:rPr>
                                <w:b/>
                              </w:rPr>
                              <w:t>Unlikely e.g. 1 in 100,000 chance of it happening</w:t>
                            </w:r>
                          </w:p>
                          <w:p w14:paraId="791774E2" w14:textId="77777777" w:rsidR="00656A47" w:rsidRDefault="00656A47" w:rsidP="00656A47">
                            <w:pPr>
                              <w:pStyle w:val="ListParagraph"/>
                              <w:numPr>
                                <w:ilvl w:val="0"/>
                                <w:numId w:val="7"/>
                              </w:numPr>
                              <w:tabs>
                                <w:tab w:val="num" w:pos="360"/>
                              </w:tabs>
                              <w:spacing w:line="259" w:lineRule="auto"/>
                              <w:ind w:left="0" w:firstLine="0"/>
                              <w:contextualSpacing w:val="0"/>
                              <w:rPr>
                                <w:b/>
                              </w:rPr>
                            </w:pPr>
                            <w:r>
                              <w:rPr>
                                <w:b/>
                              </w:rPr>
                              <w:t>Possible e.g. Likely to occur during standard operations</w:t>
                            </w:r>
                          </w:p>
                          <w:p w14:paraId="13EC0B13" w14:textId="77777777" w:rsidR="00656A47" w:rsidRDefault="00656A47" w:rsidP="00656A47">
                            <w:pPr>
                              <w:pStyle w:val="ListParagraph"/>
                              <w:numPr>
                                <w:ilvl w:val="0"/>
                                <w:numId w:val="7"/>
                              </w:numPr>
                              <w:tabs>
                                <w:tab w:val="num" w:pos="360"/>
                              </w:tabs>
                              <w:spacing w:line="259" w:lineRule="auto"/>
                              <w:ind w:left="0" w:firstLine="0"/>
                              <w:contextualSpacing w:val="0"/>
                              <w:rPr>
                                <w:b/>
                              </w:rPr>
                            </w:pPr>
                            <w:r>
                              <w:rPr>
                                <w:b/>
                              </w:rPr>
                              <w:t>Likely e.g.  has been known to happen before</w:t>
                            </w:r>
                          </w:p>
                          <w:p w14:paraId="61718CE0" w14:textId="77777777" w:rsidR="00656A47" w:rsidRPr="00DD4F67" w:rsidRDefault="00656A47" w:rsidP="00656A47">
                            <w:pPr>
                              <w:pStyle w:val="ListParagraph"/>
                              <w:numPr>
                                <w:ilvl w:val="0"/>
                                <w:numId w:val="7"/>
                              </w:numPr>
                              <w:tabs>
                                <w:tab w:val="num" w:pos="360"/>
                              </w:tabs>
                              <w:spacing w:line="259" w:lineRule="auto"/>
                              <w:ind w:left="0" w:firstLine="0"/>
                              <w:contextualSpacing w:val="0"/>
                              <w:rPr>
                                <w:b/>
                              </w:rPr>
                            </w:pPr>
                            <w:r>
                              <w:rPr>
                                <w:b/>
                              </w:rPr>
                              <w:t>Very likely e.g. it’s almost certain that something will happen</w:t>
                            </w:r>
                          </w:p>
                          <w:p w14:paraId="5C365752" w14:textId="77777777" w:rsidR="00656A47" w:rsidRDefault="00656A47" w:rsidP="003A52EA">
                            <w:pPr>
                              <w:rPr>
                                <w:b/>
                              </w:rPr>
                            </w:pPr>
                          </w:p>
                        </w:tc>
                      </w:tr>
                    </w:tbl>
                    <w:p w14:paraId="2132008D" w14:textId="77777777" w:rsidR="00656A47" w:rsidRDefault="00656A47" w:rsidP="00656A47">
                      <w:pPr>
                        <w:rPr>
                          <w:b/>
                        </w:rPr>
                      </w:pPr>
                    </w:p>
                    <w:p w14:paraId="164BF346" w14:textId="77777777" w:rsidR="00656A47" w:rsidRPr="00CC08D3" w:rsidRDefault="00656A47" w:rsidP="00656A47">
                      <w:pPr>
                        <w:rPr>
                          <w:b/>
                          <w:bCs/>
                          <w:color w:val="FF0000"/>
                        </w:rPr>
                      </w:pPr>
                      <w:r w:rsidRPr="00CC08D3">
                        <w:rPr>
                          <w:b/>
                          <w:bCs/>
                          <w:color w:val="FF0000"/>
                        </w:rPr>
                        <w:t xml:space="preserve">15-25 Unacceptable.  </w:t>
                      </w:r>
                    </w:p>
                    <w:p w14:paraId="7AC073EE" w14:textId="77777777" w:rsidR="00656A47" w:rsidRPr="00CC08D3" w:rsidRDefault="00656A47" w:rsidP="00656A47">
                      <w:pPr>
                        <w:pStyle w:val="ListParagraph"/>
                        <w:numPr>
                          <w:ilvl w:val="0"/>
                          <w:numId w:val="8"/>
                        </w:numPr>
                        <w:rPr>
                          <w:bCs/>
                        </w:rPr>
                      </w:pPr>
                      <w:r w:rsidRPr="00CC08D3">
                        <w:rPr>
                          <w:bCs/>
                        </w:rPr>
                        <w:t>Stop activity and make immediate improvements</w:t>
                      </w:r>
                    </w:p>
                    <w:p w14:paraId="442C77CF" w14:textId="77777777" w:rsidR="00656A47" w:rsidRPr="00CC08D3" w:rsidRDefault="00656A47" w:rsidP="00656A47">
                      <w:pPr>
                        <w:rPr>
                          <w:b/>
                          <w:bCs/>
                          <w:color w:val="BF8F00" w:themeColor="accent4" w:themeShade="BF"/>
                        </w:rPr>
                      </w:pPr>
                      <w:r w:rsidRPr="00CC08D3">
                        <w:rPr>
                          <w:b/>
                          <w:bCs/>
                          <w:color w:val="BF8F00" w:themeColor="accent4" w:themeShade="BF"/>
                        </w:rPr>
                        <w:t>6-12 Tolerable</w:t>
                      </w:r>
                    </w:p>
                    <w:p w14:paraId="78FD0DE6" w14:textId="77777777" w:rsidR="00656A47" w:rsidRPr="00CC08D3" w:rsidRDefault="00656A47" w:rsidP="00656A47">
                      <w:pPr>
                        <w:pStyle w:val="ListParagraph"/>
                        <w:numPr>
                          <w:ilvl w:val="0"/>
                          <w:numId w:val="8"/>
                        </w:numPr>
                        <w:rPr>
                          <w:color w:val="70AD47" w:themeColor="accent6"/>
                        </w:rPr>
                      </w:pPr>
                      <w:r w:rsidRPr="00CC08D3">
                        <w:t>Look to improve within a specified timescale</w:t>
                      </w:r>
                    </w:p>
                    <w:p w14:paraId="1F0B1842" w14:textId="77777777" w:rsidR="00656A47" w:rsidRPr="00CC08D3" w:rsidRDefault="00656A47" w:rsidP="00656A47">
                      <w:pPr>
                        <w:rPr>
                          <w:b/>
                          <w:bCs/>
                          <w:color w:val="70AD47" w:themeColor="accent6"/>
                        </w:rPr>
                      </w:pPr>
                      <w:r w:rsidRPr="00CC08D3">
                        <w:rPr>
                          <w:b/>
                          <w:bCs/>
                          <w:color w:val="70AD47" w:themeColor="accent6"/>
                        </w:rPr>
                        <w:t>1-5 Acceptable</w:t>
                      </w:r>
                    </w:p>
                    <w:p w14:paraId="07AE5E71" w14:textId="77777777" w:rsidR="00656A47" w:rsidRDefault="00656A47" w:rsidP="00656A47">
                      <w:pPr>
                        <w:pStyle w:val="ListParagraph"/>
                        <w:numPr>
                          <w:ilvl w:val="0"/>
                          <w:numId w:val="8"/>
                        </w:numPr>
                      </w:pPr>
                      <w:r w:rsidRPr="00CC08D3">
                        <w:t>No further action, but ensure controls are maintained</w:t>
                      </w:r>
                    </w:p>
                  </w:txbxContent>
                </v:textbox>
                <w10:wrap type="square"/>
              </v:shape>
            </w:pict>
          </mc:Fallback>
        </mc:AlternateContent>
      </w:r>
    </w:p>
    <w:p w14:paraId="2A3F7280" w14:textId="77777777" w:rsidR="00732A06" w:rsidRDefault="00732A06" w:rsidP="00E243EB">
      <w:pPr>
        <w:pStyle w:val="Heading2"/>
      </w:pPr>
      <w:bookmarkStart w:id="17" w:name="_COVID-19_Coordinator"/>
      <w:bookmarkEnd w:id="17"/>
      <w:r>
        <w:t xml:space="preserve">The role of the COVID-19 Coordinator </w:t>
      </w:r>
    </w:p>
    <w:p w14:paraId="5F1866E0" w14:textId="77777777" w:rsidR="00732A06" w:rsidRDefault="00732A06" w:rsidP="00732A06">
      <w:pPr>
        <w:pStyle w:val="ListParagraph"/>
        <w:numPr>
          <w:ilvl w:val="0"/>
          <w:numId w:val="4"/>
        </w:numPr>
      </w:pPr>
      <w:r>
        <w:t>Communicating with stakeholders</w:t>
      </w:r>
    </w:p>
    <w:p w14:paraId="462F7910" w14:textId="77777777" w:rsidR="00732A06" w:rsidRDefault="00732A06" w:rsidP="00732A06">
      <w:pPr>
        <w:pStyle w:val="ListParagraph"/>
        <w:numPr>
          <w:ilvl w:val="0"/>
          <w:numId w:val="4"/>
        </w:numPr>
      </w:pPr>
      <w:r>
        <w:t>Ensuring staff have the right instructions and that they sign for the test kits using the test kit log</w:t>
      </w:r>
    </w:p>
    <w:p w14:paraId="264444EA" w14:textId="77777777" w:rsidR="00732A06" w:rsidRDefault="00732A06" w:rsidP="00732A06">
      <w:pPr>
        <w:pStyle w:val="ListParagraph"/>
        <w:numPr>
          <w:ilvl w:val="0"/>
          <w:numId w:val="4"/>
        </w:numPr>
      </w:pPr>
      <w:r>
        <w:t>Reporting incidents and carry our risk management</w:t>
      </w:r>
    </w:p>
    <w:p w14:paraId="24148047" w14:textId="77777777" w:rsidR="00732A06" w:rsidRDefault="00732A06" w:rsidP="00732A06">
      <w:pPr>
        <w:pStyle w:val="ListParagraph"/>
        <w:numPr>
          <w:ilvl w:val="0"/>
          <w:numId w:val="4"/>
        </w:numPr>
      </w:pPr>
      <w:r>
        <w:t>Storing and reporting any required data</w:t>
      </w:r>
    </w:p>
    <w:p w14:paraId="4189F145" w14:textId="77777777" w:rsidR="00732A06" w:rsidRDefault="00732A06" w:rsidP="00732A06">
      <w:pPr>
        <w:pStyle w:val="ListParagraph"/>
        <w:numPr>
          <w:ilvl w:val="0"/>
          <w:numId w:val="4"/>
        </w:numPr>
      </w:pPr>
      <w:r>
        <w:t>Re-order tests when required (advice on how to do this will follow from NHS Test and Trace)</w:t>
      </w:r>
    </w:p>
    <w:p w14:paraId="63F9B6DC" w14:textId="77777777" w:rsidR="00732A06" w:rsidRDefault="00732A06" w:rsidP="00E243EB">
      <w:pPr>
        <w:pStyle w:val="Heading2"/>
      </w:pPr>
      <w:r>
        <w:t>The role of the Registration Assistant (can be the same person)</w:t>
      </w:r>
    </w:p>
    <w:p w14:paraId="7DE90B1B" w14:textId="77777777" w:rsidR="00732A06" w:rsidRDefault="00732A06" w:rsidP="00732A06">
      <w:pPr>
        <w:pStyle w:val="ListParagraph"/>
        <w:numPr>
          <w:ilvl w:val="0"/>
          <w:numId w:val="9"/>
        </w:numPr>
      </w:pPr>
      <w:r>
        <w:t>Distributing the correct number of test kits to staff and managing the schedule for the distribution of the next sets of kits</w:t>
      </w:r>
    </w:p>
    <w:p w14:paraId="705C0E4E" w14:textId="77777777" w:rsidR="00732A06" w:rsidRDefault="00732A06" w:rsidP="00732A06">
      <w:pPr>
        <w:pStyle w:val="ListParagraph"/>
        <w:numPr>
          <w:ilvl w:val="0"/>
          <w:numId w:val="9"/>
        </w:numPr>
      </w:pPr>
      <w:r>
        <w:t>Inputting test results from staff into the school/nursery Test results register</w:t>
      </w:r>
    </w:p>
    <w:p w14:paraId="169DBE26" w14:textId="77777777" w:rsidR="00732A06" w:rsidRDefault="00732A06" w:rsidP="00732A06">
      <w:pPr>
        <w:pStyle w:val="ListParagraph"/>
        <w:numPr>
          <w:ilvl w:val="0"/>
          <w:numId w:val="9"/>
        </w:numPr>
      </w:pPr>
      <w:r>
        <w:t xml:space="preserve">Send out reminders to participants to communicate their results online or by phone and to the school/nursery </w:t>
      </w:r>
    </w:p>
    <w:p w14:paraId="3C947C5D" w14:textId="77777777" w:rsidR="00732A06" w:rsidRDefault="00732A06" w:rsidP="00732A06">
      <w:pPr>
        <w:pStyle w:val="ListParagraph"/>
        <w:numPr>
          <w:ilvl w:val="0"/>
          <w:numId w:val="9"/>
        </w:numPr>
      </w:pPr>
      <w:r>
        <w:t xml:space="preserve">Responding to staff questions </w:t>
      </w:r>
    </w:p>
    <w:p w14:paraId="0B5AA183" w14:textId="1985EC92" w:rsidR="00732A06" w:rsidRPr="003A5B7D" w:rsidRDefault="00732A06" w:rsidP="00656A47">
      <w:bookmarkStart w:id="18" w:name="_Should_I_still"/>
      <w:bookmarkEnd w:id="18"/>
      <w:r>
        <w:t xml:space="preserve">whether individuals can still spread the virus to others. Given the current </w:t>
      </w:r>
      <w:bookmarkStart w:id="19" w:name="_Site_Set-up"/>
      <w:bookmarkEnd w:id="19"/>
    </w:p>
    <w:p w14:paraId="7C55B71C" w14:textId="1B1CC922" w:rsidR="00732A06" w:rsidRDefault="00732A06" w:rsidP="00732A06">
      <w:pPr>
        <w:rPr>
          <w:b/>
          <w:color w:val="0083AD"/>
          <w:sz w:val="28"/>
        </w:rPr>
      </w:pPr>
    </w:p>
    <w:p w14:paraId="6E284DE1" w14:textId="77777777" w:rsidR="00732A06" w:rsidRPr="00732A06" w:rsidRDefault="00732A06" w:rsidP="00732A06"/>
    <w:sectPr w:rsidR="00732A06" w:rsidRPr="00732A06" w:rsidSect="00656A47">
      <w:headerReference w:type="default" r:id="rId44"/>
      <w:footerReference w:type="default" r:id="rId45"/>
      <w:pgSz w:w="16838" w:h="11906" w:orient="landscape"/>
      <w:pgMar w:top="1418" w:right="709"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93822" w14:textId="77777777" w:rsidR="00FE291C" w:rsidRDefault="00FE291C" w:rsidP="009E75DF">
      <w:r>
        <w:separator/>
      </w:r>
    </w:p>
  </w:endnote>
  <w:endnote w:type="continuationSeparator" w:id="0">
    <w:p w14:paraId="0784BDB6" w14:textId="77777777" w:rsidR="00FE291C" w:rsidRDefault="00FE291C" w:rsidP="009E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051941"/>
      <w:docPartObj>
        <w:docPartGallery w:val="Page Numbers (Bottom of Page)"/>
        <w:docPartUnique/>
      </w:docPartObj>
    </w:sdtPr>
    <w:sdtEndPr>
      <w:rPr>
        <w:noProof/>
      </w:rPr>
    </w:sdtEndPr>
    <w:sdtContent>
      <w:p w14:paraId="6D9A1994" w14:textId="2B64AC8B" w:rsidR="00640DE7" w:rsidRDefault="007F20AD" w:rsidP="006517FE">
        <w:r>
          <w:rPr>
            <w:bCs/>
            <w:sz w:val="18"/>
            <w:szCs w:val="14"/>
          </w:rPr>
          <w:t xml:space="preserve">Health and Safety Update </w:t>
        </w:r>
        <w:r w:rsidR="00640DE7" w:rsidRPr="006517FE">
          <w:rPr>
            <w:bCs/>
            <w:sz w:val="18"/>
            <w:szCs w:val="14"/>
          </w:rPr>
          <w:t>Schools</w:t>
        </w:r>
        <w:r w:rsidR="00184626">
          <w:rPr>
            <w:bCs/>
            <w:sz w:val="18"/>
            <w:szCs w:val="14"/>
          </w:rPr>
          <w:t xml:space="preserve"> &amp; Nurseries</w:t>
        </w:r>
        <w:r w:rsidR="00640DE7">
          <w:rPr>
            <w:noProof/>
          </w:rPr>
          <w:tab/>
        </w:r>
        <w:r w:rsidR="00640DE7">
          <w:rPr>
            <w:noProof/>
          </w:rPr>
          <w:tab/>
        </w:r>
        <w:r w:rsidR="00640DE7">
          <w:rPr>
            <w:noProof/>
          </w:rPr>
          <w:tab/>
        </w:r>
        <w:r>
          <w:rPr>
            <w:noProof/>
          </w:rPr>
          <w:tab/>
        </w:r>
        <w:r>
          <w:rPr>
            <w:noProof/>
          </w:rPr>
          <w:tab/>
        </w:r>
        <w:r>
          <w:rPr>
            <w:noProof/>
          </w:rPr>
          <w:tab/>
        </w:r>
        <w:r w:rsidR="00E243EB">
          <w:rPr>
            <w:noProof/>
            <w:sz w:val="18"/>
            <w:szCs w:val="18"/>
          </w:rPr>
          <w:t>02 Feb</w:t>
        </w:r>
        <w:r w:rsidR="00640DE7">
          <w:rPr>
            <w:noProof/>
            <w:sz w:val="18"/>
            <w:szCs w:val="18"/>
          </w:rPr>
          <w:t xml:space="preserve"> 2021</w:t>
        </w:r>
      </w:p>
    </w:sdtContent>
  </w:sdt>
  <w:p w14:paraId="4BD42286" w14:textId="77777777" w:rsidR="00640DE7" w:rsidRPr="006517FE" w:rsidRDefault="00640DE7" w:rsidP="00B60CA6">
    <w:pPr>
      <w:pStyle w:val="Footer"/>
      <w:jc w:val="center"/>
      <w:rPr>
        <w:sz w:val="18"/>
        <w:szCs w:val="18"/>
      </w:rPr>
    </w:pPr>
    <w:r w:rsidRPr="006517FE">
      <w:rPr>
        <w:sz w:val="18"/>
        <w:szCs w:val="18"/>
      </w:rPr>
      <w:fldChar w:fldCharType="begin"/>
    </w:r>
    <w:r w:rsidRPr="006517FE">
      <w:rPr>
        <w:sz w:val="18"/>
        <w:szCs w:val="18"/>
      </w:rPr>
      <w:instrText xml:space="preserve"> PAGE   \* MERGEFORMAT </w:instrText>
    </w:r>
    <w:r w:rsidRPr="006517FE">
      <w:rPr>
        <w:sz w:val="18"/>
        <w:szCs w:val="18"/>
      </w:rPr>
      <w:fldChar w:fldCharType="separate"/>
    </w:r>
    <w:r w:rsidRPr="006517FE">
      <w:rPr>
        <w:noProof/>
        <w:sz w:val="18"/>
        <w:szCs w:val="18"/>
      </w:rPr>
      <w:t>1</w:t>
    </w:r>
    <w:r w:rsidRPr="006517F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DCF8" w14:textId="77777777" w:rsidR="00646082" w:rsidRPr="006517FE" w:rsidRDefault="00646082" w:rsidP="00B60CA6">
    <w:pPr>
      <w:pStyle w:val="Footer"/>
      <w:jc w:val="center"/>
      <w:rPr>
        <w:sz w:val="18"/>
        <w:szCs w:val="18"/>
      </w:rPr>
    </w:pPr>
    <w:r w:rsidRPr="006517FE">
      <w:rPr>
        <w:sz w:val="18"/>
        <w:szCs w:val="18"/>
      </w:rPr>
      <w:fldChar w:fldCharType="begin"/>
    </w:r>
    <w:r w:rsidRPr="006517FE">
      <w:rPr>
        <w:sz w:val="18"/>
        <w:szCs w:val="18"/>
      </w:rPr>
      <w:instrText xml:space="preserve"> PAGE   \* MERGEFORMAT </w:instrText>
    </w:r>
    <w:r w:rsidRPr="006517FE">
      <w:rPr>
        <w:sz w:val="18"/>
        <w:szCs w:val="18"/>
      </w:rPr>
      <w:fldChar w:fldCharType="separate"/>
    </w:r>
    <w:r w:rsidRPr="006517FE">
      <w:rPr>
        <w:noProof/>
        <w:sz w:val="18"/>
        <w:szCs w:val="18"/>
      </w:rPr>
      <w:t>1</w:t>
    </w:r>
    <w:r w:rsidRPr="006517F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01639" w14:textId="77777777" w:rsidR="00FE291C" w:rsidRDefault="00FE291C" w:rsidP="009E75DF">
      <w:bookmarkStart w:id="0" w:name="_Hlk62824189"/>
      <w:bookmarkEnd w:id="0"/>
      <w:r>
        <w:separator/>
      </w:r>
    </w:p>
  </w:footnote>
  <w:footnote w:type="continuationSeparator" w:id="0">
    <w:p w14:paraId="09EB86AA" w14:textId="77777777" w:rsidR="00FE291C" w:rsidRDefault="00FE291C" w:rsidP="009E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D9C42" w14:textId="388B9F79" w:rsidR="00646082" w:rsidRDefault="00646082" w:rsidP="00646082">
    <w:r>
      <w:rPr>
        <w:rFonts w:eastAsia="Arial"/>
        <w:color w:val="000000"/>
        <w:sz w:val="28"/>
      </w:rPr>
      <w:t>Cumbria County Council</w:t>
    </w:r>
    <w:r>
      <w:rPr>
        <w:rFonts w:eastAsia="Arial"/>
        <w:noProof/>
        <w:color w:val="000000"/>
        <w:sz w:val="28"/>
      </w:rPr>
      <w:t xml:space="preserve">                                                                                                                  </w:t>
    </w:r>
    <w:r>
      <w:rPr>
        <w:rFonts w:eastAsia="Arial"/>
        <w:noProof/>
        <w:color w:val="000000"/>
        <w:sz w:val="28"/>
      </w:rPr>
      <w:drawing>
        <wp:inline distT="0" distB="0" distL="0" distR="0" wp14:anchorId="5F71BD5F" wp14:editId="297ACC3D">
          <wp:extent cx="984250" cy="466224"/>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p>
  <w:p w14:paraId="46443D1A" w14:textId="77777777" w:rsidR="00646082" w:rsidRDefault="00646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5DC6"/>
    <w:multiLevelType w:val="hybridMultilevel"/>
    <w:tmpl w:val="9008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943BE"/>
    <w:multiLevelType w:val="hybridMultilevel"/>
    <w:tmpl w:val="8CF8ABBE"/>
    <w:lvl w:ilvl="0" w:tplc="D988B674">
      <w:start w:val="1"/>
      <w:numFmt w:val="bullet"/>
      <w:lvlText w:val=""/>
      <w:lvlJc w:val="left"/>
      <w:pPr>
        <w:ind w:left="9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140D1"/>
    <w:multiLevelType w:val="hybridMultilevel"/>
    <w:tmpl w:val="6F52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82F28"/>
    <w:multiLevelType w:val="hybridMultilevel"/>
    <w:tmpl w:val="2C86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1493C"/>
    <w:multiLevelType w:val="hybridMultilevel"/>
    <w:tmpl w:val="A124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053C5"/>
    <w:multiLevelType w:val="hybridMultilevel"/>
    <w:tmpl w:val="59D83710"/>
    <w:lvl w:ilvl="0" w:tplc="D2CA4A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D5763"/>
    <w:multiLevelType w:val="hybridMultilevel"/>
    <w:tmpl w:val="8B38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A5E18"/>
    <w:multiLevelType w:val="hybridMultilevel"/>
    <w:tmpl w:val="2BB07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BE444E"/>
    <w:multiLevelType w:val="hybridMultilevel"/>
    <w:tmpl w:val="49EAFAE8"/>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6"/>
  </w:num>
  <w:num w:numId="6">
    <w:abstractNumId w:val="7"/>
  </w:num>
  <w:num w:numId="7">
    <w:abstractNumId w:val="5"/>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93"/>
    <w:rsid w:val="00006446"/>
    <w:rsid w:val="00010670"/>
    <w:rsid w:val="00014752"/>
    <w:rsid w:val="00025EBB"/>
    <w:rsid w:val="000335E5"/>
    <w:rsid w:val="00043F41"/>
    <w:rsid w:val="00060B8B"/>
    <w:rsid w:val="000740B1"/>
    <w:rsid w:val="00074490"/>
    <w:rsid w:val="00077BF2"/>
    <w:rsid w:val="00085A36"/>
    <w:rsid w:val="00097C5C"/>
    <w:rsid w:val="000A7DCC"/>
    <w:rsid w:val="000C288E"/>
    <w:rsid w:val="000C3AE1"/>
    <w:rsid w:val="000D5464"/>
    <w:rsid w:val="000E5F4E"/>
    <w:rsid w:val="000F1158"/>
    <w:rsid w:val="000F4CD6"/>
    <w:rsid w:val="001160BE"/>
    <w:rsid w:val="00121C33"/>
    <w:rsid w:val="00123F76"/>
    <w:rsid w:val="00124A68"/>
    <w:rsid w:val="00126DE6"/>
    <w:rsid w:val="00131112"/>
    <w:rsid w:val="00142AD0"/>
    <w:rsid w:val="001511C1"/>
    <w:rsid w:val="00151B35"/>
    <w:rsid w:val="001541CF"/>
    <w:rsid w:val="001549C4"/>
    <w:rsid w:val="00166946"/>
    <w:rsid w:val="001736B3"/>
    <w:rsid w:val="00184626"/>
    <w:rsid w:val="001A59C5"/>
    <w:rsid w:val="001C18F3"/>
    <w:rsid w:val="001C328D"/>
    <w:rsid w:val="001D5614"/>
    <w:rsid w:val="00200CDD"/>
    <w:rsid w:val="00201AE2"/>
    <w:rsid w:val="00205BED"/>
    <w:rsid w:val="00210901"/>
    <w:rsid w:val="00216151"/>
    <w:rsid w:val="00224950"/>
    <w:rsid w:val="00242E42"/>
    <w:rsid w:val="00244D4F"/>
    <w:rsid w:val="002619CC"/>
    <w:rsid w:val="00273C73"/>
    <w:rsid w:val="002B1828"/>
    <w:rsid w:val="002B3D3B"/>
    <w:rsid w:val="002B4F21"/>
    <w:rsid w:val="002C4DC8"/>
    <w:rsid w:val="002C4DCF"/>
    <w:rsid w:val="002D1383"/>
    <w:rsid w:val="002D1616"/>
    <w:rsid w:val="002D212D"/>
    <w:rsid w:val="002D75E3"/>
    <w:rsid w:val="0036683F"/>
    <w:rsid w:val="003A54A3"/>
    <w:rsid w:val="003B26CB"/>
    <w:rsid w:val="003B66F4"/>
    <w:rsid w:val="003B6A6B"/>
    <w:rsid w:val="003E2A3C"/>
    <w:rsid w:val="0040042E"/>
    <w:rsid w:val="00403E87"/>
    <w:rsid w:val="004065F7"/>
    <w:rsid w:val="004073EA"/>
    <w:rsid w:val="00432090"/>
    <w:rsid w:val="00460832"/>
    <w:rsid w:val="00466913"/>
    <w:rsid w:val="0048042C"/>
    <w:rsid w:val="0048138F"/>
    <w:rsid w:val="00491321"/>
    <w:rsid w:val="0049559E"/>
    <w:rsid w:val="004A0044"/>
    <w:rsid w:val="004B0CA6"/>
    <w:rsid w:val="004F0CEE"/>
    <w:rsid w:val="00503893"/>
    <w:rsid w:val="00535DC0"/>
    <w:rsid w:val="00544F01"/>
    <w:rsid w:val="00576CC5"/>
    <w:rsid w:val="00590341"/>
    <w:rsid w:val="00596079"/>
    <w:rsid w:val="005A7DD0"/>
    <w:rsid w:val="005B03B9"/>
    <w:rsid w:val="005B33E8"/>
    <w:rsid w:val="005C3C0D"/>
    <w:rsid w:val="005D6EE6"/>
    <w:rsid w:val="00614109"/>
    <w:rsid w:val="00627015"/>
    <w:rsid w:val="0062781E"/>
    <w:rsid w:val="006300DC"/>
    <w:rsid w:val="00635254"/>
    <w:rsid w:val="00640DE7"/>
    <w:rsid w:val="00646082"/>
    <w:rsid w:val="006507CD"/>
    <w:rsid w:val="006517FE"/>
    <w:rsid w:val="00656A47"/>
    <w:rsid w:val="00663CC1"/>
    <w:rsid w:val="00686423"/>
    <w:rsid w:val="006951C6"/>
    <w:rsid w:val="006961A4"/>
    <w:rsid w:val="006B55D6"/>
    <w:rsid w:val="006D5736"/>
    <w:rsid w:val="006D773B"/>
    <w:rsid w:val="006F0E78"/>
    <w:rsid w:val="007037D2"/>
    <w:rsid w:val="00717C8B"/>
    <w:rsid w:val="00721053"/>
    <w:rsid w:val="00732A06"/>
    <w:rsid w:val="00733595"/>
    <w:rsid w:val="007376F1"/>
    <w:rsid w:val="00757BE8"/>
    <w:rsid w:val="0076231E"/>
    <w:rsid w:val="0076497B"/>
    <w:rsid w:val="007B688D"/>
    <w:rsid w:val="007C155C"/>
    <w:rsid w:val="007F20AD"/>
    <w:rsid w:val="008035DA"/>
    <w:rsid w:val="008366D2"/>
    <w:rsid w:val="00837153"/>
    <w:rsid w:val="00856738"/>
    <w:rsid w:val="00874EDF"/>
    <w:rsid w:val="00880AED"/>
    <w:rsid w:val="008904C5"/>
    <w:rsid w:val="00891D7C"/>
    <w:rsid w:val="008B2CE2"/>
    <w:rsid w:val="00906FC1"/>
    <w:rsid w:val="009213AE"/>
    <w:rsid w:val="00924452"/>
    <w:rsid w:val="00935471"/>
    <w:rsid w:val="00953A5F"/>
    <w:rsid w:val="009542B5"/>
    <w:rsid w:val="009578C9"/>
    <w:rsid w:val="0096161A"/>
    <w:rsid w:val="009812C5"/>
    <w:rsid w:val="009D0283"/>
    <w:rsid w:val="009E75DF"/>
    <w:rsid w:val="00A35D74"/>
    <w:rsid w:val="00A612F5"/>
    <w:rsid w:val="00A91A2A"/>
    <w:rsid w:val="00A936C6"/>
    <w:rsid w:val="00AA3CC4"/>
    <w:rsid w:val="00AC4618"/>
    <w:rsid w:val="00AE1D0D"/>
    <w:rsid w:val="00AE3C54"/>
    <w:rsid w:val="00AF4D8C"/>
    <w:rsid w:val="00AF5C2C"/>
    <w:rsid w:val="00AF6531"/>
    <w:rsid w:val="00B24B3D"/>
    <w:rsid w:val="00B370AB"/>
    <w:rsid w:val="00B449C9"/>
    <w:rsid w:val="00B45BBC"/>
    <w:rsid w:val="00B5088F"/>
    <w:rsid w:val="00B55BA4"/>
    <w:rsid w:val="00B60CA6"/>
    <w:rsid w:val="00B614C4"/>
    <w:rsid w:val="00B71188"/>
    <w:rsid w:val="00B8090F"/>
    <w:rsid w:val="00B93993"/>
    <w:rsid w:val="00B96691"/>
    <w:rsid w:val="00B9773F"/>
    <w:rsid w:val="00BE0057"/>
    <w:rsid w:val="00BE0BE4"/>
    <w:rsid w:val="00C16659"/>
    <w:rsid w:val="00C315C8"/>
    <w:rsid w:val="00C31EB8"/>
    <w:rsid w:val="00C33402"/>
    <w:rsid w:val="00C42F1F"/>
    <w:rsid w:val="00C47DA3"/>
    <w:rsid w:val="00C7327B"/>
    <w:rsid w:val="00C773B2"/>
    <w:rsid w:val="00C83049"/>
    <w:rsid w:val="00C83056"/>
    <w:rsid w:val="00C93281"/>
    <w:rsid w:val="00C95134"/>
    <w:rsid w:val="00CA58A6"/>
    <w:rsid w:val="00CA6388"/>
    <w:rsid w:val="00CA6741"/>
    <w:rsid w:val="00CC5EE8"/>
    <w:rsid w:val="00CD306F"/>
    <w:rsid w:val="00CD5AF5"/>
    <w:rsid w:val="00CE1F38"/>
    <w:rsid w:val="00CF75CD"/>
    <w:rsid w:val="00D023A9"/>
    <w:rsid w:val="00D40328"/>
    <w:rsid w:val="00D43482"/>
    <w:rsid w:val="00D46625"/>
    <w:rsid w:val="00D648AA"/>
    <w:rsid w:val="00D66E5B"/>
    <w:rsid w:val="00D705F6"/>
    <w:rsid w:val="00D732CD"/>
    <w:rsid w:val="00D972C6"/>
    <w:rsid w:val="00D979CA"/>
    <w:rsid w:val="00DA28A1"/>
    <w:rsid w:val="00DD1445"/>
    <w:rsid w:val="00DE6882"/>
    <w:rsid w:val="00E01FEB"/>
    <w:rsid w:val="00E243EB"/>
    <w:rsid w:val="00E24E63"/>
    <w:rsid w:val="00E426C2"/>
    <w:rsid w:val="00E770BE"/>
    <w:rsid w:val="00E775C4"/>
    <w:rsid w:val="00E94E0A"/>
    <w:rsid w:val="00EA0DB9"/>
    <w:rsid w:val="00EA1CE4"/>
    <w:rsid w:val="00EB275F"/>
    <w:rsid w:val="00EC4E0D"/>
    <w:rsid w:val="00ED45E3"/>
    <w:rsid w:val="00ED51B5"/>
    <w:rsid w:val="00EE1AD5"/>
    <w:rsid w:val="00F0043D"/>
    <w:rsid w:val="00F06BCF"/>
    <w:rsid w:val="00F10F0A"/>
    <w:rsid w:val="00F23102"/>
    <w:rsid w:val="00F40C89"/>
    <w:rsid w:val="00F42ECE"/>
    <w:rsid w:val="00F51385"/>
    <w:rsid w:val="00F72853"/>
    <w:rsid w:val="00F73299"/>
    <w:rsid w:val="00F90F03"/>
    <w:rsid w:val="00F932B3"/>
    <w:rsid w:val="00FA3A40"/>
    <w:rsid w:val="00FB41B8"/>
    <w:rsid w:val="00FE291C"/>
    <w:rsid w:val="00FE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D1CCC"/>
  <w15:chartTrackingRefBased/>
  <w15:docId w15:val="{A5632F65-829F-4C93-BC6C-0C6E4C82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5DF"/>
    <w:pPr>
      <w:spacing w:after="0" w:line="240" w:lineRule="auto"/>
      <w:ind w:left="91"/>
    </w:pPr>
    <w:rPr>
      <w:rFonts w:ascii="Arial" w:eastAsia="Times New Roman" w:hAnsi="Arial" w:cs="Arial"/>
      <w:lang w:val="en" w:eastAsia="en-GB"/>
    </w:rPr>
  </w:style>
  <w:style w:type="paragraph" w:styleId="Heading1">
    <w:name w:val="heading 1"/>
    <w:basedOn w:val="Normal"/>
    <w:next w:val="Normal"/>
    <w:link w:val="Heading1Char"/>
    <w:uiPriority w:val="9"/>
    <w:qFormat/>
    <w:rsid w:val="00880AED"/>
    <w:pPr>
      <w:spacing w:before="100" w:beforeAutospacing="1" w:after="100" w:afterAutospacing="1"/>
      <w:outlineLvl w:val="0"/>
    </w:pPr>
    <w:rPr>
      <w:b/>
      <w:color w:val="0083AD"/>
      <w:sz w:val="28"/>
    </w:rPr>
  </w:style>
  <w:style w:type="paragraph" w:styleId="Heading2">
    <w:name w:val="heading 2"/>
    <w:basedOn w:val="Normal"/>
    <w:link w:val="Heading2Char"/>
    <w:uiPriority w:val="9"/>
    <w:qFormat/>
    <w:rsid w:val="00880AED"/>
    <w:pPr>
      <w:spacing w:before="100" w:beforeAutospacing="1" w:after="100" w:afterAutospacing="1"/>
      <w:outlineLvl w:val="1"/>
    </w:pPr>
    <w:rPr>
      <w:rFonts w:cs="Times New Roman"/>
      <w:b/>
      <w:bCs/>
      <w:color w:val="0083AD"/>
      <w:sz w:val="24"/>
      <w:szCs w:val="36"/>
    </w:rPr>
  </w:style>
  <w:style w:type="paragraph" w:styleId="Heading3">
    <w:name w:val="heading 3"/>
    <w:basedOn w:val="Normal"/>
    <w:link w:val="Heading3Char"/>
    <w:uiPriority w:val="9"/>
    <w:qFormat/>
    <w:rsid w:val="00B9399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AED"/>
    <w:rPr>
      <w:rFonts w:ascii="Arial" w:eastAsia="Times New Roman" w:hAnsi="Arial" w:cs="Times New Roman"/>
      <w:b/>
      <w:bCs/>
      <w:color w:val="0083AD"/>
      <w:sz w:val="24"/>
      <w:szCs w:val="36"/>
      <w:lang w:val="en" w:eastAsia="en-GB"/>
    </w:rPr>
  </w:style>
  <w:style w:type="character" w:customStyle="1" w:styleId="Heading3Char">
    <w:name w:val="Heading 3 Char"/>
    <w:basedOn w:val="DefaultParagraphFont"/>
    <w:link w:val="Heading3"/>
    <w:uiPriority w:val="9"/>
    <w:rsid w:val="00B9399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9399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B93993"/>
    <w:rPr>
      <w:color w:val="0000FF"/>
      <w:u w:val="single"/>
    </w:rPr>
  </w:style>
  <w:style w:type="paragraph" w:styleId="ListParagraph">
    <w:name w:val="List Paragraph"/>
    <w:basedOn w:val="Normal"/>
    <w:link w:val="ListParagraphChar"/>
    <w:uiPriority w:val="34"/>
    <w:qFormat/>
    <w:rsid w:val="00124A68"/>
    <w:pPr>
      <w:ind w:left="720"/>
      <w:contextualSpacing/>
    </w:pPr>
  </w:style>
  <w:style w:type="character" w:styleId="FollowedHyperlink">
    <w:name w:val="FollowedHyperlink"/>
    <w:basedOn w:val="DefaultParagraphFont"/>
    <w:uiPriority w:val="99"/>
    <w:semiHidden/>
    <w:unhideWhenUsed/>
    <w:rsid w:val="00CA6741"/>
    <w:rPr>
      <w:color w:val="954F72" w:themeColor="followedHyperlink"/>
      <w:u w:val="single"/>
    </w:rPr>
  </w:style>
  <w:style w:type="character" w:styleId="CommentReference">
    <w:name w:val="annotation reference"/>
    <w:basedOn w:val="DefaultParagraphFont"/>
    <w:uiPriority w:val="99"/>
    <w:semiHidden/>
    <w:unhideWhenUsed/>
    <w:rsid w:val="00627015"/>
    <w:rPr>
      <w:sz w:val="16"/>
      <w:szCs w:val="16"/>
    </w:rPr>
  </w:style>
  <w:style w:type="paragraph" w:styleId="CommentText">
    <w:name w:val="annotation text"/>
    <w:basedOn w:val="Normal"/>
    <w:link w:val="CommentTextChar"/>
    <w:uiPriority w:val="99"/>
    <w:semiHidden/>
    <w:unhideWhenUsed/>
    <w:rsid w:val="00627015"/>
    <w:rPr>
      <w:sz w:val="20"/>
      <w:szCs w:val="20"/>
    </w:rPr>
  </w:style>
  <w:style w:type="character" w:customStyle="1" w:styleId="CommentTextChar">
    <w:name w:val="Comment Text Char"/>
    <w:basedOn w:val="DefaultParagraphFont"/>
    <w:link w:val="CommentText"/>
    <w:uiPriority w:val="99"/>
    <w:semiHidden/>
    <w:rsid w:val="00627015"/>
    <w:rPr>
      <w:sz w:val="20"/>
      <w:szCs w:val="20"/>
    </w:rPr>
  </w:style>
  <w:style w:type="paragraph" w:styleId="CommentSubject">
    <w:name w:val="annotation subject"/>
    <w:basedOn w:val="CommentText"/>
    <w:next w:val="CommentText"/>
    <w:link w:val="CommentSubjectChar"/>
    <w:uiPriority w:val="99"/>
    <w:semiHidden/>
    <w:unhideWhenUsed/>
    <w:rsid w:val="00627015"/>
    <w:rPr>
      <w:b/>
      <w:bCs/>
    </w:rPr>
  </w:style>
  <w:style w:type="character" w:customStyle="1" w:styleId="CommentSubjectChar">
    <w:name w:val="Comment Subject Char"/>
    <w:basedOn w:val="CommentTextChar"/>
    <w:link w:val="CommentSubject"/>
    <w:uiPriority w:val="99"/>
    <w:semiHidden/>
    <w:rsid w:val="00627015"/>
    <w:rPr>
      <w:b/>
      <w:bCs/>
      <w:sz w:val="20"/>
      <w:szCs w:val="20"/>
    </w:rPr>
  </w:style>
  <w:style w:type="paragraph" w:styleId="BalloonText">
    <w:name w:val="Balloon Text"/>
    <w:basedOn w:val="Normal"/>
    <w:link w:val="BalloonTextChar"/>
    <w:uiPriority w:val="99"/>
    <w:semiHidden/>
    <w:unhideWhenUsed/>
    <w:rsid w:val="00627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15"/>
    <w:rPr>
      <w:rFonts w:ascii="Segoe UI" w:hAnsi="Segoe UI" w:cs="Segoe UI"/>
      <w:sz w:val="18"/>
      <w:szCs w:val="18"/>
    </w:rPr>
  </w:style>
  <w:style w:type="character" w:customStyle="1" w:styleId="Heading1Char">
    <w:name w:val="Heading 1 Char"/>
    <w:basedOn w:val="DefaultParagraphFont"/>
    <w:link w:val="Heading1"/>
    <w:uiPriority w:val="9"/>
    <w:rsid w:val="00880AED"/>
    <w:rPr>
      <w:rFonts w:ascii="Arial" w:eastAsia="Times New Roman" w:hAnsi="Arial" w:cs="Arial"/>
      <w:b/>
      <w:color w:val="0083AD"/>
      <w:sz w:val="28"/>
      <w:lang w:val="en" w:eastAsia="en-GB"/>
    </w:rPr>
  </w:style>
  <w:style w:type="paragraph" w:styleId="TOCHeading">
    <w:name w:val="TOC Heading"/>
    <w:basedOn w:val="Heading1"/>
    <w:next w:val="Normal"/>
    <w:uiPriority w:val="39"/>
    <w:unhideWhenUsed/>
    <w:qFormat/>
    <w:rsid w:val="00E426C2"/>
    <w:pPr>
      <w:keepNext/>
      <w:keepLines/>
      <w:spacing w:before="240" w:beforeAutospacing="0" w:after="0" w:afterAutospacing="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3">
    <w:name w:val="toc 3"/>
    <w:basedOn w:val="Normal"/>
    <w:next w:val="Normal"/>
    <w:autoRedefine/>
    <w:uiPriority w:val="39"/>
    <w:unhideWhenUsed/>
    <w:rsid w:val="00E426C2"/>
    <w:pPr>
      <w:spacing w:after="100"/>
      <w:ind w:left="440"/>
    </w:pPr>
  </w:style>
  <w:style w:type="paragraph" w:styleId="TOC1">
    <w:name w:val="toc 1"/>
    <w:basedOn w:val="Normal"/>
    <w:next w:val="Normal"/>
    <w:autoRedefine/>
    <w:uiPriority w:val="39"/>
    <w:unhideWhenUsed/>
    <w:rsid w:val="00E426C2"/>
    <w:pPr>
      <w:spacing w:after="100"/>
    </w:pPr>
  </w:style>
  <w:style w:type="character" w:styleId="Strong">
    <w:name w:val="Strong"/>
    <w:basedOn w:val="DefaultParagraphFont"/>
    <w:uiPriority w:val="22"/>
    <w:qFormat/>
    <w:rsid w:val="00C773B2"/>
    <w:rPr>
      <w:b/>
      <w:bCs/>
    </w:rPr>
  </w:style>
  <w:style w:type="paragraph" w:styleId="TOC2">
    <w:name w:val="toc 2"/>
    <w:basedOn w:val="Normal"/>
    <w:next w:val="Normal"/>
    <w:autoRedefine/>
    <w:uiPriority w:val="39"/>
    <w:unhideWhenUsed/>
    <w:rsid w:val="001A59C5"/>
    <w:pPr>
      <w:spacing w:after="100"/>
      <w:ind w:left="220"/>
    </w:pPr>
    <w:rPr>
      <w:rFonts w:eastAsiaTheme="minorEastAsia" w:cs="Times New Roman"/>
      <w:lang w:val="en-US"/>
    </w:rPr>
  </w:style>
  <w:style w:type="paragraph" w:styleId="Header">
    <w:name w:val="header"/>
    <w:basedOn w:val="Normal"/>
    <w:link w:val="HeaderChar"/>
    <w:uiPriority w:val="99"/>
    <w:unhideWhenUsed/>
    <w:rsid w:val="009E75DF"/>
    <w:pPr>
      <w:tabs>
        <w:tab w:val="center" w:pos="4513"/>
        <w:tab w:val="right" w:pos="9026"/>
      </w:tabs>
    </w:pPr>
  </w:style>
  <w:style w:type="character" w:customStyle="1" w:styleId="HeaderChar">
    <w:name w:val="Header Char"/>
    <w:basedOn w:val="DefaultParagraphFont"/>
    <w:link w:val="Header"/>
    <w:uiPriority w:val="99"/>
    <w:rsid w:val="009E75DF"/>
    <w:rPr>
      <w:rFonts w:ascii="Arial" w:hAnsi="Arial"/>
    </w:rPr>
  </w:style>
  <w:style w:type="paragraph" w:styleId="Footer">
    <w:name w:val="footer"/>
    <w:basedOn w:val="Normal"/>
    <w:link w:val="FooterChar"/>
    <w:uiPriority w:val="99"/>
    <w:unhideWhenUsed/>
    <w:rsid w:val="009E75DF"/>
    <w:pPr>
      <w:tabs>
        <w:tab w:val="center" w:pos="4513"/>
        <w:tab w:val="right" w:pos="9026"/>
      </w:tabs>
    </w:pPr>
  </w:style>
  <w:style w:type="character" w:customStyle="1" w:styleId="FooterChar">
    <w:name w:val="Footer Char"/>
    <w:basedOn w:val="DefaultParagraphFont"/>
    <w:link w:val="Footer"/>
    <w:uiPriority w:val="99"/>
    <w:rsid w:val="009E75DF"/>
    <w:rPr>
      <w:rFonts w:ascii="Arial" w:hAnsi="Arial"/>
    </w:rPr>
  </w:style>
  <w:style w:type="character" w:styleId="PlaceholderText">
    <w:name w:val="Placeholder Text"/>
    <w:basedOn w:val="DefaultParagraphFont"/>
    <w:uiPriority w:val="99"/>
    <w:semiHidden/>
    <w:rsid w:val="00B60CA6"/>
    <w:rPr>
      <w:color w:val="808080"/>
    </w:rPr>
  </w:style>
  <w:style w:type="character" w:styleId="UnresolvedMention">
    <w:name w:val="Unresolved Mention"/>
    <w:basedOn w:val="DefaultParagraphFont"/>
    <w:uiPriority w:val="99"/>
    <w:semiHidden/>
    <w:unhideWhenUsed/>
    <w:rsid w:val="006517FE"/>
    <w:rPr>
      <w:color w:val="605E5C"/>
      <w:shd w:val="clear" w:color="auto" w:fill="E1DFDD"/>
    </w:rPr>
  </w:style>
  <w:style w:type="paragraph" w:customStyle="1" w:styleId="Default">
    <w:name w:val="Default"/>
    <w:rsid w:val="00C93281"/>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F732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299"/>
    <w:rPr>
      <w:rFonts w:asciiTheme="majorHAnsi" w:eastAsiaTheme="majorEastAsia" w:hAnsiTheme="majorHAnsi" w:cstheme="majorBidi"/>
      <w:spacing w:val="-10"/>
      <w:kern w:val="28"/>
      <w:sz w:val="56"/>
      <w:szCs w:val="56"/>
      <w:lang w:val="en" w:eastAsia="en-GB"/>
    </w:rPr>
  </w:style>
  <w:style w:type="table" w:styleId="TableGrid">
    <w:name w:val="Table Grid"/>
    <w:basedOn w:val="TableNormal"/>
    <w:uiPriority w:val="39"/>
    <w:rsid w:val="0040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2B4F21"/>
    <w:rPr>
      <w:rFonts w:ascii="Times New Roman" w:eastAsia="Times New Roman" w:hAnsi="Times New Roman" w:cs="Times New Roman"/>
      <w:sz w:val="2"/>
      <w:szCs w:val="20"/>
      <w:lang w:eastAsia="en-GB"/>
    </w:rPr>
  </w:style>
  <w:style w:type="paragraph" w:styleId="Index1">
    <w:name w:val="index 1"/>
    <w:basedOn w:val="Normal"/>
    <w:next w:val="Normal"/>
    <w:autoRedefine/>
    <w:uiPriority w:val="99"/>
    <w:semiHidden/>
    <w:unhideWhenUsed/>
    <w:rsid w:val="002B4F21"/>
    <w:pPr>
      <w:ind w:left="220" w:hanging="220"/>
    </w:pPr>
  </w:style>
  <w:style w:type="character" w:customStyle="1" w:styleId="ListParagraphChar">
    <w:name w:val="List Paragraph Char"/>
    <w:basedOn w:val="DefaultParagraphFont"/>
    <w:link w:val="ListParagraph"/>
    <w:uiPriority w:val="34"/>
    <w:rsid w:val="002B4F21"/>
    <w:rPr>
      <w:rFonts w:ascii="Arial" w:eastAsia="Times New Roman"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92755">
      <w:bodyDiv w:val="1"/>
      <w:marLeft w:val="0"/>
      <w:marRight w:val="0"/>
      <w:marTop w:val="0"/>
      <w:marBottom w:val="0"/>
      <w:divBdr>
        <w:top w:val="none" w:sz="0" w:space="0" w:color="auto"/>
        <w:left w:val="none" w:sz="0" w:space="0" w:color="auto"/>
        <w:bottom w:val="none" w:sz="0" w:space="0" w:color="auto"/>
        <w:right w:val="none" w:sz="0" w:space="0" w:color="auto"/>
      </w:divBdr>
    </w:div>
    <w:div w:id="440418370">
      <w:bodyDiv w:val="1"/>
      <w:marLeft w:val="0"/>
      <w:marRight w:val="0"/>
      <w:marTop w:val="0"/>
      <w:marBottom w:val="0"/>
      <w:divBdr>
        <w:top w:val="none" w:sz="0" w:space="0" w:color="auto"/>
        <w:left w:val="none" w:sz="0" w:space="0" w:color="auto"/>
        <w:bottom w:val="none" w:sz="0" w:space="0" w:color="auto"/>
        <w:right w:val="none" w:sz="0" w:space="0" w:color="auto"/>
      </w:divBdr>
    </w:div>
    <w:div w:id="463430955">
      <w:bodyDiv w:val="1"/>
      <w:marLeft w:val="0"/>
      <w:marRight w:val="0"/>
      <w:marTop w:val="0"/>
      <w:marBottom w:val="0"/>
      <w:divBdr>
        <w:top w:val="none" w:sz="0" w:space="0" w:color="auto"/>
        <w:left w:val="none" w:sz="0" w:space="0" w:color="auto"/>
        <w:bottom w:val="none" w:sz="0" w:space="0" w:color="auto"/>
        <w:right w:val="none" w:sz="0" w:space="0" w:color="auto"/>
      </w:divBdr>
    </w:div>
    <w:div w:id="730731978">
      <w:bodyDiv w:val="1"/>
      <w:marLeft w:val="0"/>
      <w:marRight w:val="0"/>
      <w:marTop w:val="0"/>
      <w:marBottom w:val="0"/>
      <w:divBdr>
        <w:top w:val="none" w:sz="0" w:space="0" w:color="auto"/>
        <w:left w:val="none" w:sz="0" w:space="0" w:color="auto"/>
        <w:bottom w:val="none" w:sz="0" w:space="0" w:color="auto"/>
        <w:right w:val="none" w:sz="0" w:space="0" w:color="auto"/>
      </w:divBdr>
    </w:div>
    <w:div w:id="1097481193">
      <w:bodyDiv w:val="1"/>
      <w:marLeft w:val="0"/>
      <w:marRight w:val="0"/>
      <w:marTop w:val="0"/>
      <w:marBottom w:val="0"/>
      <w:divBdr>
        <w:top w:val="none" w:sz="0" w:space="0" w:color="auto"/>
        <w:left w:val="none" w:sz="0" w:space="0" w:color="auto"/>
        <w:bottom w:val="none" w:sz="0" w:space="0" w:color="auto"/>
        <w:right w:val="none" w:sz="0" w:space="0" w:color="auto"/>
      </w:divBdr>
    </w:div>
    <w:div w:id="1133401246">
      <w:bodyDiv w:val="1"/>
      <w:marLeft w:val="0"/>
      <w:marRight w:val="0"/>
      <w:marTop w:val="0"/>
      <w:marBottom w:val="0"/>
      <w:divBdr>
        <w:top w:val="none" w:sz="0" w:space="0" w:color="auto"/>
        <w:left w:val="none" w:sz="0" w:space="0" w:color="auto"/>
        <w:bottom w:val="none" w:sz="0" w:space="0" w:color="auto"/>
        <w:right w:val="none" w:sz="0" w:space="0" w:color="auto"/>
      </w:divBdr>
      <w:divsChild>
        <w:div w:id="1225263016">
          <w:marLeft w:val="0"/>
          <w:marRight w:val="0"/>
          <w:marTop w:val="0"/>
          <w:marBottom w:val="0"/>
          <w:divBdr>
            <w:top w:val="none" w:sz="0" w:space="0" w:color="auto"/>
            <w:left w:val="none" w:sz="0" w:space="0" w:color="auto"/>
            <w:bottom w:val="none" w:sz="0" w:space="0" w:color="auto"/>
            <w:right w:val="none" w:sz="0" w:space="0" w:color="auto"/>
          </w:divBdr>
          <w:divsChild>
            <w:div w:id="1179582599">
              <w:marLeft w:val="0"/>
              <w:marRight w:val="0"/>
              <w:marTop w:val="0"/>
              <w:marBottom w:val="0"/>
              <w:divBdr>
                <w:top w:val="none" w:sz="0" w:space="0" w:color="auto"/>
                <w:left w:val="none" w:sz="0" w:space="0" w:color="auto"/>
                <w:bottom w:val="none" w:sz="0" w:space="0" w:color="auto"/>
                <w:right w:val="none" w:sz="0" w:space="0" w:color="auto"/>
              </w:divBdr>
              <w:divsChild>
                <w:div w:id="1187019676">
                  <w:marLeft w:val="0"/>
                  <w:marRight w:val="0"/>
                  <w:marTop w:val="0"/>
                  <w:marBottom w:val="0"/>
                  <w:divBdr>
                    <w:top w:val="none" w:sz="0" w:space="0" w:color="auto"/>
                    <w:left w:val="none" w:sz="0" w:space="0" w:color="auto"/>
                    <w:bottom w:val="none" w:sz="0" w:space="0" w:color="auto"/>
                    <w:right w:val="none" w:sz="0" w:space="0" w:color="auto"/>
                  </w:divBdr>
                  <w:divsChild>
                    <w:div w:id="639917982">
                      <w:marLeft w:val="0"/>
                      <w:marRight w:val="0"/>
                      <w:marTop w:val="0"/>
                      <w:marBottom w:val="0"/>
                      <w:divBdr>
                        <w:top w:val="none" w:sz="0" w:space="0" w:color="auto"/>
                        <w:left w:val="none" w:sz="0" w:space="0" w:color="auto"/>
                        <w:bottom w:val="none" w:sz="0" w:space="0" w:color="auto"/>
                        <w:right w:val="none" w:sz="0" w:space="0" w:color="auto"/>
                      </w:divBdr>
                      <w:divsChild>
                        <w:div w:id="238903824">
                          <w:marLeft w:val="0"/>
                          <w:marRight w:val="0"/>
                          <w:marTop w:val="0"/>
                          <w:marBottom w:val="0"/>
                          <w:divBdr>
                            <w:top w:val="none" w:sz="0" w:space="0" w:color="auto"/>
                            <w:left w:val="none" w:sz="0" w:space="0" w:color="auto"/>
                            <w:bottom w:val="none" w:sz="0" w:space="0" w:color="auto"/>
                            <w:right w:val="none" w:sz="0" w:space="0" w:color="auto"/>
                          </w:divBdr>
                          <w:divsChild>
                            <w:div w:id="37971682">
                              <w:marLeft w:val="0"/>
                              <w:marRight w:val="0"/>
                              <w:marTop w:val="0"/>
                              <w:marBottom w:val="0"/>
                              <w:divBdr>
                                <w:top w:val="none" w:sz="0" w:space="0" w:color="auto"/>
                                <w:left w:val="none" w:sz="0" w:space="0" w:color="auto"/>
                                <w:bottom w:val="none" w:sz="0" w:space="0" w:color="auto"/>
                                <w:right w:val="none" w:sz="0" w:space="0" w:color="auto"/>
                              </w:divBdr>
                              <w:divsChild>
                                <w:div w:id="7313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929433">
      <w:bodyDiv w:val="1"/>
      <w:marLeft w:val="0"/>
      <w:marRight w:val="0"/>
      <w:marTop w:val="0"/>
      <w:marBottom w:val="0"/>
      <w:divBdr>
        <w:top w:val="none" w:sz="0" w:space="0" w:color="auto"/>
        <w:left w:val="none" w:sz="0" w:space="0" w:color="auto"/>
        <w:bottom w:val="none" w:sz="0" w:space="0" w:color="auto"/>
        <w:right w:val="none" w:sz="0" w:space="0" w:color="auto"/>
      </w:divBdr>
      <w:divsChild>
        <w:div w:id="1958635936">
          <w:marLeft w:val="0"/>
          <w:marRight w:val="0"/>
          <w:marTop w:val="0"/>
          <w:marBottom w:val="0"/>
          <w:divBdr>
            <w:top w:val="none" w:sz="0" w:space="0" w:color="auto"/>
            <w:left w:val="none" w:sz="0" w:space="0" w:color="auto"/>
            <w:bottom w:val="none" w:sz="0" w:space="0" w:color="auto"/>
            <w:right w:val="none" w:sz="0" w:space="0" w:color="auto"/>
          </w:divBdr>
        </w:div>
      </w:divsChild>
    </w:div>
    <w:div w:id="1288001584">
      <w:bodyDiv w:val="1"/>
      <w:marLeft w:val="0"/>
      <w:marRight w:val="0"/>
      <w:marTop w:val="0"/>
      <w:marBottom w:val="0"/>
      <w:divBdr>
        <w:top w:val="none" w:sz="0" w:space="0" w:color="auto"/>
        <w:left w:val="none" w:sz="0" w:space="0" w:color="auto"/>
        <w:bottom w:val="none" w:sz="0" w:space="0" w:color="auto"/>
        <w:right w:val="none" w:sz="0" w:space="0" w:color="auto"/>
      </w:divBdr>
    </w:div>
    <w:div w:id="1294943771">
      <w:bodyDiv w:val="1"/>
      <w:marLeft w:val="0"/>
      <w:marRight w:val="0"/>
      <w:marTop w:val="0"/>
      <w:marBottom w:val="0"/>
      <w:divBdr>
        <w:top w:val="none" w:sz="0" w:space="0" w:color="auto"/>
        <w:left w:val="none" w:sz="0" w:space="0" w:color="auto"/>
        <w:bottom w:val="none" w:sz="0" w:space="0" w:color="auto"/>
        <w:right w:val="none" w:sz="0" w:space="0" w:color="auto"/>
      </w:divBdr>
    </w:div>
    <w:div w:id="1422263465">
      <w:bodyDiv w:val="1"/>
      <w:marLeft w:val="0"/>
      <w:marRight w:val="0"/>
      <w:marTop w:val="0"/>
      <w:marBottom w:val="0"/>
      <w:divBdr>
        <w:top w:val="none" w:sz="0" w:space="0" w:color="auto"/>
        <w:left w:val="none" w:sz="0" w:space="0" w:color="auto"/>
        <w:bottom w:val="none" w:sz="0" w:space="0" w:color="auto"/>
        <w:right w:val="none" w:sz="0" w:space="0" w:color="auto"/>
      </w:divBdr>
      <w:divsChild>
        <w:div w:id="367267389">
          <w:marLeft w:val="0"/>
          <w:marRight w:val="0"/>
          <w:marTop w:val="300"/>
          <w:marBottom w:val="300"/>
          <w:divBdr>
            <w:top w:val="none" w:sz="0" w:space="0" w:color="auto"/>
            <w:left w:val="none" w:sz="0" w:space="0" w:color="auto"/>
            <w:bottom w:val="none" w:sz="0" w:space="0" w:color="auto"/>
            <w:right w:val="none" w:sz="0" w:space="0" w:color="auto"/>
          </w:divBdr>
        </w:div>
      </w:divsChild>
    </w:div>
    <w:div w:id="1438258175">
      <w:bodyDiv w:val="1"/>
      <w:marLeft w:val="0"/>
      <w:marRight w:val="0"/>
      <w:marTop w:val="0"/>
      <w:marBottom w:val="0"/>
      <w:divBdr>
        <w:top w:val="none" w:sz="0" w:space="0" w:color="auto"/>
        <w:left w:val="none" w:sz="0" w:space="0" w:color="auto"/>
        <w:bottom w:val="none" w:sz="0" w:space="0" w:color="auto"/>
        <w:right w:val="none" w:sz="0" w:space="0" w:color="auto"/>
      </w:divBdr>
      <w:divsChild>
        <w:div w:id="293020556">
          <w:marLeft w:val="0"/>
          <w:marRight w:val="0"/>
          <w:marTop w:val="180"/>
          <w:marBottom w:val="150"/>
          <w:divBdr>
            <w:top w:val="none" w:sz="0" w:space="0" w:color="auto"/>
            <w:left w:val="none" w:sz="0" w:space="0" w:color="auto"/>
            <w:bottom w:val="none" w:sz="0" w:space="0" w:color="auto"/>
            <w:right w:val="none" w:sz="0" w:space="0" w:color="auto"/>
          </w:divBdr>
          <w:divsChild>
            <w:div w:id="19341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657">
      <w:bodyDiv w:val="1"/>
      <w:marLeft w:val="0"/>
      <w:marRight w:val="0"/>
      <w:marTop w:val="0"/>
      <w:marBottom w:val="0"/>
      <w:divBdr>
        <w:top w:val="none" w:sz="0" w:space="0" w:color="auto"/>
        <w:left w:val="none" w:sz="0" w:space="0" w:color="auto"/>
        <w:bottom w:val="none" w:sz="0" w:space="0" w:color="auto"/>
        <w:right w:val="none" w:sz="0" w:space="0" w:color="auto"/>
      </w:divBdr>
    </w:div>
    <w:div w:id="20834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building-bulletin-101-ventilation-for-school-buildings" TargetMode="External"/><Relationship Id="rId18" Type="http://schemas.openxmlformats.org/officeDocument/2006/relationships/hyperlink" Target="https://assets.publishing.service.gov.uk/government/uploads/system/uploads/attachment_data/file/950510/School_national_restrictions_guidance.pdf" TargetMode="External"/><Relationship Id="rId26" Type="http://schemas.openxmlformats.org/officeDocument/2006/relationships/hyperlink" Target="mailto:stephen.wilkinson@ascl.org.uk" TargetMode="External"/><Relationship Id="rId39" Type="http://schemas.openxmlformats.org/officeDocument/2006/relationships/hyperlink" Target="https://drive.google.com/drive/folders/15YpkcXdVQhF1cKAblgboUligkSaZbKCf" TargetMode="External"/><Relationship Id="rId21" Type="http://schemas.openxmlformats.org/officeDocument/2006/relationships/hyperlink" Target="mailto:Judith.chandler1@cumbria.gov.uk" TargetMode="External"/><Relationship Id="rId34" Type="http://schemas.openxmlformats.org/officeDocument/2006/relationships/hyperlink" Target="https://drive.google.com/drive/folders/1D4tI82_pvDmkAN-x7pX-Hja6Pf1PR69G" TargetMode="External"/><Relationship Id="rId42" Type="http://schemas.openxmlformats.org/officeDocument/2006/relationships/hyperlink" Target="https://drive.google.com/drive/folders/1X4fLxy6_ppmpmKrv3hT2M6cduAN_GS54"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drive/folders/1X4fLxy6_ppmpmKrv3hT2M6cduAN_GS54" TargetMode="External"/><Relationship Id="rId29" Type="http://schemas.openxmlformats.org/officeDocument/2006/relationships/hyperlink" Target="mailto:thomas.stewart@unisoncumbria.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news/first-aid-certificate-coronavirus.htm" TargetMode="External"/><Relationship Id="rId24" Type="http://schemas.openxmlformats.org/officeDocument/2006/relationships/hyperlink" Target="mailto:fbmcmanus@icloud.com" TargetMode="External"/><Relationship Id="rId32" Type="http://schemas.openxmlformats.org/officeDocument/2006/relationships/hyperlink" Target="https://drive.google.com/drive/folders/1X4fLxy6_ppmpmKrv3hT2M6cduAN_GS54" TargetMode="External"/><Relationship Id="rId37" Type="http://schemas.openxmlformats.org/officeDocument/2006/relationships/hyperlink" Target="https://drive.google.com/drive/folders/1X4fLxy6_ppmpmKrv3hT2M6cduAN_GS54" TargetMode="External"/><Relationship Id="rId40" Type="http://schemas.openxmlformats.org/officeDocument/2006/relationships/hyperlink" Target="https://drive.google.com/drive/folders/1D4tI82_pvDmkAN-x7pX-Hja6Pf1PR69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ogging%20https:/www.hse.gov.uk/coronavirus/disinfecting-premises-during-coronavirus-outbreak.htm?utm_source=govdelivery&amp;utm_medium=email&amp;utm_campaign=coronavirus&amp;utm_term=disinfecting-headline&amp;utm_content=digest-28-jan-21" TargetMode="External"/><Relationship Id="rId23" Type="http://schemas.openxmlformats.org/officeDocument/2006/relationships/hyperlink" Target="mailto:Building.maintenance@cumbria.gov.uk" TargetMode="External"/><Relationship Id="rId28" Type="http://schemas.openxmlformats.org/officeDocument/2006/relationships/hyperlink" Target="mailto:chris.brooksbank@exec.neu.org.uk" TargetMode="External"/><Relationship Id="rId36" Type="http://schemas.openxmlformats.org/officeDocument/2006/relationships/hyperlink" Target="https://drive.google.com/drive/folders/1D4tI82_pvDmkAN-x7pX-Hja6Pf1PR69G" TargetMode="External"/><Relationship Id="rId10" Type="http://schemas.openxmlformats.org/officeDocument/2006/relationships/hyperlink" Target="https://www.hse.gov.uk/coronavirus/riddor/index.htm?utm_source=govdelivery&amp;utm_medium=email&amp;utm_campaign=coronavirus&amp;utm_term=riddor-headline&amp;utm_content=digest-21-jan-21"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1" Type="http://schemas.openxmlformats.org/officeDocument/2006/relationships/footer" Target="footer1.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tent.govdelivery.com/accounts/ukccc/bulletins/2b48309" TargetMode="External"/><Relationship Id="rId14" Type="http://schemas.openxmlformats.org/officeDocument/2006/relationships/hyperlink" Target="https://www.cibse.org/coronavirus-covid-19/emerging-from-lockdown" TargetMode="External"/><Relationship Id="rId22" Type="http://schemas.openxmlformats.org/officeDocument/2006/relationships/hyperlink" Target="https://cumbria.concerto.co.uk/content/helpdesk_external_abc2.aspx?type=ba98cba4-bb06-4347-a70a-86555149cb7c" TargetMode="External"/><Relationship Id="rId27" Type="http://schemas.openxmlformats.org/officeDocument/2006/relationships/hyperlink" Target="mailto:brian.pearson8@btinternet.com" TargetMode="External"/><Relationship Id="rId30" Type="http://schemas.openxmlformats.org/officeDocument/2006/relationships/image" Target="media/image2.jpeg"/><Relationship Id="rId35" Type="http://schemas.openxmlformats.org/officeDocument/2006/relationships/hyperlink" Target="https://drive.google.com/drive/folders/1D4tI82_pvDmkAN-x7pX-Hja6Pf1PR69G" TargetMode="External"/><Relationship Id="rId43" Type="http://schemas.openxmlformats.org/officeDocument/2006/relationships/image" Target="media/image3.png"/><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s://www.hse.gov.uk/coronavirus/equipment-and-machinery/air-conditioning-and-ventilation.htm?utm_source=govdelivery&amp;utm_medium=email&amp;utm_campaign=coronavirus&amp;utm_term=air-con-headline&amp;utm_content=digest-3-dec-20" TargetMode="External"/><Relationship Id="rId1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5" Type="http://schemas.openxmlformats.org/officeDocument/2006/relationships/hyperlink" Target="mailto:81gil@tiscali.co.uk" TargetMode="External"/><Relationship Id="rId33" Type="http://schemas.openxmlformats.org/officeDocument/2006/relationships/hyperlink" Target="https://drive.google.com/drive/folders/1D4tI82_pvDmkAN-x7pX-Hja6Pf1PR69G" TargetMode="External"/><Relationship Id="rId38" Type="http://schemas.openxmlformats.org/officeDocument/2006/relationships/hyperlink" Target="https://drive.google.com/drive/folders/1tuYvRbcoXYvnxuv4OLhfK55j9ervL21d" TargetMode="External"/><Relationship Id="rId46" Type="http://schemas.openxmlformats.org/officeDocument/2006/relationships/fontTable" Target="fontTable.xml"/><Relationship Id="rId20" Type="http://schemas.openxmlformats.org/officeDocument/2006/relationships/hyperlink" Target="mailto:healthandsafety@cumbria.gov.uk" TargetMode="External"/><Relationship Id="rId41" Type="http://schemas.openxmlformats.org/officeDocument/2006/relationships/hyperlink" Target="https://drive.google.com/drive/folders/1D4tI82_pvDmkAN-x7pX-Hja6Pf1PR69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A26F6-9142-4D3B-A4E6-AF546B2E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McCubbin, Sharon J</dc:creator>
  <cp:keywords/>
  <dc:description/>
  <cp:lastModifiedBy>Chandler, Judith</cp:lastModifiedBy>
  <cp:revision>17</cp:revision>
  <dcterms:created xsi:type="dcterms:W3CDTF">2021-01-27T08:23:00Z</dcterms:created>
  <dcterms:modified xsi:type="dcterms:W3CDTF">2021-02-02T09:15:00Z</dcterms:modified>
</cp:coreProperties>
</file>