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FEE03" w14:textId="77777777" w:rsidR="00375BBA" w:rsidRPr="004665B7" w:rsidRDefault="002D3136" w:rsidP="004665B7">
      <w:pPr>
        <w:jc w:val="center"/>
        <w:rPr>
          <w:rFonts w:ascii="Arial" w:hAnsi="Arial" w:cs="Arial"/>
          <w:b/>
          <w:bCs/>
        </w:rPr>
      </w:pPr>
      <w:r w:rsidRPr="004665B7">
        <w:rPr>
          <w:rFonts w:ascii="Arial" w:hAnsi="Arial" w:cs="Arial"/>
          <w:b/>
          <w:bCs/>
        </w:rPr>
        <w:t xml:space="preserve">Lateral Flow Testing – Update </w:t>
      </w:r>
      <w:r w:rsidR="004665B7">
        <w:rPr>
          <w:rFonts w:ascii="Arial" w:hAnsi="Arial" w:cs="Arial"/>
          <w:b/>
          <w:bCs/>
        </w:rPr>
        <w:t xml:space="preserve">for schools and early years </w:t>
      </w:r>
      <w:r w:rsidR="00C868FC">
        <w:rPr>
          <w:rFonts w:ascii="Arial" w:hAnsi="Arial" w:cs="Arial"/>
          <w:b/>
          <w:bCs/>
        </w:rPr>
        <w:t xml:space="preserve">settings </w:t>
      </w:r>
      <w:r w:rsidRPr="004665B7">
        <w:rPr>
          <w:rFonts w:ascii="Arial" w:hAnsi="Arial" w:cs="Arial"/>
          <w:b/>
          <w:bCs/>
        </w:rPr>
        <w:t>from Cumbria County Council’s Public Health Team</w:t>
      </w:r>
    </w:p>
    <w:p w14:paraId="624AD1EA" w14:textId="77777777" w:rsidR="002D3136" w:rsidRDefault="002D3136" w:rsidP="004665B7">
      <w:pPr>
        <w:jc w:val="center"/>
        <w:rPr>
          <w:rFonts w:ascii="Arial" w:hAnsi="Arial" w:cs="Arial"/>
          <w:b/>
          <w:bCs/>
        </w:rPr>
      </w:pPr>
      <w:r w:rsidRPr="004665B7">
        <w:rPr>
          <w:rFonts w:ascii="Arial" w:hAnsi="Arial" w:cs="Arial"/>
          <w:b/>
          <w:bCs/>
        </w:rPr>
        <w:t>21</w:t>
      </w:r>
      <w:r w:rsidRPr="004665B7">
        <w:rPr>
          <w:rFonts w:ascii="Arial" w:hAnsi="Arial" w:cs="Arial"/>
          <w:b/>
          <w:bCs/>
          <w:vertAlign w:val="superscript"/>
        </w:rPr>
        <w:t>st</w:t>
      </w:r>
      <w:r w:rsidRPr="004665B7">
        <w:rPr>
          <w:rFonts w:ascii="Arial" w:hAnsi="Arial" w:cs="Arial"/>
          <w:b/>
          <w:bCs/>
        </w:rPr>
        <w:t xml:space="preserve"> January 2021</w:t>
      </w:r>
    </w:p>
    <w:p w14:paraId="6B63DC57" w14:textId="77777777" w:rsidR="004665B7" w:rsidRDefault="004665B7" w:rsidP="004665B7">
      <w:pPr>
        <w:rPr>
          <w:rFonts w:ascii="Arial" w:hAnsi="Arial" w:cs="Arial"/>
          <w:b/>
          <w:bCs/>
        </w:rPr>
      </w:pPr>
    </w:p>
    <w:p w14:paraId="7108E9BE" w14:textId="77777777" w:rsidR="004665B7" w:rsidRDefault="004665B7" w:rsidP="004665B7">
      <w:pPr>
        <w:pStyle w:val="ListParagraph"/>
        <w:numPr>
          <w:ilvl w:val="0"/>
          <w:numId w:val="3"/>
        </w:numPr>
        <w:rPr>
          <w:rFonts w:ascii="Arial" w:hAnsi="Arial" w:cs="Arial"/>
          <w:b/>
          <w:bCs/>
        </w:rPr>
      </w:pPr>
      <w:r>
        <w:rPr>
          <w:rFonts w:ascii="Arial" w:hAnsi="Arial" w:cs="Arial"/>
          <w:b/>
          <w:bCs/>
        </w:rPr>
        <w:t xml:space="preserve">What lateral flow testing </w:t>
      </w:r>
      <w:r w:rsidR="000B6661">
        <w:rPr>
          <w:rFonts w:ascii="Arial" w:hAnsi="Arial" w:cs="Arial"/>
          <w:b/>
          <w:bCs/>
        </w:rPr>
        <w:t xml:space="preserve">(LFT) </w:t>
      </w:r>
      <w:r>
        <w:rPr>
          <w:rFonts w:ascii="Arial" w:hAnsi="Arial" w:cs="Arial"/>
          <w:b/>
          <w:bCs/>
        </w:rPr>
        <w:t>programme does my setting come under?</w:t>
      </w:r>
    </w:p>
    <w:p w14:paraId="7DFC0CD7" w14:textId="77777777" w:rsidR="004665B7" w:rsidRPr="004665B7" w:rsidRDefault="004665B7" w:rsidP="004665B7">
      <w:pPr>
        <w:ind w:left="360"/>
        <w:rPr>
          <w:rFonts w:ascii="Arial" w:hAnsi="Arial" w:cs="Arial"/>
        </w:rPr>
      </w:pPr>
      <w:r w:rsidRPr="004665B7">
        <w:rPr>
          <w:rFonts w:ascii="Arial" w:hAnsi="Arial" w:cs="Arial"/>
        </w:rPr>
        <w:t xml:space="preserve">There are two </w:t>
      </w:r>
      <w:r w:rsidR="000B6661">
        <w:rPr>
          <w:rFonts w:ascii="Arial" w:hAnsi="Arial" w:cs="Arial"/>
        </w:rPr>
        <w:t xml:space="preserve">LFT </w:t>
      </w:r>
      <w:r w:rsidRPr="004665B7">
        <w:rPr>
          <w:rFonts w:ascii="Arial" w:hAnsi="Arial" w:cs="Arial"/>
        </w:rPr>
        <w:t>programmes covering educational settings</w:t>
      </w:r>
      <w:r w:rsidR="00C868FC">
        <w:rPr>
          <w:rFonts w:ascii="Arial" w:hAnsi="Arial" w:cs="Arial"/>
        </w:rPr>
        <w:t>.</w:t>
      </w:r>
    </w:p>
    <w:p w14:paraId="498586D2" w14:textId="77777777" w:rsidR="007A1D24" w:rsidRPr="007A1D24" w:rsidRDefault="004665B7" w:rsidP="007A1D24">
      <w:pPr>
        <w:pStyle w:val="NoSpacing"/>
        <w:ind w:left="360"/>
        <w:rPr>
          <w:rFonts w:ascii="Arial" w:hAnsi="Arial" w:cs="Arial"/>
        </w:rPr>
      </w:pPr>
      <w:r w:rsidRPr="007A1D24">
        <w:rPr>
          <w:rFonts w:ascii="Arial" w:hAnsi="Arial" w:cs="Arial"/>
        </w:rPr>
        <w:t xml:space="preserve">The first is the </w:t>
      </w:r>
      <w:r w:rsidRPr="007A1D24">
        <w:rPr>
          <w:rFonts w:ascii="Arial" w:hAnsi="Arial" w:cs="Arial"/>
          <w:b/>
          <w:bCs/>
        </w:rPr>
        <w:t>community programme</w:t>
      </w:r>
      <w:r w:rsidRPr="007A1D24">
        <w:rPr>
          <w:rFonts w:ascii="Arial" w:hAnsi="Arial" w:cs="Arial"/>
        </w:rPr>
        <w:t xml:space="preserve"> funded through the ‘Contain’ grants held by Local Authorities and overseen by Directors of Public Health. In Cumbria, any </w:t>
      </w:r>
      <w:r w:rsidR="006F40D8">
        <w:rPr>
          <w:rFonts w:ascii="Arial" w:hAnsi="Arial" w:cs="Arial"/>
        </w:rPr>
        <w:t xml:space="preserve">staff from </w:t>
      </w:r>
      <w:r w:rsidRPr="007A1D24">
        <w:rPr>
          <w:rFonts w:ascii="Arial" w:hAnsi="Arial" w:cs="Arial"/>
        </w:rPr>
        <w:t xml:space="preserve">early year’s </w:t>
      </w:r>
      <w:r w:rsidR="006F40D8">
        <w:rPr>
          <w:rFonts w:ascii="Arial" w:hAnsi="Arial" w:cs="Arial"/>
        </w:rPr>
        <w:t xml:space="preserve">settings </w:t>
      </w:r>
      <w:r w:rsidRPr="007A1D24">
        <w:rPr>
          <w:rFonts w:ascii="Arial" w:hAnsi="Arial" w:cs="Arial"/>
        </w:rPr>
        <w:t>not covered by the national schools programme will be eligible to access rapid testing</w:t>
      </w:r>
      <w:r w:rsidR="007A1D24" w:rsidRPr="007A1D24">
        <w:rPr>
          <w:rFonts w:ascii="Arial" w:hAnsi="Arial" w:cs="Arial"/>
        </w:rPr>
        <w:t xml:space="preserve"> via this route</w:t>
      </w:r>
      <w:r w:rsidRPr="007A1D24">
        <w:rPr>
          <w:rFonts w:ascii="Arial" w:hAnsi="Arial" w:cs="Arial"/>
        </w:rPr>
        <w:t xml:space="preserve">. </w:t>
      </w:r>
      <w:r w:rsidRPr="00C868FC">
        <w:rPr>
          <w:rFonts w:ascii="Arial" w:hAnsi="Arial" w:cs="Arial"/>
          <w:color w:val="FF0000"/>
        </w:rPr>
        <w:t xml:space="preserve">This programme is in the early stages of development, but please be reassured that early years providers are a priority. </w:t>
      </w:r>
    </w:p>
    <w:p w14:paraId="229203BA" w14:textId="77777777" w:rsidR="004665B7" w:rsidRDefault="004665B7" w:rsidP="007A1D24">
      <w:pPr>
        <w:pStyle w:val="NoSpacing"/>
        <w:ind w:left="360"/>
        <w:rPr>
          <w:rFonts w:ascii="Arial" w:hAnsi="Arial" w:cs="Arial"/>
        </w:rPr>
      </w:pPr>
      <w:r w:rsidRPr="007A1D24">
        <w:rPr>
          <w:rFonts w:ascii="Arial" w:hAnsi="Arial" w:cs="Arial"/>
        </w:rPr>
        <w:t>The challenge we have in Cumbria</w:t>
      </w:r>
      <w:r w:rsidR="007A1D24" w:rsidRPr="007A1D24">
        <w:rPr>
          <w:rFonts w:ascii="Arial" w:hAnsi="Arial" w:cs="Arial"/>
        </w:rPr>
        <w:t>, g</w:t>
      </w:r>
      <w:r w:rsidRPr="007A1D24">
        <w:rPr>
          <w:rFonts w:ascii="Arial" w:hAnsi="Arial" w:cs="Arial"/>
        </w:rPr>
        <w:t xml:space="preserve">iven the large </w:t>
      </w:r>
      <w:r w:rsidR="007A1D24" w:rsidRPr="007A1D24">
        <w:rPr>
          <w:rFonts w:ascii="Arial" w:hAnsi="Arial" w:cs="Arial"/>
        </w:rPr>
        <w:t xml:space="preserve">varied geographical area, is developing a community programme with good accessibility for as many people as possible. Licencing, safety and waste disposal conditions will also need to be adhered to, making this a complex programme to implement within the available budget. </w:t>
      </w:r>
      <w:r w:rsidR="007A1D24">
        <w:rPr>
          <w:rFonts w:ascii="Arial" w:hAnsi="Arial" w:cs="Arial"/>
        </w:rPr>
        <w:t>A dedicated programme team at the Council is overseeing developments and we will keep you updated.</w:t>
      </w:r>
    </w:p>
    <w:p w14:paraId="56A5BD74" w14:textId="77777777" w:rsidR="007A1D24" w:rsidRDefault="007A1D24" w:rsidP="007A1D24">
      <w:pPr>
        <w:pStyle w:val="NoSpacing"/>
        <w:ind w:left="360"/>
        <w:rPr>
          <w:rFonts w:ascii="Arial" w:hAnsi="Arial" w:cs="Arial"/>
        </w:rPr>
      </w:pPr>
    </w:p>
    <w:p w14:paraId="2F61DE8A" w14:textId="3F754FEC" w:rsidR="002E3594" w:rsidRDefault="007A1D24" w:rsidP="007A1D24">
      <w:pPr>
        <w:pStyle w:val="NoSpacing"/>
        <w:ind w:left="360"/>
        <w:rPr>
          <w:rFonts w:ascii="Arial" w:hAnsi="Arial" w:cs="Arial"/>
        </w:rPr>
      </w:pPr>
      <w:r>
        <w:rPr>
          <w:rFonts w:ascii="Arial" w:hAnsi="Arial" w:cs="Arial"/>
        </w:rPr>
        <w:t xml:space="preserve">The second is the national </w:t>
      </w:r>
      <w:r w:rsidR="000B6661" w:rsidRPr="000B6661">
        <w:rPr>
          <w:rFonts w:ascii="Arial" w:hAnsi="Arial" w:cs="Arial"/>
          <w:b/>
          <w:bCs/>
        </w:rPr>
        <w:t>testing in schools programme</w:t>
      </w:r>
      <w:r w:rsidR="000B6661">
        <w:rPr>
          <w:rFonts w:ascii="Arial" w:hAnsi="Arial" w:cs="Arial"/>
        </w:rPr>
        <w:t xml:space="preserve">, coordinated by NHS Test and Trace. This programme was initially launched in December and to date has been rolled-out to secondary schools and </w:t>
      </w:r>
      <w:r w:rsidR="00ED0209">
        <w:rPr>
          <w:rFonts w:ascii="Arial" w:hAnsi="Arial" w:cs="Arial"/>
        </w:rPr>
        <w:t>f</w:t>
      </w:r>
      <w:r w:rsidR="000B6661">
        <w:rPr>
          <w:rFonts w:ascii="Arial" w:hAnsi="Arial" w:cs="Arial"/>
        </w:rPr>
        <w:t xml:space="preserve">urther </w:t>
      </w:r>
      <w:r w:rsidR="00ED0209">
        <w:rPr>
          <w:rFonts w:ascii="Arial" w:hAnsi="Arial" w:cs="Arial"/>
        </w:rPr>
        <w:t>e</w:t>
      </w:r>
      <w:r w:rsidR="000B6661">
        <w:rPr>
          <w:rFonts w:ascii="Arial" w:hAnsi="Arial" w:cs="Arial"/>
        </w:rPr>
        <w:t xml:space="preserve">ducation </w:t>
      </w:r>
      <w:r w:rsidR="00C868FC">
        <w:rPr>
          <w:rFonts w:ascii="Arial" w:hAnsi="Arial" w:cs="Arial"/>
        </w:rPr>
        <w:t>colleges</w:t>
      </w:r>
      <w:r w:rsidR="000B6661">
        <w:rPr>
          <w:rFonts w:ascii="Arial" w:hAnsi="Arial" w:cs="Arial"/>
        </w:rPr>
        <w:t xml:space="preserve">. </w:t>
      </w:r>
    </w:p>
    <w:p w14:paraId="58A30DFA" w14:textId="77777777" w:rsidR="002E3594" w:rsidRDefault="002E3594" w:rsidP="007A1D24">
      <w:pPr>
        <w:pStyle w:val="NoSpacing"/>
        <w:ind w:left="360"/>
        <w:rPr>
          <w:rFonts w:ascii="Arial" w:hAnsi="Arial" w:cs="Arial"/>
        </w:rPr>
      </w:pPr>
    </w:p>
    <w:p w14:paraId="025C125B" w14:textId="77777777" w:rsidR="002E3594" w:rsidRPr="002E3594" w:rsidRDefault="000B6661" w:rsidP="002E3594">
      <w:pPr>
        <w:pStyle w:val="NoSpacing"/>
        <w:ind w:left="360"/>
        <w:rPr>
          <w:rFonts w:ascii="Arial" w:hAnsi="Arial" w:cs="Arial"/>
        </w:rPr>
      </w:pPr>
      <w:r>
        <w:rPr>
          <w:rFonts w:ascii="Arial" w:hAnsi="Arial" w:cs="Arial"/>
        </w:rPr>
        <w:t>From 18</w:t>
      </w:r>
      <w:r w:rsidRPr="000B6661">
        <w:rPr>
          <w:rFonts w:ascii="Arial" w:hAnsi="Arial" w:cs="Arial"/>
          <w:vertAlign w:val="superscript"/>
        </w:rPr>
        <w:t>th</w:t>
      </w:r>
      <w:r>
        <w:rPr>
          <w:rFonts w:ascii="Arial" w:hAnsi="Arial" w:cs="Arial"/>
        </w:rPr>
        <w:t xml:space="preserve"> January it is also now being extended to </w:t>
      </w:r>
      <w:r w:rsidR="006F40D8">
        <w:rPr>
          <w:rFonts w:ascii="Arial" w:hAnsi="Arial" w:cs="Arial"/>
        </w:rPr>
        <w:t xml:space="preserve">staff in </w:t>
      </w:r>
      <w:r>
        <w:rPr>
          <w:rFonts w:ascii="Arial" w:hAnsi="Arial" w:cs="Arial"/>
        </w:rPr>
        <w:t xml:space="preserve">primary schools and nurseries. </w:t>
      </w:r>
      <w:r w:rsidR="002E3594">
        <w:rPr>
          <w:rFonts w:ascii="Arial" w:hAnsi="Arial" w:cs="Arial"/>
        </w:rPr>
        <w:t xml:space="preserve">More information on this can be found here: </w:t>
      </w:r>
      <w:r w:rsidR="002E3594" w:rsidRPr="002E3594">
        <w:rPr>
          <w:rFonts w:ascii="Arial" w:hAnsi="Arial" w:cs="Arial"/>
        </w:rPr>
        <w:t xml:space="preserve">Staff home self-testing in primary schools, schools-based nurseries and maintained nurseries: </w:t>
      </w:r>
      <w:hyperlink r:id="rId5" w:history="1">
        <w:r w:rsidR="002E3594" w:rsidRPr="002E3594">
          <w:rPr>
            <w:rStyle w:val="Hyperlink"/>
            <w:rFonts w:ascii="Arial" w:hAnsi="Arial" w:cs="Arial"/>
          </w:rPr>
          <w:t>https://www.gov.uk/government/publications/coronavirus-covid-19-asymptomatic-testing-for-staff-in-primary-schools-and-nurseries</w:t>
        </w:r>
      </w:hyperlink>
    </w:p>
    <w:p w14:paraId="2138DB11" w14:textId="77777777" w:rsidR="000B6661" w:rsidRDefault="000B6661" w:rsidP="007A1D24">
      <w:pPr>
        <w:pStyle w:val="NoSpacing"/>
        <w:ind w:left="360"/>
        <w:rPr>
          <w:rFonts w:ascii="Arial" w:hAnsi="Arial" w:cs="Arial"/>
        </w:rPr>
      </w:pPr>
    </w:p>
    <w:p w14:paraId="1D38E2E3" w14:textId="77777777" w:rsidR="000B6661" w:rsidRDefault="000B6661" w:rsidP="007A1D24">
      <w:pPr>
        <w:pStyle w:val="NoSpacing"/>
        <w:ind w:left="360"/>
        <w:rPr>
          <w:rFonts w:ascii="Arial" w:hAnsi="Arial" w:cs="Arial"/>
        </w:rPr>
      </w:pPr>
      <w:r>
        <w:rPr>
          <w:rFonts w:ascii="Arial" w:hAnsi="Arial" w:cs="Arial"/>
        </w:rPr>
        <w:t>See summary diagram below for which settings are covered by which programme.</w:t>
      </w:r>
    </w:p>
    <w:p w14:paraId="2A64E26D" w14:textId="77777777" w:rsidR="000B6661" w:rsidRDefault="000B6661" w:rsidP="007A1D24">
      <w:pPr>
        <w:pStyle w:val="NoSpacing"/>
        <w:ind w:left="360"/>
        <w:rPr>
          <w:rFonts w:ascii="Arial" w:hAnsi="Arial" w:cs="Arial"/>
        </w:rPr>
      </w:pPr>
    </w:p>
    <w:tbl>
      <w:tblPr>
        <w:tblStyle w:val="TableGrid"/>
        <w:tblW w:w="0" w:type="auto"/>
        <w:tblInd w:w="360" w:type="dxa"/>
        <w:tblLook w:val="04A0" w:firstRow="1" w:lastRow="0" w:firstColumn="1" w:lastColumn="0" w:noHBand="0" w:noVBand="1"/>
      </w:tblPr>
      <w:tblGrid>
        <w:gridCol w:w="4030"/>
        <w:gridCol w:w="425"/>
        <w:gridCol w:w="4201"/>
      </w:tblGrid>
      <w:tr w:rsidR="000B6661" w14:paraId="2195CAF7" w14:textId="77777777" w:rsidTr="009B10AB">
        <w:tc>
          <w:tcPr>
            <w:tcW w:w="4030" w:type="dxa"/>
            <w:shd w:val="clear" w:color="auto" w:fill="5B9BD5" w:themeFill="accent5"/>
          </w:tcPr>
          <w:p w14:paraId="7B4F3FC5" w14:textId="77777777" w:rsidR="000B6661" w:rsidRDefault="000B6661" w:rsidP="000B6661">
            <w:pPr>
              <w:pStyle w:val="NoSpacing"/>
              <w:jc w:val="center"/>
              <w:rPr>
                <w:rFonts w:ascii="Arial" w:hAnsi="Arial" w:cs="Arial"/>
                <w:b/>
                <w:bCs/>
              </w:rPr>
            </w:pPr>
            <w:r w:rsidRPr="000B6661">
              <w:rPr>
                <w:rFonts w:ascii="Arial" w:hAnsi="Arial" w:cs="Arial"/>
                <w:b/>
                <w:bCs/>
              </w:rPr>
              <w:t>Community Testing</w:t>
            </w:r>
          </w:p>
          <w:p w14:paraId="2A4E500B" w14:textId="77777777" w:rsidR="000B6661" w:rsidRPr="000B6661" w:rsidRDefault="009B10AB" w:rsidP="000B6661">
            <w:pPr>
              <w:pStyle w:val="NoSpacing"/>
              <w:jc w:val="center"/>
              <w:rPr>
                <w:rFonts w:ascii="Arial" w:hAnsi="Arial" w:cs="Arial"/>
                <w:b/>
                <w:bCs/>
              </w:rPr>
            </w:pPr>
            <w:r>
              <w:rPr>
                <w:rFonts w:ascii="Arial" w:hAnsi="Arial" w:cs="Arial"/>
                <w:b/>
                <w:bCs/>
              </w:rPr>
              <w:t>(under development)</w:t>
            </w:r>
          </w:p>
        </w:tc>
        <w:tc>
          <w:tcPr>
            <w:tcW w:w="425" w:type="dxa"/>
            <w:tcBorders>
              <w:top w:val="nil"/>
              <w:bottom w:val="nil"/>
            </w:tcBorders>
          </w:tcPr>
          <w:p w14:paraId="196189FE" w14:textId="77777777" w:rsidR="000B6661" w:rsidRPr="000B6661" w:rsidRDefault="000B6661" w:rsidP="000B6661">
            <w:pPr>
              <w:pStyle w:val="NoSpacing"/>
              <w:jc w:val="center"/>
              <w:rPr>
                <w:rFonts w:ascii="Arial" w:hAnsi="Arial" w:cs="Arial"/>
                <w:b/>
                <w:bCs/>
              </w:rPr>
            </w:pPr>
          </w:p>
        </w:tc>
        <w:tc>
          <w:tcPr>
            <w:tcW w:w="4201" w:type="dxa"/>
            <w:shd w:val="clear" w:color="auto" w:fill="5B9BD5" w:themeFill="accent5"/>
          </w:tcPr>
          <w:p w14:paraId="4DF7A080" w14:textId="77777777" w:rsidR="000B6661" w:rsidRDefault="000B6661" w:rsidP="000B6661">
            <w:pPr>
              <w:pStyle w:val="NoSpacing"/>
              <w:jc w:val="center"/>
              <w:rPr>
                <w:rFonts w:ascii="Arial" w:hAnsi="Arial" w:cs="Arial"/>
                <w:b/>
                <w:bCs/>
              </w:rPr>
            </w:pPr>
            <w:r w:rsidRPr="000B6661">
              <w:rPr>
                <w:rFonts w:ascii="Arial" w:hAnsi="Arial" w:cs="Arial"/>
                <w:b/>
                <w:bCs/>
              </w:rPr>
              <w:t>Testing in Schools</w:t>
            </w:r>
          </w:p>
          <w:p w14:paraId="2FD5366D" w14:textId="77777777" w:rsidR="009B10AB" w:rsidRPr="000B6661" w:rsidRDefault="009B10AB" w:rsidP="000B6661">
            <w:pPr>
              <w:pStyle w:val="NoSpacing"/>
              <w:jc w:val="center"/>
              <w:rPr>
                <w:rFonts w:ascii="Arial" w:hAnsi="Arial" w:cs="Arial"/>
                <w:b/>
                <w:bCs/>
              </w:rPr>
            </w:pPr>
          </w:p>
        </w:tc>
      </w:tr>
      <w:tr w:rsidR="000B6661" w14:paraId="3C008DD3" w14:textId="77777777" w:rsidTr="009B10AB">
        <w:tc>
          <w:tcPr>
            <w:tcW w:w="4030" w:type="dxa"/>
          </w:tcPr>
          <w:p w14:paraId="0A9837A1" w14:textId="77777777" w:rsidR="000B6661" w:rsidRDefault="000B6661" w:rsidP="009B10AB">
            <w:pPr>
              <w:pStyle w:val="NoSpacing"/>
              <w:numPr>
                <w:ilvl w:val="0"/>
                <w:numId w:val="5"/>
              </w:numPr>
              <w:rPr>
                <w:rFonts w:ascii="Arial" w:hAnsi="Arial" w:cs="Arial"/>
              </w:rPr>
            </w:pPr>
            <w:r>
              <w:rPr>
                <w:rFonts w:ascii="Arial" w:hAnsi="Arial" w:cs="Arial"/>
              </w:rPr>
              <w:t xml:space="preserve">All </w:t>
            </w:r>
            <w:r w:rsidR="006F40D8">
              <w:rPr>
                <w:rFonts w:ascii="Arial" w:hAnsi="Arial" w:cs="Arial"/>
              </w:rPr>
              <w:t xml:space="preserve">staff in </w:t>
            </w:r>
            <w:r>
              <w:rPr>
                <w:rFonts w:ascii="Arial" w:hAnsi="Arial" w:cs="Arial"/>
              </w:rPr>
              <w:t>early years settings not covered by primary schools &amp; nurseries programme</w:t>
            </w:r>
          </w:p>
          <w:p w14:paraId="0C9AE36C" w14:textId="77777777" w:rsidR="009B10AB" w:rsidRDefault="009B10AB" w:rsidP="009B10AB">
            <w:pPr>
              <w:pStyle w:val="NoSpacing"/>
              <w:rPr>
                <w:rFonts w:ascii="Arial" w:hAnsi="Arial" w:cs="Arial"/>
              </w:rPr>
            </w:pPr>
          </w:p>
          <w:p w14:paraId="2D136819" w14:textId="77777777" w:rsidR="009B10AB" w:rsidRDefault="009B10AB" w:rsidP="009B10AB">
            <w:pPr>
              <w:pStyle w:val="NoSpacing"/>
              <w:rPr>
                <w:rFonts w:ascii="Arial" w:hAnsi="Arial" w:cs="Arial"/>
              </w:rPr>
            </w:pPr>
            <w:r>
              <w:rPr>
                <w:rFonts w:ascii="Arial" w:hAnsi="Arial" w:cs="Arial"/>
              </w:rPr>
              <w:t>Includes p</w:t>
            </w:r>
            <w:r w:rsidRPr="009B10AB">
              <w:rPr>
                <w:rFonts w:ascii="Arial" w:hAnsi="Arial" w:cs="Arial"/>
              </w:rPr>
              <w:t>re</w:t>
            </w:r>
            <w:r>
              <w:rPr>
                <w:rFonts w:ascii="Arial" w:hAnsi="Arial" w:cs="Arial"/>
              </w:rPr>
              <w:t>-</w:t>
            </w:r>
            <w:r w:rsidRPr="009B10AB">
              <w:rPr>
                <w:rFonts w:ascii="Arial" w:hAnsi="Arial" w:cs="Arial"/>
              </w:rPr>
              <w:t>schools</w:t>
            </w:r>
            <w:r>
              <w:rPr>
                <w:rFonts w:ascii="Arial" w:hAnsi="Arial" w:cs="Arial"/>
              </w:rPr>
              <w:t>, d</w:t>
            </w:r>
            <w:r w:rsidRPr="009B10AB">
              <w:rPr>
                <w:rFonts w:ascii="Arial" w:hAnsi="Arial" w:cs="Arial"/>
              </w:rPr>
              <w:t>ay nurseries</w:t>
            </w:r>
            <w:r>
              <w:rPr>
                <w:rFonts w:ascii="Arial" w:hAnsi="Arial" w:cs="Arial"/>
              </w:rPr>
              <w:t xml:space="preserve">, </w:t>
            </w:r>
            <w:r w:rsidRPr="009B10AB">
              <w:rPr>
                <w:rFonts w:ascii="Arial" w:hAnsi="Arial" w:cs="Arial"/>
              </w:rPr>
              <w:t>childminders</w:t>
            </w:r>
            <w:r>
              <w:rPr>
                <w:rFonts w:ascii="Arial" w:hAnsi="Arial" w:cs="Arial"/>
              </w:rPr>
              <w:t xml:space="preserve">, </w:t>
            </w:r>
            <w:r w:rsidRPr="009B10AB">
              <w:rPr>
                <w:rFonts w:ascii="Arial" w:hAnsi="Arial" w:cs="Arial"/>
              </w:rPr>
              <w:t>out of school provision</w:t>
            </w:r>
            <w:r>
              <w:rPr>
                <w:rFonts w:ascii="Arial" w:hAnsi="Arial" w:cs="Arial"/>
              </w:rPr>
              <w:t xml:space="preserve"> and c</w:t>
            </w:r>
            <w:r w:rsidRPr="009B10AB">
              <w:rPr>
                <w:rFonts w:ascii="Arial" w:hAnsi="Arial" w:cs="Arial"/>
              </w:rPr>
              <w:t>hildren’s centres</w:t>
            </w:r>
          </w:p>
          <w:p w14:paraId="5C8D53F5" w14:textId="77777777" w:rsidR="000B6661" w:rsidRDefault="000B6661" w:rsidP="007A1D24">
            <w:pPr>
              <w:pStyle w:val="NoSpacing"/>
              <w:rPr>
                <w:rFonts w:ascii="Arial" w:hAnsi="Arial" w:cs="Arial"/>
              </w:rPr>
            </w:pPr>
          </w:p>
        </w:tc>
        <w:tc>
          <w:tcPr>
            <w:tcW w:w="425" w:type="dxa"/>
            <w:tcBorders>
              <w:top w:val="nil"/>
              <w:bottom w:val="nil"/>
            </w:tcBorders>
          </w:tcPr>
          <w:p w14:paraId="34DAC5C8" w14:textId="77777777" w:rsidR="000B6661" w:rsidRDefault="000B6661" w:rsidP="007A1D24">
            <w:pPr>
              <w:pStyle w:val="NoSpacing"/>
              <w:rPr>
                <w:rFonts w:ascii="Arial" w:hAnsi="Arial" w:cs="Arial"/>
              </w:rPr>
            </w:pPr>
          </w:p>
        </w:tc>
        <w:tc>
          <w:tcPr>
            <w:tcW w:w="4201" w:type="dxa"/>
          </w:tcPr>
          <w:p w14:paraId="47E25316" w14:textId="77777777" w:rsidR="000B6661" w:rsidRPr="00A20DF8" w:rsidRDefault="009B10AB" w:rsidP="006F40D8">
            <w:pPr>
              <w:pStyle w:val="NoSpacing"/>
              <w:numPr>
                <w:ilvl w:val="0"/>
                <w:numId w:val="4"/>
              </w:numPr>
              <w:rPr>
                <w:rFonts w:ascii="Arial" w:hAnsi="Arial" w:cs="Arial"/>
              </w:rPr>
            </w:pPr>
            <w:r>
              <w:rPr>
                <w:rFonts w:ascii="Arial" w:hAnsi="Arial" w:cs="Arial"/>
                <w:lang w:val="en"/>
              </w:rPr>
              <w:t>P</w:t>
            </w:r>
            <w:r w:rsidR="006F40D8" w:rsidRPr="006F40D8">
              <w:rPr>
                <w:rFonts w:ascii="Arial" w:hAnsi="Arial" w:cs="Arial"/>
                <w:lang w:val="en"/>
              </w:rPr>
              <w:t>rimary, school-based nursery and maintained nursery school staff</w:t>
            </w:r>
          </w:p>
          <w:p w14:paraId="509A4D21" w14:textId="77777777" w:rsidR="00A20DF8" w:rsidRPr="009B10AB" w:rsidRDefault="00A20DF8" w:rsidP="00A20DF8">
            <w:pPr>
              <w:pStyle w:val="NoSpacing"/>
              <w:ind w:left="360"/>
              <w:rPr>
                <w:rFonts w:ascii="Arial" w:hAnsi="Arial" w:cs="Arial"/>
              </w:rPr>
            </w:pPr>
          </w:p>
          <w:p w14:paraId="4A8DD888" w14:textId="77777777" w:rsidR="009B10AB" w:rsidRPr="009B10AB" w:rsidRDefault="009B10AB" w:rsidP="006F40D8">
            <w:pPr>
              <w:pStyle w:val="NoSpacing"/>
              <w:numPr>
                <w:ilvl w:val="0"/>
                <w:numId w:val="4"/>
              </w:numPr>
              <w:rPr>
                <w:rFonts w:ascii="Arial" w:hAnsi="Arial" w:cs="Arial"/>
              </w:rPr>
            </w:pPr>
            <w:r>
              <w:rPr>
                <w:rFonts w:ascii="Arial" w:hAnsi="Arial" w:cs="Arial"/>
                <w:lang w:val="en"/>
              </w:rPr>
              <w:t xml:space="preserve">Staff and pupils/students in secondary schools and </w:t>
            </w:r>
            <w:r w:rsidR="00481EFD">
              <w:rPr>
                <w:rFonts w:ascii="Arial" w:hAnsi="Arial" w:cs="Arial"/>
                <w:lang w:val="en"/>
              </w:rPr>
              <w:t>FE colleges</w:t>
            </w:r>
          </w:p>
          <w:p w14:paraId="3EB8C8AD" w14:textId="77777777" w:rsidR="009B10AB" w:rsidRDefault="009B10AB" w:rsidP="009B10AB">
            <w:pPr>
              <w:pStyle w:val="NoSpacing"/>
              <w:rPr>
                <w:rFonts w:ascii="Arial" w:hAnsi="Arial" w:cs="Arial"/>
              </w:rPr>
            </w:pPr>
          </w:p>
          <w:p w14:paraId="51F76492" w14:textId="77777777" w:rsidR="009B10AB" w:rsidRDefault="009B10AB" w:rsidP="009B10AB">
            <w:pPr>
              <w:pStyle w:val="NoSpacing"/>
              <w:rPr>
                <w:rFonts w:ascii="Arial" w:hAnsi="Arial" w:cs="Arial"/>
              </w:rPr>
            </w:pPr>
            <w:r w:rsidRPr="009B10AB">
              <w:rPr>
                <w:rFonts w:ascii="Arial" w:hAnsi="Arial" w:cs="Arial"/>
              </w:rPr>
              <w:t>Includes local-authority-maintained schools (including mainstream, special and pupil referral units), academies (including special academies and alternative provision free schools), junior schools, non-maintained special schools, independent schools (including independent special schools and independent alternative provision) and hospital schools</w:t>
            </w:r>
          </w:p>
          <w:p w14:paraId="1ADA1912" w14:textId="77777777" w:rsidR="009B10AB" w:rsidRPr="009B10AB" w:rsidRDefault="009B10AB" w:rsidP="009B10AB">
            <w:pPr>
              <w:pStyle w:val="NoSpacing"/>
              <w:rPr>
                <w:rFonts w:ascii="Arial" w:hAnsi="Arial" w:cs="Arial"/>
              </w:rPr>
            </w:pPr>
          </w:p>
        </w:tc>
      </w:tr>
    </w:tbl>
    <w:p w14:paraId="7C4D99A9" w14:textId="77777777" w:rsidR="000B6661" w:rsidRDefault="000B6661" w:rsidP="007A1D24">
      <w:pPr>
        <w:pStyle w:val="NoSpacing"/>
        <w:ind w:left="360"/>
        <w:rPr>
          <w:rFonts w:ascii="Arial" w:hAnsi="Arial" w:cs="Arial"/>
        </w:rPr>
      </w:pPr>
    </w:p>
    <w:p w14:paraId="480CE992" w14:textId="77777777" w:rsidR="000B6661" w:rsidRDefault="000B6661" w:rsidP="007A1D24">
      <w:pPr>
        <w:pStyle w:val="NoSpacing"/>
        <w:ind w:left="360"/>
        <w:rPr>
          <w:rFonts w:ascii="Arial" w:hAnsi="Arial" w:cs="Arial"/>
        </w:rPr>
      </w:pPr>
    </w:p>
    <w:p w14:paraId="32696593" w14:textId="77777777" w:rsidR="000B6661" w:rsidRPr="00C868FC" w:rsidRDefault="00C868FC" w:rsidP="00C868FC">
      <w:pPr>
        <w:pStyle w:val="NoSpacing"/>
        <w:numPr>
          <w:ilvl w:val="0"/>
          <w:numId w:val="3"/>
        </w:numPr>
        <w:rPr>
          <w:rFonts w:ascii="Arial" w:hAnsi="Arial" w:cs="Arial"/>
          <w:b/>
          <w:bCs/>
        </w:rPr>
      </w:pPr>
      <w:r w:rsidRPr="00C868FC">
        <w:rPr>
          <w:rFonts w:ascii="Arial" w:hAnsi="Arial" w:cs="Arial"/>
          <w:b/>
          <w:bCs/>
        </w:rPr>
        <w:lastRenderedPageBreak/>
        <w:t>What changes were announced yesterday to the way lateral flow testing could be used</w:t>
      </w:r>
      <w:r>
        <w:rPr>
          <w:rFonts w:ascii="Arial" w:hAnsi="Arial" w:cs="Arial"/>
          <w:b/>
          <w:bCs/>
        </w:rPr>
        <w:t>?</w:t>
      </w:r>
    </w:p>
    <w:p w14:paraId="106A8296" w14:textId="77777777" w:rsidR="000B6661" w:rsidRDefault="000B6661" w:rsidP="007A1D24">
      <w:pPr>
        <w:pStyle w:val="NoSpacing"/>
        <w:ind w:left="360"/>
        <w:rPr>
          <w:rFonts w:ascii="Arial" w:hAnsi="Arial" w:cs="Arial"/>
        </w:rPr>
      </w:pPr>
    </w:p>
    <w:p w14:paraId="61206139" w14:textId="77777777" w:rsidR="00C868FC" w:rsidRDefault="00C868FC" w:rsidP="007A1D24">
      <w:pPr>
        <w:pStyle w:val="NoSpacing"/>
        <w:ind w:left="360"/>
        <w:rPr>
          <w:rFonts w:ascii="Arial" w:hAnsi="Arial" w:cs="Arial"/>
        </w:rPr>
      </w:pPr>
      <w:r>
        <w:rPr>
          <w:rFonts w:ascii="Arial" w:hAnsi="Arial" w:cs="Arial"/>
        </w:rPr>
        <w:t xml:space="preserve">The testing programme for secondary schools launched in December 2021 had two </w:t>
      </w:r>
      <w:r w:rsidR="00A20DF8">
        <w:rPr>
          <w:rFonts w:ascii="Arial" w:hAnsi="Arial" w:cs="Arial"/>
        </w:rPr>
        <w:t>functions</w:t>
      </w:r>
      <w:r>
        <w:rPr>
          <w:rFonts w:ascii="Arial" w:hAnsi="Arial" w:cs="Arial"/>
        </w:rPr>
        <w:t>:</w:t>
      </w:r>
    </w:p>
    <w:p w14:paraId="323EB268" w14:textId="77777777" w:rsidR="00A20DF8" w:rsidRDefault="00A20DF8" w:rsidP="007A1D24">
      <w:pPr>
        <w:pStyle w:val="NoSpacing"/>
        <w:ind w:left="360"/>
        <w:rPr>
          <w:rFonts w:ascii="Arial" w:hAnsi="Arial" w:cs="Arial"/>
        </w:rPr>
      </w:pPr>
    </w:p>
    <w:p w14:paraId="2A4F0C6F" w14:textId="77777777" w:rsidR="00C868FC" w:rsidRDefault="00A20DF8" w:rsidP="00C868FC">
      <w:pPr>
        <w:pStyle w:val="NoSpacing"/>
        <w:numPr>
          <w:ilvl w:val="1"/>
          <w:numId w:val="5"/>
        </w:numPr>
        <w:rPr>
          <w:rFonts w:ascii="Arial" w:hAnsi="Arial" w:cs="Arial"/>
        </w:rPr>
      </w:pPr>
      <w:r w:rsidRPr="00A20DF8">
        <w:rPr>
          <w:rFonts w:ascii="Arial" w:hAnsi="Arial" w:cs="Arial"/>
          <w:b/>
          <w:bCs/>
        </w:rPr>
        <w:t>Test to detect:</w:t>
      </w:r>
      <w:r>
        <w:rPr>
          <w:rFonts w:ascii="Arial" w:hAnsi="Arial" w:cs="Arial"/>
        </w:rPr>
        <w:t xml:space="preserve"> </w:t>
      </w:r>
      <w:r w:rsidR="00C868FC">
        <w:rPr>
          <w:rFonts w:ascii="Arial" w:hAnsi="Arial" w:cs="Arial"/>
        </w:rPr>
        <w:t>To detect additional asymptomatic cases so they could be advised to isolate, therefore reducing the risk of transmission that would have come about as a result of them being in the setting.</w:t>
      </w:r>
    </w:p>
    <w:p w14:paraId="359CD132" w14:textId="77777777" w:rsidR="00C868FC" w:rsidRDefault="00C868FC" w:rsidP="00C868FC">
      <w:pPr>
        <w:pStyle w:val="NoSpacing"/>
        <w:rPr>
          <w:rFonts w:ascii="Arial" w:hAnsi="Arial" w:cs="Arial"/>
        </w:rPr>
      </w:pPr>
    </w:p>
    <w:p w14:paraId="5C1240F5" w14:textId="77777777" w:rsidR="00C868FC" w:rsidRDefault="00A20DF8" w:rsidP="00C868FC">
      <w:pPr>
        <w:pStyle w:val="NoSpacing"/>
        <w:numPr>
          <w:ilvl w:val="1"/>
          <w:numId w:val="5"/>
        </w:numPr>
        <w:rPr>
          <w:rFonts w:ascii="Arial" w:hAnsi="Arial" w:cs="Arial"/>
        </w:rPr>
      </w:pPr>
      <w:r w:rsidRPr="00A20DF8">
        <w:rPr>
          <w:rFonts w:ascii="Arial" w:hAnsi="Arial" w:cs="Arial"/>
          <w:b/>
          <w:bCs/>
        </w:rPr>
        <w:t>Test to release:</w:t>
      </w:r>
      <w:r>
        <w:rPr>
          <w:rFonts w:ascii="Arial" w:hAnsi="Arial" w:cs="Arial"/>
        </w:rPr>
        <w:t xml:space="preserve"> To provide daily (serial) contact testing for individuals identified as close contacts of positive cases, in order for them to continue to attend the setting during their isolation period (if they were asymptomatic and tested negative).</w:t>
      </w:r>
    </w:p>
    <w:p w14:paraId="4352D005" w14:textId="77777777" w:rsidR="00C868FC" w:rsidRDefault="00C868FC" w:rsidP="007A1D24">
      <w:pPr>
        <w:pStyle w:val="NoSpacing"/>
        <w:ind w:left="360"/>
        <w:rPr>
          <w:rFonts w:ascii="Arial" w:hAnsi="Arial" w:cs="Arial"/>
        </w:rPr>
      </w:pPr>
    </w:p>
    <w:p w14:paraId="5B032190" w14:textId="77777777" w:rsidR="000B6661" w:rsidRDefault="00A20DF8" w:rsidP="007A1D24">
      <w:pPr>
        <w:pStyle w:val="NoSpacing"/>
        <w:ind w:left="360"/>
        <w:rPr>
          <w:rFonts w:ascii="Arial" w:hAnsi="Arial" w:cs="Arial"/>
        </w:rPr>
      </w:pPr>
      <w:r w:rsidRPr="00A20DF8">
        <w:rPr>
          <w:rFonts w:ascii="Arial" w:hAnsi="Arial" w:cs="Arial"/>
        </w:rPr>
        <w:t>Since the</w:t>
      </w:r>
      <w:r>
        <w:rPr>
          <w:rFonts w:ascii="Arial" w:hAnsi="Arial" w:cs="Arial"/>
        </w:rPr>
        <w:t xml:space="preserve">n, </w:t>
      </w:r>
      <w:r w:rsidRPr="00A20DF8">
        <w:rPr>
          <w:rFonts w:ascii="Arial" w:hAnsi="Arial" w:cs="Arial"/>
        </w:rPr>
        <w:t>a new variant of the virus which has become dominant in the UK. The variant has been shown to have increased transmissibility and causes higher secondary attack rates. This increases the risk of transmission everywhere, including in school settings.</w:t>
      </w:r>
    </w:p>
    <w:p w14:paraId="222B71AC" w14:textId="592EDC30" w:rsidR="00481EFD" w:rsidRDefault="00A20DF8" w:rsidP="007A1D24">
      <w:pPr>
        <w:pStyle w:val="NoSpacing"/>
        <w:ind w:left="360"/>
        <w:rPr>
          <w:rFonts w:ascii="Arial" w:hAnsi="Arial" w:cs="Arial"/>
          <w:b/>
          <w:bCs/>
          <w:color w:val="FF0000"/>
        </w:rPr>
      </w:pPr>
      <w:r w:rsidRPr="00A20DF8">
        <w:rPr>
          <w:rFonts w:ascii="Arial" w:hAnsi="Arial" w:cs="Arial"/>
          <w:b/>
          <w:bCs/>
          <w:color w:val="FF0000"/>
        </w:rPr>
        <w:t xml:space="preserve">As a result of this, the Government has made the decision to PAUSE the ‘test to release’ element of </w:t>
      </w:r>
      <w:r>
        <w:rPr>
          <w:rFonts w:ascii="Arial" w:hAnsi="Arial" w:cs="Arial"/>
          <w:b/>
          <w:bCs/>
          <w:color w:val="FF0000"/>
        </w:rPr>
        <w:t xml:space="preserve">the </w:t>
      </w:r>
      <w:r w:rsidRPr="00A20DF8">
        <w:rPr>
          <w:rFonts w:ascii="Arial" w:hAnsi="Arial" w:cs="Arial"/>
          <w:b/>
          <w:bCs/>
          <w:color w:val="FF0000"/>
        </w:rPr>
        <w:t>secondary school testing programme</w:t>
      </w:r>
      <w:r>
        <w:rPr>
          <w:rFonts w:ascii="Arial" w:hAnsi="Arial" w:cs="Arial"/>
          <w:b/>
          <w:bCs/>
          <w:color w:val="FF0000"/>
        </w:rPr>
        <w:t xml:space="preserve"> as of 20 January 2021</w:t>
      </w:r>
      <w:r w:rsidRPr="00A20DF8">
        <w:rPr>
          <w:rFonts w:ascii="Arial" w:hAnsi="Arial" w:cs="Arial"/>
          <w:b/>
          <w:bCs/>
          <w:color w:val="FF0000"/>
        </w:rPr>
        <w:t>.</w:t>
      </w:r>
      <w:r>
        <w:rPr>
          <w:rFonts w:ascii="Arial" w:hAnsi="Arial" w:cs="Arial"/>
          <w:b/>
          <w:bCs/>
          <w:color w:val="FF0000"/>
        </w:rPr>
        <w:t xml:space="preserve"> </w:t>
      </w:r>
      <w:r w:rsidR="00624717">
        <w:rPr>
          <w:rFonts w:ascii="Arial" w:hAnsi="Arial" w:cs="Arial"/>
          <w:b/>
          <w:bCs/>
          <w:color w:val="FF0000"/>
        </w:rPr>
        <w:t>It will not be introduced in primary school settings at this time.</w:t>
      </w:r>
    </w:p>
    <w:p w14:paraId="77B49D96" w14:textId="745F0F9A" w:rsidR="000B6661" w:rsidRDefault="00ED0209" w:rsidP="007A1D24">
      <w:pPr>
        <w:pStyle w:val="NoSpacing"/>
        <w:ind w:left="360"/>
        <w:rPr>
          <w:rFonts w:ascii="Arial" w:hAnsi="Arial" w:cs="Arial"/>
        </w:rPr>
      </w:pPr>
      <w:r w:rsidRPr="00481EFD">
        <w:rPr>
          <w:rFonts w:ascii="Arial" w:hAnsi="Arial" w:cs="Arial"/>
        </w:rPr>
        <w:t>Therefore,</w:t>
      </w:r>
      <w:r w:rsidR="00A20DF8" w:rsidRPr="00481EFD">
        <w:rPr>
          <w:rFonts w:ascii="Arial" w:hAnsi="Arial" w:cs="Arial"/>
        </w:rPr>
        <w:t xml:space="preserve"> </w:t>
      </w:r>
      <w:r w:rsidR="00481EFD" w:rsidRPr="00481EFD">
        <w:rPr>
          <w:rFonts w:ascii="Arial" w:hAnsi="Arial" w:cs="Arial"/>
        </w:rPr>
        <w:t>any close contact of a positive case MUST isolate at home for ten days (testing can no longer be used to release them from isolation)</w:t>
      </w:r>
      <w:r w:rsidR="00F6639F">
        <w:rPr>
          <w:rFonts w:ascii="Arial" w:hAnsi="Arial" w:cs="Arial"/>
        </w:rPr>
        <w:t>.</w:t>
      </w:r>
    </w:p>
    <w:p w14:paraId="670E75FB" w14:textId="77777777" w:rsidR="00F6639F" w:rsidRDefault="00F6639F" w:rsidP="007A1D24">
      <w:pPr>
        <w:pStyle w:val="NoSpacing"/>
        <w:ind w:left="360"/>
        <w:rPr>
          <w:rFonts w:ascii="Arial" w:hAnsi="Arial" w:cs="Arial"/>
        </w:rPr>
      </w:pPr>
    </w:p>
    <w:p w14:paraId="30D10D01" w14:textId="77777777" w:rsidR="00F6639F" w:rsidRPr="00481EFD" w:rsidRDefault="00F6639F" w:rsidP="00F6639F">
      <w:pPr>
        <w:pStyle w:val="NoSpacing"/>
        <w:ind w:left="360"/>
        <w:rPr>
          <w:rFonts w:ascii="Arial" w:hAnsi="Arial" w:cs="Arial"/>
        </w:rPr>
      </w:pPr>
      <w:r>
        <w:rPr>
          <w:rFonts w:ascii="Arial" w:hAnsi="Arial" w:cs="Arial"/>
        </w:rPr>
        <w:t xml:space="preserve">Further information can be found here: </w:t>
      </w:r>
      <w:r w:rsidRPr="00F6639F">
        <w:rPr>
          <w:rFonts w:ascii="Arial" w:hAnsi="Arial" w:cs="Arial"/>
        </w:rPr>
        <w:t xml:space="preserve">Next steps for daily contact testing in schools: </w:t>
      </w:r>
      <w:hyperlink r:id="rId6" w:history="1">
        <w:r w:rsidRPr="00526138">
          <w:rPr>
            <w:rStyle w:val="Hyperlink"/>
            <w:rFonts w:ascii="Arial" w:hAnsi="Arial" w:cs="Arial"/>
          </w:rPr>
          <w:t>https://www.gov.uk/government/publications/daily-contact-testing-in-schools-statement-from-phe-and-nhs-tt-about-next-steps</w:t>
        </w:r>
      </w:hyperlink>
      <w:r>
        <w:rPr>
          <w:rFonts w:ascii="Arial" w:hAnsi="Arial" w:cs="Arial"/>
        </w:rPr>
        <w:t xml:space="preserve"> </w:t>
      </w:r>
    </w:p>
    <w:p w14:paraId="5EECABA4" w14:textId="77777777" w:rsidR="000B6661" w:rsidRPr="00481EFD" w:rsidRDefault="000B6661" w:rsidP="007A1D24">
      <w:pPr>
        <w:pStyle w:val="NoSpacing"/>
        <w:ind w:left="360"/>
        <w:rPr>
          <w:rFonts w:ascii="Arial" w:hAnsi="Arial" w:cs="Arial"/>
        </w:rPr>
      </w:pPr>
    </w:p>
    <w:p w14:paraId="388188F9" w14:textId="77777777" w:rsidR="000B6661" w:rsidRPr="00A20DF8" w:rsidRDefault="00A20DF8" w:rsidP="00A20DF8">
      <w:pPr>
        <w:pStyle w:val="NoSpacing"/>
        <w:numPr>
          <w:ilvl w:val="0"/>
          <w:numId w:val="3"/>
        </w:numPr>
        <w:rPr>
          <w:rFonts w:ascii="Arial" w:hAnsi="Arial" w:cs="Arial"/>
          <w:b/>
          <w:bCs/>
        </w:rPr>
      </w:pPr>
      <w:r w:rsidRPr="00A20DF8">
        <w:rPr>
          <w:rFonts w:ascii="Arial" w:hAnsi="Arial" w:cs="Arial"/>
          <w:b/>
          <w:bCs/>
        </w:rPr>
        <w:t>So what should schools be doing now?</w:t>
      </w:r>
    </w:p>
    <w:p w14:paraId="5C707C7E" w14:textId="77777777" w:rsidR="000B6661" w:rsidRDefault="000B6661" w:rsidP="007A1D24">
      <w:pPr>
        <w:pStyle w:val="NoSpacing"/>
        <w:ind w:left="360"/>
        <w:rPr>
          <w:rFonts w:ascii="Arial" w:hAnsi="Arial" w:cs="Arial"/>
        </w:rPr>
      </w:pPr>
    </w:p>
    <w:p w14:paraId="4EE3285D" w14:textId="69756783" w:rsidR="00F6639F" w:rsidRDefault="00F6639F" w:rsidP="007A1D24">
      <w:pPr>
        <w:pStyle w:val="NoSpacing"/>
        <w:ind w:left="360"/>
        <w:rPr>
          <w:rFonts w:ascii="Arial" w:hAnsi="Arial" w:cs="Arial"/>
        </w:rPr>
      </w:pPr>
      <w:r>
        <w:rPr>
          <w:rFonts w:ascii="Arial" w:hAnsi="Arial" w:cs="Arial"/>
        </w:rPr>
        <w:t xml:space="preserve">Continue to establish and deliver a </w:t>
      </w:r>
      <w:r w:rsidRPr="00A97F88">
        <w:rPr>
          <w:rFonts w:ascii="Arial" w:hAnsi="Arial" w:cs="Arial"/>
          <w:b/>
          <w:bCs/>
        </w:rPr>
        <w:t>‘test to detect’</w:t>
      </w:r>
      <w:r>
        <w:rPr>
          <w:rFonts w:ascii="Arial" w:hAnsi="Arial" w:cs="Arial"/>
        </w:rPr>
        <w:t xml:space="preserve"> </w:t>
      </w:r>
      <w:r w:rsidR="00ED0209">
        <w:rPr>
          <w:rFonts w:ascii="Arial" w:hAnsi="Arial" w:cs="Arial"/>
        </w:rPr>
        <w:t xml:space="preserve">LFT testing </w:t>
      </w:r>
      <w:r>
        <w:rPr>
          <w:rFonts w:ascii="Arial" w:hAnsi="Arial" w:cs="Arial"/>
        </w:rPr>
        <w:t>programme. See table below.</w:t>
      </w:r>
    </w:p>
    <w:tbl>
      <w:tblPr>
        <w:tblStyle w:val="TableGrid"/>
        <w:tblW w:w="0" w:type="auto"/>
        <w:tblInd w:w="360" w:type="dxa"/>
        <w:tblLook w:val="04A0" w:firstRow="1" w:lastRow="0" w:firstColumn="1" w:lastColumn="0" w:noHBand="0" w:noVBand="1"/>
      </w:tblPr>
      <w:tblGrid>
        <w:gridCol w:w="1195"/>
        <w:gridCol w:w="3827"/>
        <w:gridCol w:w="3634"/>
      </w:tblGrid>
      <w:tr w:rsidR="00A97F88" w14:paraId="5294A4B8" w14:textId="77777777" w:rsidTr="00A97F88">
        <w:tc>
          <w:tcPr>
            <w:tcW w:w="1195" w:type="dxa"/>
          </w:tcPr>
          <w:p w14:paraId="7B904C14" w14:textId="77777777" w:rsidR="00F6639F" w:rsidRPr="002E3594" w:rsidRDefault="00F6639F" w:rsidP="007A1D24">
            <w:pPr>
              <w:pStyle w:val="NoSpacing"/>
              <w:rPr>
                <w:rFonts w:ascii="Arial" w:hAnsi="Arial" w:cs="Arial"/>
                <w:sz w:val="20"/>
                <w:szCs w:val="20"/>
              </w:rPr>
            </w:pPr>
          </w:p>
        </w:tc>
        <w:tc>
          <w:tcPr>
            <w:tcW w:w="3827" w:type="dxa"/>
          </w:tcPr>
          <w:p w14:paraId="69C3825D" w14:textId="77777777" w:rsidR="00F6639F" w:rsidRPr="002E3594" w:rsidRDefault="00F6639F" w:rsidP="007A1D24">
            <w:pPr>
              <w:pStyle w:val="NoSpacing"/>
              <w:rPr>
                <w:rFonts w:ascii="Arial" w:hAnsi="Arial" w:cs="Arial"/>
                <w:b/>
                <w:bCs/>
                <w:sz w:val="20"/>
                <w:szCs w:val="20"/>
              </w:rPr>
            </w:pPr>
            <w:r w:rsidRPr="002E3594">
              <w:rPr>
                <w:rFonts w:ascii="Arial" w:hAnsi="Arial" w:cs="Arial"/>
                <w:b/>
                <w:bCs/>
                <w:sz w:val="20"/>
                <w:szCs w:val="20"/>
              </w:rPr>
              <w:t>Primary Schools</w:t>
            </w:r>
          </w:p>
        </w:tc>
        <w:tc>
          <w:tcPr>
            <w:tcW w:w="3634" w:type="dxa"/>
          </w:tcPr>
          <w:p w14:paraId="0C6D2798" w14:textId="77777777" w:rsidR="00F6639F" w:rsidRPr="002E3594" w:rsidRDefault="00F6639F" w:rsidP="007A1D24">
            <w:pPr>
              <w:pStyle w:val="NoSpacing"/>
              <w:rPr>
                <w:rFonts w:ascii="Arial" w:hAnsi="Arial" w:cs="Arial"/>
                <w:b/>
                <w:bCs/>
                <w:sz w:val="20"/>
                <w:szCs w:val="20"/>
              </w:rPr>
            </w:pPr>
            <w:r w:rsidRPr="002E3594">
              <w:rPr>
                <w:rFonts w:ascii="Arial" w:hAnsi="Arial" w:cs="Arial"/>
                <w:b/>
                <w:bCs/>
                <w:sz w:val="20"/>
                <w:szCs w:val="20"/>
              </w:rPr>
              <w:t>Secondary Schools</w:t>
            </w:r>
          </w:p>
        </w:tc>
      </w:tr>
      <w:tr w:rsidR="00A97F88" w14:paraId="436F434C" w14:textId="77777777" w:rsidTr="00A97F88">
        <w:tc>
          <w:tcPr>
            <w:tcW w:w="1195" w:type="dxa"/>
          </w:tcPr>
          <w:p w14:paraId="2B801105" w14:textId="77777777" w:rsidR="00F6639F" w:rsidRPr="002E3594" w:rsidRDefault="00F6639F" w:rsidP="007A1D24">
            <w:pPr>
              <w:pStyle w:val="NoSpacing"/>
              <w:rPr>
                <w:rFonts w:ascii="Arial" w:hAnsi="Arial" w:cs="Arial"/>
                <w:sz w:val="20"/>
                <w:szCs w:val="20"/>
              </w:rPr>
            </w:pPr>
            <w:r w:rsidRPr="002E3594">
              <w:rPr>
                <w:rFonts w:ascii="Arial" w:hAnsi="Arial" w:cs="Arial"/>
                <w:sz w:val="20"/>
                <w:szCs w:val="20"/>
              </w:rPr>
              <w:t>Test who?</w:t>
            </w:r>
          </w:p>
        </w:tc>
        <w:tc>
          <w:tcPr>
            <w:tcW w:w="3827" w:type="dxa"/>
          </w:tcPr>
          <w:p w14:paraId="6B19AF0D" w14:textId="7EFFEE20" w:rsidR="007020E7" w:rsidRPr="002E3594" w:rsidRDefault="00F6639F" w:rsidP="007017E8">
            <w:pPr>
              <w:pStyle w:val="NoSpacing"/>
              <w:rPr>
                <w:rFonts w:ascii="Arial" w:hAnsi="Arial" w:cs="Arial"/>
                <w:sz w:val="20"/>
                <w:szCs w:val="20"/>
              </w:rPr>
            </w:pPr>
            <w:r w:rsidRPr="002E3594">
              <w:rPr>
                <w:rFonts w:ascii="Arial" w:hAnsi="Arial" w:cs="Arial"/>
                <w:sz w:val="20"/>
                <w:szCs w:val="20"/>
              </w:rPr>
              <w:t>Staff only</w:t>
            </w:r>
            <w:r w:rsidR="007017E8" w:rsidRPr="002E3594">
              <w:rPr>
                <w:rFonts w:ascii="Arial" w:hAnsi="Arial" w:cs="Arial"/>
                <w:sz w:val="20"/>
                <w:szCs w:val="20"/>
              </w:rPr>
              <w:t xml:space="preserve"> (who have not had a positive PCR test within the past 90 days)</w:t>
            </w:r>
            <w:r w:rsidR="00ED0209">
              <w:rPr>
                <w:rFonts w:ascii="Arial" w:hAnsi="Arial" w:cs="Arial"/>
                <w:sz w:val="20"/>
                <w:szCs w:val="20"/>
              </w:rPr>
              <w:t>.</w:t>
            </w:r>
          </w:p>
        </w:tc>
        <w:tc>
          <w:tcPr>
            <w:tcW w:w="3634" w:type="dxa"/>
          </w:tcPr>
          <w:p w14:paraId="535D7571" w14:textId="3B5F3038" w:rsidR="00F6639F" w:rsidRPr="002E3594" w:rsidRDefault="00F6639F" w:rsidP="007017E8">
            <w:pPr>
              <w:pStyle w:val="NoSpacing"/>
              <w:rPr>
                <w:rFonts w:ascii="Arial" w:hAnsi="Arial" w:cs="Arial"/>
                <w:sz w:val="20"/>
                <w:szCs w:val="20"/>
              </w:rPr>
            </w:pPr>
            <w:r w:rsidRPr="002E3594">
              <w:rPr>
                <w:rFonts w:ascii="Arial" w:hAnsi="Arial" w:cs="Arial"/>
                <w:sz w:val="20"/>
                <w:szCs w:val="20"/>
              </w:rPr>
              <w:t>Staff</w:t>
            </w:r>
            <w:r w:rsidR="007020E7" w:rsidRPr="002E3594">
              <w:rPr>
                <w:rFonts w:ascii="Arial" w:hAnsi="Arial" w:cs="Arial"/>
                <w:sz w:val="20"/>
                <w:szCs w:val="20"/>
              </w:rPr>
              <w:t xml:space="preserve"> and p</w:t>
            </w:r>
            <w:r w:rsidRPr="002E3594">
              <w:rPr>
                <w:rFonts w:ascii="Arial" w:hAnsi="Arial" w:cs="Arial"/>
                <w:sz w:val="20"/>
                <w:szCs w:val="20"/>
              </w:rPr>
              <w:t>upils</w:t>
            </w:r>
            <w:r w:rsidR="007017E8" w:rsidRPr="002E3594">
              <w:rPr>
                <w:rFonts w:ascii="Arial" w:hAnsi="Arial" w:cs="Arial"/>
                <w:sz w:val="20"/>
                <w:szCs w:val="20"/>
              </w:rPr>
              <w:t xml:space="preserve"> (who have not had a positive PCR test within the past 90 days)</w:t>
            </w:r>
            <w:r w:rsidR="00ED0209">
              <w:rPr>
                <w:rFonts w:ascii="Arial" w:hAnsi="Arial" w:cs="Arial"/>
                <w:sz w:val="20"/>
                <w:szCs w:val="20"/>
              </w:rPr>
              <w:t>.</w:t>
            </w:r>
          </w:p>
        </w:tc>
      </w:tr>
      <w:tr w:rsidR="00A97F88" w14:paraId="3F77CD51" w14:textId="77777777" w:rsidTr="00A97F88">
        <w:tc>
          <w:tcPr>
            <w:tcW w:w="1195" w:type="dxa"/>
          </w:tcPr>
          <w:p w14:paraId="1E758CE2" w14:textId="77777777" w:rsidR="00F6639F" w:rsidRPr="002E3594" w:rsidRDefault="00F6639F" w:rsidP="007A1D24">
            <w:pPr>
              <w:pStyle w:val="NoSpacing"/>
              <w:rPr>
                <w:rFonts w:ascii="Arial" w:hAnsi="Arial" w:cs="Arial"/>
                <w:sz w:val="20"/>
                <w:szCs w:val="20"/>
              </w:rPr>
            </w:pPr>
            <w:r w:rsidRPr="002E3594">
              <w:rPr>
                <w:rFonts w:ascii="Arial" w:hAnsi="Arial" w:cs="Arial"/>
                <w:sz w:val="20"/>
                <w:szCs w:val="20"/>
              </w:rPr>
              <w:t>Test how often?</w:t>
            </w:r>
          </w:p>
        </w:tc>
        <w:tc>
          <w:tcPr>
            <w:tcW w:w="3827" w:type="dxa"/>
          </w:tcPr>
          <w:p w14:paraId="1EAA7E83" w14:textId="77777777" w:rsidR="00F6639F" w:rsidRPr="002E3594" w:rsidRDefault="00F6639F" w:rsidP="007A1D24">
            <w:pPr>
              <w:pStyle w:val="NoSpacing"/>
              <w:rPr>
                <w:rFonts w:ascii="Arial" w:hAnsi="Arial" w:cs="Arial"/>
                <w:sz w:val="20"/>
                <w:szCs w:val="20"/>
              </w:rPr>
            </w:pPr>
            <w:r w:rsidRPr="002E3594">
              <w:rPr>
                <w:rFonts w:ascii="Arial" w:hAnsi="Arial" w:cs="Arial"/>
                <w:sz w:val="20"/>
                <w:szCs w:val="20"/>
              </w:rPr>
              <w:t>Twice a week</w:t>
            </w:r>
            <w:r w:rsidR="007020E7" w:rsidRPr="002E3594">
              <w:rPr>
                <w:rFonts w:ascii="Arial" w:hAnsi="Arial" w:cs="Arial"/>
                <w:sz w:val="20"/>
                <w:szCs w:val="20"/>
              </w:rPr>
              <w:t xml:space="preserve"> where possible</w:t>
            </w:r>
            <w:r w:rsidR="00A97F88" w:rsidRPr="002E3594">
              <w:rPr>
                <w:rFonts w:ascii="Arial" w:hAnsi="Arial" w:cs="Arial"/>
                <w:sz w:val="20"/>
                <w:szCs w:val="20"/>
              </w:rPr>
              <w:t>.</w:t>
            </w:r>
          </w:p>
        </w:tc>
        <w:tc>
          <w:tcPr>
            <w:tcW w:w="3634" w:type="dxa"/>
          </w:tcPr>
          <w:p w14:paraId="0DC43B37" w14:textId="77777777" w:rsidR="00F6639F" w:rsidRPr="002E3594" w:rsidRDefault="00F6639F" w:rsidP="007A1D24">
            <w:pPr>
              <w:pStyle w:val="NoSpacing"/>
              <w:rPr>
                <w:rFonts w:ascii="Arial" w:hAnsi="Arial" w:cs="Arial"/>
                <w:sz w:val="20"/>
                <w:szCs w:val="20"/>
              </w:rPr>
            </w:pPr>
            <w:r w:rsidRPr="002E3594">
              <w:rPr>
                <w:rFonts w:ascii="Arial" w:hAnsi="Arial" w:cs="Arial"/>
                <w:sz w:val="20"/>
                <w:szCs w:val="20"/>
              </w:rPr>
              <w:t>Staff: twice a week</w:t>
            </w:r>
            <w:r w:rsidR="007020E7" w:rsidRPr="002E3594">
              <w:rPr>
                <w:rFonts w:ascii="Arial" w:hAnsi="Arial" w:cs="Arial"/>
                <w:sz w:val="20"/>
                <w:szCs w:val="20"/>
              </w:rPr>
              <w:t xml:space="preserve"> where possible</w:t>
            </w:r>
          </w:p>
          <w:p w14:paraId="3C20555E" w14:textId="77777777" w:rsidR="00F6639F" w:rsidRPr="002E3594" w:rsidRDefault="00F6639F" w:rsidP="007A1D24">
            <w:pPr>
              <w:pStyle w:val="NoSpacing"/>
              <w:rPr>
                <w:rFonts w:ascii="Arial" w:hAnsi="Arial" w:cs="Arial"/>
                <w:sz w:val="20"/>
                <w:szCs w:val="20"/>
              </w:rPr>
            </w:pPr>
            <w:r w:rsidRPr="002E3594">
              <w:rPr>
                <w:rFonts w:ascii="Arial" w:hAnsi="Arial" w:cs="Arial"/>
                <w:sz w:val="20"/>
                <w:szCs w:val="20"/>
              </w:rPr>
              <w:t>Pupils:</w:t>
            </w:r>
            <w:r w:rsidR="007020E7" w:rsidRPr="002E3594">
              <w:rPr>
                <w:rFonts w:ascii="Arial" w:hAnsi="Arial" w:cs="Arial"/>
                <w:sz w:val="20"/>
                <w:szCs w:val="20"/>
              </w:rPr>
              <w:t xml:space="preserve"> twice upon return to school</w:t>
            </w:r>
            <w:r w:rsidR="00A97F88" w:rsidRPr="002E3594">
              <w:rPr>
                <w:rFonts w:ascii="Arial" w:hAnsi="Arial" w:cs="Arial"/>
                <w:sz w:val="20"/>
                <w:szCs w:val="20"/>
              </w:rPr>
              <w:t>.</w:t>
            </w:r>
          </w:p>
        </w:tc>
      </w:tr>
      <w:tr w:rsidR="00A97F88" w14:paraId="37927F2B" w14:textId="77777777" w:rsidTr="00A97F88">
        <w:tc>
          <w:tcPr>
            <w:tcW w:w="1195" w:type="dxa"/>
          </w:tcPr>
          <w:p w14:paraId="720C71EB" w14:textId="77777777" w:rsidR="00F6639F" w:rsidRPr="002E3594" w:rsidRDefault="007020E7" w:rsidP="007A1D24">
            <w:pPr>
              <w:pStyle w:val="NoSpacing"/>
              <w:rPr>
                <w:rFonts w:ascii="Arial" w:hAnsi="Arial" w:cs="Arial"/>
                <w:sz w:val="20"/>
                <w:szCs w:val="20"/>
              </w:rPr>
            </w:pPr>
            <w:r w:rsidRPr="002E3594">
              <w:rPr>
                <w:rFonts w:ascii="Arial" w:hAnsi="Arial" w:cs="Arial"/>
                <w:sz w:val="20"/>
                <w:szCs w:val="20"/>
              </w:rPr>
              <w:t>Test where?</w:t>
            </w:r>
          </w:p>
        </w:tc>
        <w:tc>
          <w:tcPr>
            <w:tcW w:w="3827" w:type="dxa"/>
          </w:tcPr>
          <w:p w14:paraId="627B27E0" w14:textId="77777777" w:rsidR="007020E7" w:rsidRPr="002E3594" w:rsidRDefault="007020E7" w:rsidP="00A97F88">
            <w:pPr>
              <w:pStyle w:val="NoSpacing"/>
              <w:rPr>
                <w:rFonts w:ascii="Arial" w:hAnsi="Arial" w:cs="Arial"/>
                <w:sz w:val="20"/>
                <w:szCs w:val="20"/>
              </w:rPr>
            </w:pPr>
            <w:r w:rsidRPr="002E3594">
              <w:rPr>
                <w:rFonts w:ascii="Arial" w:hAnsi="Arial" w:cs="Arial"/>
                <w:sz w:val="20"/>
                <w:szCs w:val="20"/>
              </w:rPr>
              <w:t>Staff will be given kits to take home. They should swab and process the tests themselves in their own homes</w:t>
            </w:r>
            <w:r w:rsidR="00A97F88" w:rsidRPr="002E3594">
              <w:rPr>
                <w:rFonts w:ascii="Arial" w:hAnsi="Arial" w:cs="Arial"/>
                <w:sz w:val="20"/>
                <w:szCs w:val="20"/>
              </w:rPr>
              <w:t>.</w:t>
            </w:r>
          </w:p>
        </w:tc>
        <w:tc>
          <w:tcPr>
            <w:tcW w:w="3634" w:type="dxa"/>
          </w:tcPr>
          <w:p w14:paraId="29B59E9C" w14:textId="77777777" w:rsidR="00F6639F" w:rsidRPr="002E3594" w:rsidRDefault="007020E7" w:rsidP="007A1D24">
            <w:pPr>
              <w:pStyle w:val="NoSpacing"/>
              <w:rPr>
                <w:rFonts w:ascii="Arial" w:hAnsi="Arial" w:cs="Arial"/>
                <w:sz w:val="20"/>
                <w:szCs w:val="20"/>
              </w:rPr>
            </w:pPr>
            <w:r w:rsidRPr="002E3594">
              <w:rPr>
                <w:rFonts w:ascii="Arial" w:hAnsi="Arial" w:cs="Arial"/>
                <w:sz w:val="20"/>
                <w:szCs w:val="20"/>
              </w:rPr>
              <w:t>In the setting</w:t>
            </w:r>
            <w:r w:rsidR="00A97F88" w:rsidRPr="002E3594">
              <w:rPr>
                <w:rFonts w:ascii="Arial" w:hAnsi="Arial" w:cs="Arial"/>
                <w:sz w:val="20"/>
                <w:szCs w:val="20"/>
              </w:rPr>
              <w:t>.</w:t>
            </w:r>
          </w:p>
        </w:tc>
      </w:tr>
      <w:tr w:rsidR="00A97F88" w14:paraId="11E7AF72" w14:textId="77777777" w:rsidTr="00A97F88">
        <w:tc>
          <w:tcPr>
            <w:tcW w:w="1195" w:type="dxa"/>
          </w:tcPr>
          <w:p w14:paraId="0A256CD1" w14:textId="77777777" w:rsidR="00F6639F" w:rsidRPr="002E3594" w:rsidRDefault="007020E7" w:rsidP="007A1D24">
            <w:pPr>
              <w:pStyle w:val="NoSpacing"/>
              <w:rPr>
                <w:rFonts w:ascii="Arial" w:hAnsi="Arial" w:cs="Arial"/>
                <w:sz w:val="20"/>
                <w:szCs w:val="20"/>
              </w:rPr>
            </w:pPr>
            <w:r w:rsidRPr="002E3594">
              <w:rPr>
                <w:rFonts w:ascii="Arial" w:hAnsi="Arial" w:cs="Arial"/>
                <w:sz w:val="20"/>
                <w:szCs w:val="20"/>
              </w:rPr>
              <w:t>If result is negative?</w:t>
            </w:r>
          </w:p>
        </w:tc>
        <w:tc>
          <w:tcPr>
            <w:tcW w:w="3827" w:type="dxa"/>
          </w:tcPr>
          <w:p w14:paraId="58CC3962" w14:textId="5AF711E0" w:rsidR="00F6639F" w:rsidRPr="002E3594" w:rsidRDefault="007020E7" w:rsidP="007A1D24">
            <w:pPr>
              <w:pStyle w:val="NoSpacing"/>
              <w:rPr>
                <w:rFonts w:ascii="Arial" w:hAnsi="Arial" w:cs="Arial"/>
                <w:sz w:val="20"/>
                <w:szCs w:val="20"/>
              </w:rPr>
            </w:pPr>
            <w:r w:rsidRPr="002E3594">
              <w:rPr>
                <w:rFonts w:ascii="Arial" w:hAnsi="Arial" w:cs="Arial"/>
                <w:sz w:val="20"/>
                <w:szCs w:val="20"/>
              </w:rPr>
              <w:t xml:space="preserve">Continue to attend work as normal (unless you develop symptoms and then you should isolate and </w:t>
            </w:r>
            <w:hyperlink r:id="rId7" w:history="1">
              <w:r w:rsidRPr="00624717">
                <w:rPr>
                  <w:rStyle w:val="Hyperlink"/>
                  <w:rFonts w:ascii="Arial" w:hAnsi="Arial" w:cs="Arial"/>
                  <w:sz w:val="20"/>
                  <w:szCs w:val="20"/>
                </w:rPr>
                <w:t>book a PCR test</w:t>
              </w:r>
            </w:hyperlink>
            <w:r w:rsidR="00294560" w:rsidRPr="002E3594">
              <w:rPr>
                <w:rFonts w:ascii="Arial" w:hAnsi="Arial" w:cs="Arial"/>
                <w:sz w:val="20"/>
                <w:szCs w:val="20"/>
              </w:rPr>
              <w:t xml:space="preserve"> OR you are identified as a close contact</w:t>
            </w:r>
            <w:r w:rsidRPr="002E3594">
              <w:rPr>
                <w:rFonts w:ascii="Arial" w:hAnsi="Arial" w:cs="Arial"/>
                <w:sz w:val="20"/>
                <w:szCs w:val="20"/>
              </w:rPr>
              <w:t>)</w:t>
            </w:r>
            <w:r w:rsidR="00A97F88" w:rsidRPr="002E3594">
              <w:rPr>
                <w:rFonts w:ascii="Arial" w:hAnsi="Arial" w:cs="Arial"/>
                <w:sz w:val="20"/>
                <w:szCs w:val="20"/>
              </w:rPr>
              <w:t>.</w:t>
            </w:r>
          </w:p>
        </w:tc>
        <w:tc>
          <w:tcPr>
            <w:tcW w:w="3634" w:type="dxa"/>
          </w:tcPr>
          <w:p w14:paraId="2DC24BEE" w14:textId="132431B3" w:rsidR="00F6639F" w:rsidRPr="002E3594" w:rsidRDefault="007020E7" w:rsidP="007A1D24">
            <w:pPr>
              <w:pStyle w:val="NoSpacing"/>
              <w:rPr>
                <w:rFonts w:ascii="Arial" w:hAnsi="Arial" w:cs="Arial"/>
                <w:sz w:val="20"/>
                <w:szCs w:val="20"/>
              </w:rPr>
            </w:pPr>
            <w:r w:rsidRPr="002E3594">
              <w:rPr>
                <w:rFonts w:ascii="Arial" w:hAnsi="Arial" w:cs="Arial"/>
                <w:sz w:val="20"/>
                <w:szCs w:val="20"/>
              </w:rPr>
              <w:t xml:space="preserve">Continue to attend work as normal (unless you develop symptoms and then you should isolate and </w:t>
            </w:r>
            <w:hyperlink r:id="rId8" w:history="1">
              <w:r w:rsidRPr="00624717">
                <w:rPr>
                  <w:rStyle w:val="Hyperlink"/>
                  <w:rFonts w:ascii="Arial" w:hAnsi="Arial" w:cs="Arial"/>
                  <w:sz w:val="20"/>
                  <w:szCs w:val="20"/>
                </w:rPr>
                <w:t>book a PCR test</w:t>
              </w:r>
            </w:hyperlink>
            <w:r w:rsidR="00294560" w:rsidRPr="002E3594">
              <w:rPr>
                <w:rFonts w:ascii="Arial" w:hAnsi="Arial" w:cs="Arial"/>
                <w:sz w:val="20"/>
                <w:szCs w:val="20"/>
              </w:rPr>
              <w:t xml:space="preserve"> OR you are identified as a close contact</w:t>
            </w:r>
            <w:r w:rsidRPr="002E3594">
              <w:rPr>
                <w:rFonts w:ascii="Arial" w:hAnsi="Arial" w:cs="Arial"/>
                <w:sz w:val="20"/>
                <w:szCs w:val="20"/>
              </w:rPr>
              <w:t>)</w:t>
            </w:r>
            <w:r w:rsidR="00A97F88" w:rsidRPr="002E3594">
              <w:rPr>
                <w:rFonts w:ascii="Arial" w:hAnsi="Arial" w:cs="Arial"/>
                <w:sz w:val="20"/>
                <w:szCs w:val="20"/>
              </w:rPr>
              <w:t>.</w:t>
            </w:r>
          </w:p>
        </w:tc>
      </w:tr>
      <w:tr w:rsidR="00A97F88" w14:paraId="15FFF45B" w14:textId="77777777" w:rsidTr="00A97F88">
        <w:tc>
          <w:tcPr>
            <w:tcW w:w="1195" w:type="dxa"/>
          </w:tcPr>
          <w:p w14:paraId="004274EC" w14:textId="77777777" w:rsidR="00F6639F" w:rsidRPr="002E3594" w:rsidRDefault="007020E7" w:rsidP="007A1D24">
            <w:pPr>
              <w:pStyle w:val="NoSpacing"/>
              <w:rPr>
                <w:rFonts w:ascii="Arial" w:hAnsi="Arial" w:cs="Arial"/>
                <w:sz w:val="20"/>
                <w:szCs w:val="20"/>
              </w:rPr>
            </w:pPr>
            <w:r w:rsidRPr="002E3594">
              <w:rPr>
                <w:rFonts w:ascii="Arial" w:hAnsi="Arial" w:cs="Arial"/>
                <w:sz w:val="20"/>
                <w:szCs w:val="20"/>
              </w:rPr>
              <w:t>If result is positive?</w:t>
            </w:r>
          </w:p>
        </w:tc>
        <w:tc>
          <w:tcPr>
            <w:tcW w:w="3827" w:type="dxa"/>
          </w:tcPr>
          <w:p w14:paraId="108C204F" w14:textId="77777777" w:rsidR="00F6639F" w:rsidRPr="002E3594" w:rsidRDefault="007020E7" w:rsidP="007A1D24">
            <w:pPr>
              <w:pStyle w:val="NoSpacing"/>
              <w:rPr>
                <w:rFonts w:ascii="Arial" w:hAnsi="Arial" w:cs="Arial"/>
                <w:sz w:val="20"/>
                <w:szCs w:val="20"/>
              </w:rPr>
            </w:pPr>
            <w:r w:rsidRPr="002E3594">
              <w:rPr>
                <w:rFonts w:ascii="Arial" w:hAnsi="Arial" w:cs="Arial"/>
                <w:sz w:val="20"/>
                <w:szCs w:val="20"/>
              </w:rPr>
              <w:t>Let manager know. Isolate along with household and get a PCR test to confirm result.</w:t>
            </w:r>
          </w:p>
          <w:p w14:paraId="6AC02E5F" w14:textId="77777777" w:rsidR="00A97F88" w:rsidRPr="002E3594" w:rsidRDefault="00A97F88" w:rsidP="007A1D24">
            <w:pPr>
              <w:pStyle w:val="NoSpacing"/>
              <w:rPr>
                <w:rFonts w:ascii="Arial" w:hAnsi="Arial" w:cs="Arial"/>
                <w:sz w:val="20"/>
                <w:szCs w:val="20"/>
              </w:rPr>
            </w:pPr>
            <w:r w:rsidRPr="002E3594">
              <w:rPr>
                <w:rFonts w:ascii="Arial" w:hAnsi="Arial" w:cs="Arial"/>
                <w:sz w:val="20"/>
                <w:szCs w:val="20"/>
              </w:rPr>
              <w:t>PCR positive? Complete 10 days isolation. Setting identify and isolate close contacts.</w:t>
            </w:r>
          </w:p>
          <w:p w14:paraId="69BFD924" w14:textId="25254B78" w:rsidR="00A97F88" w:rsidRPr="002E3594" w:rsidRDefault="00A97F88" w:rsidP="007A1D24">
            <w:pPr>
              <w:pStyle w:val="NoSpacing"/>
              <w:rPr>
                <w:rFonts w:ascii="Arial" w:hAnsi="Arial" w:cs="Arial"/>
                <w:sz w:val="20"/>
                <w:szCs w:val="20"/>
              </w:rPr>
            </w:pPr>
            <w:r w:rsidRPr="002E3594">
              <w:rPr>
                <w:rFonts w:ascii="Arial" w:hAnsi="Arial" w:cs="Arial"/>
                <w:sz w:val="20"/>
                <w:szCs w:val="20"/>
              </w:rPr>
              <w:t>PCR negative? Return to work (as long as asymptomatic)</w:t>
            </w:r>
            <w:r w:rsidR="00624717">
              <w:rPr>
                <w:rFonts w:ascii="Arial" w:hAnsi="Arial" w:cs="Arial"/>
                <w:sz w:val="20"/>
                <w:szCs w:val="20"/>
              </w:rPr>
              <w:t>.</w:t>
            </w:r>
          </w:p>
        </w:tc>
        <w:tc>
          <w:tcPr>
            <w:tcW w:w="3634" w:type="dxa"/>
          </w:tcPr>
          <w:p w14:paraId="7FFA3C4D" w14:textId="77777777" w:rsidR="00F6639F" w:rsidRPr="002E3594" w:rsidRDefault="007020E7" w:rsidP="007A1D24">
            <w:pPr>
              <w:pStyle w:val="NoSpacing"/>
              <w:rPr>
                <w:rFonts w:ascii="Arial" w:hAnsi="Arial" w:cs="Arial"/>
                <w:sz w:val="20"/>
                <w:szCs w:val="20"/>
              </w:rPr>
            </w:pPr>
            <w:r w:rsidRPr="002E3594">
              <w:rPr>
                <w:rFonts w:ascii="Arial" w:hAnsi="Arial" w:cs="Arial"/>
                <w:sz w:val="20"/>
                <w:szCs w:val="20"/>
              </w:rPr>
              <w:t>Go home immediately. Isolate along with household and get a PCR test to confirm result.</w:t>
            </w:r>
          </w:p>
          <w:p w14:paraId="3DE84A56" w14:textId="22CCF890" w:rsidR="00A97F88" w:rsidRPr="002E3594" w:rsidRDefault="00A97F88" w:rsidP="00A97F88">
            <w:pPr>
              <w:pStyle w:val="NoSpacing"/>
              <w:rPr>
                <w:rFonts w:ascii="Arial" w:hAnsi="Arial" w:cs="Arial"/>
                <w:sz w:val="20"/>
                <w:szCs w:val="20"/>
              </w:rPr>
            </w:pPr>
            <w:r w:rsidRPr="002E3594">
              <w:rPr>
                <w:rFonts w:ascii="Arial" w:hAnsi="Arial" w:cs="Arial"/>
                <w:sz w:val="20"/>
                <w:szCs w:val="20"/>
              </w:rPr>
              <w:t>PCR positive? Complete 10 days isolation. Setting identify and isolate close contacts</w:t>
            </w:r>
            <w:r w:rsidR="00624717">
              <w:rPr>
                <w:rFonts w:ascii="Arial" w:hAnsi="Arial" w:cs="Arial"/>
                <w:sz w:val="20"/>
                <w:szCs w:val="20"/>
              </w:rPr>
              <w:t>.</w:t>
            </w:r>
          </w:p>
          <w:p w14:paraId="1378A288" w14:textId="6E9354B3" w:rsidR="00A97F88" w:rsidRPr="002E3594" w:rsidRDefault="00A97F88" w:rsidP="00A97F88">
            <w:pPr>
              <w:pStyle w:val="NoSpacing"/>
              <w:rPr>
                <w:rFonts w:ascii="Arial" w:hAnsi="Arial" w:cs="Arial"/>
                <w:sz w:val="20"/>
                <w:szCs w:val="20"/>
              </w:rPr>
            </w:pPr>
            <w:r w:rsidRPr="002E3594">
              <w:rPr>
                <w:rFonts w:ascii="Arial" w:hAnsi="Arial" w:cs="Arial"/>
                <w:sz w:val="20"/>
                <w:szCs w:val="20"/>
              </w:rPr>
              <w:t>PCR negative? Return to setting (as long as asymptomatic)</w:t>
            </w:r>
            <w:r w:rsidR="00624717">
              <w:rPr>
                <w:rFonts w:ascii="Arial" w:hAnsi="Arial" w:cs="Arial"/>
                <w:sz w:val="20"/>
                <w:szCs w:val="20"/>
              </w:rPr>
              <w:t>.</w:t>
            </w:r>
          </w:p>
        </w:tc>
      </w:tr>
      <w:tr w:rsidR="00A97F88" w14:paraId="25D62857" w14:textId="77777777" w:rsidTr="0076786F">
        <w:trPr>
          <w:trHeight w:val="516"/>
        </w:trPr>
        <w:tc>
          <w:tcPr>
            <w:tcW w:w="8656" w:type="dxa"/>
            <w:gridSpan w:val="3"/>
          </w:tcPr>
          <w:p w14:paraId="0A07524F" w14:textId="77777777" w:rsidR="00ED0209" w:rsidRDefault="00ED0209" w:rsidP="002E3594">
            <w:pPr>
              <w:pStyle w:val="NoSpacing"/>
              <w:jc w:val="center"/>
              <w:rPr>
                <w:rFonts w:ascii="Arial" w:hAnsi="Arial" w:cs="Arial"/>
                <w:b/>
                <w:bCs/>
                <w:sz w:val="20"/>
                <w:szCs w:val="20"/>
              </w:rPr>
            </w:pPr>
            <w:r>
              <w:rPr>
                <w:rFonts w:ascii="Arial" w:hAnsi="Arial" w:cs="Arial"/>
                <w:b/>
                <w:bCs/>
                <w:sz w:val="20"/>
                <w:szCs w:val="20"/>
              </w:rPr>
              <w:t>Testing is not mandatory.</w:t>
            </w:r>
          </w:p>
          <w:p w14:paraId="174DFC56" w14:textId="6F3CC966" w:rsidR="00A97F88" w:rsidRPr="002E3594" w:rsidRDefault="00A97F88" w:rsidP="002E3594">
            <w:pPr>
              <w:pStyle w:val="NoSpacing"/>
              <w:jc w:val="center"/>
              <w:rPr>
                <w:rFonts w:ascii="Arial" w:hAnsi="Arial" w:cs="Arial"/>
                <w:b/>
                <w:bCs/>
                <w:sz w:val="20"/>
                <w:szCs w:val="20"/>
              </w:rPr>
            </w:pPr>
            <w:r w:rsidRPr="002E3594">
              <w:rPr>
                <w:rFonts w:ascii="Arial" w:hAnsi="Arial" w:cs="Arial"/>
                <w:b/>
                <w:bCs/>
                <w:sz w:val="20"/>
                <w:szCs w:val="20"/>
              </w:rPr>
              <w:t>Setting leaders should ensure all testing follows standard operating procedure and risk assessment protocols.</w:t>
            </w:r>
          </w:p>
        </w:tc>
      </w:tr>
    </w:tbl>
    <w:p w14:paraId="23D654D1" w14:textId="77777777" w:rsidR="000B6661" w:rsidRDefault="00A97F88" w:rsidP="00A97F88">
      <w:pPr>
        <w:pStyle w:val="NoSpacing"/>
        <w:numPr>
          <w:ilvl w:val="0"/>
          <w:numId w:val="3"/>
        </w:numPr>
        <w:rPr>
          <w:rFonts w:ascii="Arial" w:hAnsi="Arial" w:cs="Arial"/>
          <w:b/>
          <w:bCs/>
        </w:rPr>
      </w:pPr>
      <w:r w:rsidRPr="00A97F88">
        <w:rPr>
          <w:rFonts w:ascii="Arial" w:hAnsi="Arial" w:cs="Arial"/>
          <w:b/>
          <w:bCs/>
        </w:rPr>
        <w:lastRenderedPageBreak/>
        <w:t>What if I currently have staff or pupils in my setting who</w:t>
      </w:r>
      <w:r>
        <w:rPr>
          <w:rFonts w:ascii="Arial" w:hAnsi="Arial" w:cs="Arial"/>
          <w:b/>
          <w:bCs/>
        </w:rPr>
        <w:t xml:space="preserve"> should be isolating</w:t>
      </w:r>
      <w:r w:rsidR="007017E8">
        <w:rPr>
          <w:rFonts w:ascii="Arial" w:hAnsi="Arial" w:cs="Arial"/>
          <w:b/>
          <w:bCs/>
        </w:rPr>
        <w:t>, but we have been testing them daily to allow them to come in?</w:t>
      </w:r>
    </w:p>
    <w:p w14:paraId="7080AD24" w14:textId="77777777" w:rsidR="007017E8" w:rsidRDefault="007017E8" w:rsidP="007017E8">
      <w:pPr>
        <w:pStyle w:val="NoSpacing"/>
        <w:ind w:left="360"/>
        <w:rPr>
          <w:rFonts w:ascii="Arial" w:hAnsi="Arial" w:cs="Arial"/>
          <w:b/>
          <w:bCs/>
        </w:rPr>
      </w:pPr>
    </w:p>
    <w:p w14:paraId="137F2868" w14:textId="77777777" w:rsidR="007017E8" w:rsidRDefault="007017E8" w:rsidP="007017E8">
      <w:pPr>
        <w:pStyle w:val="NoSpacing"/>
        <w:ind w:left="360"/>
        <w:rPr>
          <w:rFonts w:ascii="Arial" w:hAnsi="Arial" w:cs="Arial"/>
        </w:rPr>
      </w:pPr>
      <w:r>
        <w:rPr>
          <w:rFonts w:ascii="Arial" w:hAnsi="Arial" w:cs="Arial"/>
        </w:rPr>
        <w:t>Where safe to do so, any staff or pupils who should be self-isolating, should return home as soon as possible and isolate for the remainder of their 10-day isolation period.</w:t>
      </w:r>
    </w:p>
    <w:p w14:paraId="103DC7AB" w14:textId="77777777" w:rsidR="007017E8" w:rsidRDefault="007017E8" w:rsidP="007017E8">
      <w:pPr>
        <w:pStyle w:val="NoSpacing"/>
        <w:ind w:left="360"/>
        <w:rPr>
          <w:rFonts w:ascii="Arial" w:hAnsi="Arial" w:cs="Arial"/>
        </w:rPr>
      </w:pPr>
    </w:p>
    <w:p w14:paraId="2D21B334" w14:textId="77777777" w:rsidR="007017E8" w:rsidRDefault="007017E8" w:rsidP="007017E8">
      <w:pPr>
        <w:pStyle w:val="NoSpacing"/>
        <w:ind w:left="360"/>
        <w:rPr>
          <w:rFonts w:ascii="Arial" w:hAnsi="Arial" w:cs="Arial"/>
        </w:rPr>
      </w:pPr>
      <w:r>
        <w:rPr>
          <w:rFonts w:ascii="Arial" w:hAnsi="Arial" w:cs="Arial"/>
        </w:rPr>
        <w:t xml:space="preserve">We understand this may be difficult to arrange at short notice and you may need to check arrangements with parents and/or arrange alternative staffing cover. We recommend however that anyone in your setting who should be isolating ceases daily ‘test-to-release’ LFT and stays at home. </w:t>
      </w:r>
    </w:p>
    <w:p w14:paraId="00E4A1B2" w14:textId="77777777" w:rsidR="007017E8" w:rsidRDefault="007017E8" w:rsidP="007017E8">
      <w:pPr>
        <w:pStyle w:val="NoSpacing"/>
        <w:ind w:left="360"/>
        <w:rPr>
          <w:rFonts w:ascii="Arial" w:hAnsi="Arial" w:cs="Arial"/>
        </w:rPr>
      </w:pPr>
    </w:p>
    <w:p w14:paraId="5E1BC7EF" w14:textId="77777777" w:rsidR="007017E8" w:rsidRPr="007017E8" w:rsidRDefault="007017E8" w:rsidP="007017E8">
      <w:pPr>
        <w:pStyle w:val="NoSpacing"/>
        <w:numPr>
          <w:ilvl w:val="0"/>
          <w:numId w:val="3"/>
        </w:numPr>
        <w:rPr>
          <w:rFonts w:ascii="Arial" w:hAnsi="Arial" w:cs="Arial"/>
          <w:b/>
          <w:bCs/>
        </w:rPr>
      </w:pPr>
      <w:r w:rsidRPr="007017E8">
        <w:rPr>
          <w:rFonts w:ascii="Arial" w:hAnsi="Arial" w:cs="Arial"/>
          <w:b/>
          <w:bCs/>
        </w:rPr>
        <w:t>I am hearing conflicting advice about re-testing using LFT in people who have had a positive PCR test result in the past 90 days. Please can you clarify?</w:t>
      </w:r>
    </w:p>
    <w:p w14:paraId="6AD20459" w14:textId="77777777" w:rsidR="000B6661" w:rsidRPr="007017E8" w:rsidRDefault="000B6661" w:rsidP="007A1D24">
      <w:pPr>
        <w:pStyle w:val="NoSpacing"/>
        <w:ind w:left="360"/>
        <w:rPr>
          <w:rFonts w:ascii="Arial" w:hAnsi="Arial" w:cs="Arial"/>
          <w:b/>
          <w:bCs/>
        </w:rPr>
      </w:pPr>
    </w:p>
    <w:p w14:paraId="15FDBE8C" w14:textId="78F46061" w:rsidR="004665B7" w:rsidRDefault="007017E8" w:rsidP="007017E8">
      <w:pPr>
        <w:ind w:left="360"/>
        <w:rPr>
          <w:rFonts w:ascii="Arial" w:hAnsi="Arial" w:cs="Arial"/>
        </w:rPr>
      </w:pPr>
      <w:r w:rsidRPr="00ED0209">
        <w:rPr>
          <w:rFonts w:ascii="Arial" w:hAnsi="Arial" w:cs="Arial"/>
        </w:rPr>
        <w:t>We (the Local Authority Public Health team) have double-checked with Public Health England colleagues today and can confirm that anyone who has tested positive via PCR testing in the past 90 days should NOT be re-tested. The only exception to this is when someone develops new symptoms of COVID-19 during the 90 days – then they should get a PCR test (and not LFT – which should only be used with asymptomatic individuals).</w:t>
      </w:r>
      <w:r w:rsidR="00ED0209">
        <w:rPr>
          <w:rFonts w:ascii="Arial" w:hAnsi="Arial" w:cs="Arial"/>
        </w:rPr>
        <w:t xml:space="preserve"> We will update you if this guidance changes.</w:t>
      </w:r>
    </w:p>
    <w:p w14:paraId="52225668" w14:textId="0A59C6A6" w:rsidR="00ED0209" w:rsidRDefault="00ED0209" w:rsidP="007017E8">
      <w:pPr>
        <w:ind w:left="360"/>
        <w:rPr>
          <w:rFonts w:ascii="Arial" w:hAnsi="Arial" w:cs="Arial"/>
        </w:rPr>
      </w:pPr>
    </w:p>
    <w:p w14:paraId="3126933D" w14:textId="4DC9B214" w:rsidR="00ED0209" w:rsidRDefault="00ED0209" w:rsidP="00ED0209">
      <w:pPr>
        <w:rPr>
          <w:rFonts w:ascii="Arial" w:hAnsi="Arial" w:cs="Arial"/>
        </w:rPr>
      </w:pPr>
      <w:r>
        <w:rPr>
          <w:rFonts w:ascii="Arial" w:hAnsi="Arial" w:cs="Arial"/>
        </w:rPr>
        <w:t xml:space="preserve">We will continue to provide updates as more information becomes available. Any queries, please contact the Cumbria County Council Public Health Team by emailing </w:t>
      </w:r>
      <w:hyperlink r:id="rId9" w:history="1">
        <w:r w:rsidRPr="00AA1DB9">
          <w:rPr>
            <w:rStyle w:val="Hyperlink"/>
            <w:rFonts w:ascii="Arial" w:hAnsi="Arial" w:cs="Arial"/>
          </w:rPr>
          <w:t>EducationIPC@cumbria.gov.uk</w:t>
        </w:r>
      </w:hyperlink>
      <w:r>
        <w:rPr>
          <w:rFonts w:ascii="Arial" w:hAnsi="Arial" w:cs="Arial"/>
        </w:rPr>
        <w:t xml:space="preserve"> </w:t>
      </w:r>
    </w:p>
    <w:p w14:paraId="2EF3BAB9" w14:textId="62EAEB0E" w:rsidR="00ED0209" w:rsidRDefault="00ED0209" w:rsidP="00ED0209">
      <w:pPr>
        <w:pStyle w:val="NoSpacing"/>
        <w:rPr>
          <w:rFonts w:ascii="Arial" w:hAnsi="Arial" w:cs="Arial"/>
        </w:rPr>
      </w:pPr>
      <w:r>
        <w:rPr>
          <w:rFonts w:ascii="Arial" w:hAnsi="Arial" w:cs="Arial"/>
        </w:rPr>
        <w:t>Any issues with the delivery/supply of LFT kits, please contact the DfE helpline: 0800 046 8687</w:t>
      </w:r>
    </w:p>
    <w:p w14:paraId="15258518" w14:textId="5B6FA510" w:rsidR="00ED0209" w:rsidRDefault="00ED0209" w:rsidP="00ED0209">
      <w:pPr>
        <w:pStyle w:val="NoSpacing"/>
        <w:rPr>
          <w:rFonts w:ascii="Arial" w:hAnsi="Arial" w:cs="Arial"/>
        </w:rPr>
      </w:pPr>
    </w:p>
    <w:p w14:paraId="651C2B41" w14:textId="77777777" w:rsidR="00ED0209" w:rsidRDefault="00ED0209" w:rsidP="00ED0209">
      <w:pPr>
        <w:pStyle w:val="NoSpacing"/>
        <w:rPr>
          <w:rFonts w:ascii="Arial" w:hAnsi="Arial" w:cs="Arial"/>
        </w:rPr>
      </w:pPr>
    </w:p>
    <w:p w14:paraId="7149AE11" w14:textId="51226118" w:rsidR="00ED0209" w:rsidRPr="00ED0209" w:rsidRDefault="00ED0209" w:rsidP="00ED0209">
      <w:pPr>
        <w:pStyle w:val="NoSpacing"/>
        <w:rPr>
          <w:rFonts w:ascii="Arial" w:hAnsi="Arial" w:cs="Arial"/>
        </w:rPr>
      </w:pPr>
      <w:r w:rsidRPr="00ED0209">
        <w:rPr>
          <w:rFonts w:ascii="Arial" w:hAnsi="Arial" w:cs="Arial"/>
        </w:rPr>
        <w:t>Claire King</w:t>
      </w:r>
    </w:p>
    <w:p w14:paraId="12CC09CF" w14:textId="5982EF60" w:rsidR="00ED0209" w:rsidRDefault="00ED0209" w:rsidP="00ED0209">
      <w:pPr>
        <w:pStyle w:val="NoSpacing"/>
        <w:rPr>
          <w:rFonts w:ascii="Arial" w:hAnsi="Arial" w:cs="Arial"/>
        </w:rPr>
      </w:pPr>
      <w:r w:rsidRPr="00ED0209">
        <w:rPr>
          <w:rFonts w:ascii="Arial" w:hAnsi="Arial" w:cs="Arial"/>
        </w:rPr>
        <w:t>Consultant in Public Health</w:t>
      </w:r>
    </w:p>
    <w:p w14:paraId="0F2609A6" w14:textId="30D44125" w:rsidR="00D66898" w:rsidRPr="00ED0209" w:rsidRDefault="00D66898" w:rsidP="00ED0209">
      <w:pPr>
        <w:pStyle w:val="NoSpacing"/>
        <w:rPr>
          <w:rFonts w:ascii="Arial" w:hAnsi="Arial" w:cs="Arial"/>
        </w:rPr>
      </w:pPr>
      <w:r>
        <w:rPr>
          <w:rFonts w:ascii="Arial" w:hAnsi="Arial" w:cs="Arial"/>
        </w:rPr>
        <w:t>Cumbria County Council</w:t>
      </w:r>
    </w:p>
    <w:sectPr w:rsidR="00D66898" w:rsidRPr="00ED0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07053"/>
    <w:multiLevelType w:val="hybridMultilevel"/>
    <w:tmpl w:val="061C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8E212F"/>
    <w:multiLevelType w:val="hybridMultilevel"/>
    <w:tmpl w:val="86447600"/>
    <w:lvl w:ilvl="0" w:tplc="111486B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69508C3"/>
    <w:multiLevelType w:val="multilevel"/>
    <w:tmpl w:val="9D5086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CBB39C6"/>
    <w:multiLevelType w:val="hybridMultilevel"/>
    <w:tmpl w:val="E948F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DBE67C5"/>
    <w:multiLevelType w:val="hybridMultilevel"/>
    <w:tmpl w:val="5BD2E91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36"/>
    <w:rsid w:val="000B6661"/>
    <w:rsid w:val="00294560"/>
    <w:rsid w:val="002D3136"/>
    <w:rsid w:val="002E3594"/>
    <w:rsid w:val="00356FFA"/>
    <w:rsid w:val="00375BBA"/>
    <w:rsid w:val="004665B7"/>
    <w:rsid w:val="00481EFD"/>
    <w:rsid w:val="00624717"/>
    <w:rsid w:val="006F40D8"/>
    <w:rsid w:val="007017E8"/>
    <w:rsid w:val="007020E7"/>
    <w:rsid w:val="007A1D24"/>
    <w:rsid w:val="009B10AB"/>
    <w:rsid w:val="00A20DF8"/>
    <w:rsid w:val="00A97F88"/>
    <w:rsid w:val="00C868FC"/>
    <w:rsid w:val="00D66898"/>
    <w:rsid w:val="00ED0209"/>
    <w:rsid w:val="00F0759F"/>
    <w:rsid w:val="00F66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0139"/>
  <w15:chartTrackingRefBased/>
  <w15:docId w15:val="{4C32FD61-419B-4ED3-8E1C-516D6107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5B7"/>
    <w:rPr>
      <w:color w:val="0563C1" w:themeColor="hyperlink"/>
      <w:u w:val="single"/>
    </w:rPr>
  </w:style>
  <w:style w:type="character" w:styleId="UnresolvedMention">
    <w:name w:val="Unresolved Mention"/>
    <w:basedOn w:val="DefaultParagraphFont"/>
    <w:uiPriority w:val="99"/>
    <w:semiHidden/>
    <w:unhideWhenUsed/>
    <w:rsid w:val="004665B7"/>
    <w:rPr>
      <w:color w:val="605E5C"/>
      <w:shd w:val="clear" w:color="auto" w:fill="E1DFDD"/>
    </w:rPr>
  </w:style>
  <w:style w:type="paragraph" w:styleId="ListParagraph">
    <w:name w:val="List Paragraph"/>
    <w:basedOn w:val="Normal"/>
    <w:uiPriority w:val="34"/>
    <w:qFormat/>
    <w:rsid w:val="004665B7"/>
    <w:pPr>
      <w:ind w:left="720"/>
      <w:contextualSpacing/>
    </w:pPr>
  </w:style>
  <w:style w:type="paragraph" w:styleId="NoSpacing">
    <w:name w:val="No Spacing"/>
    <w:uiPriority w:val="1"/>
    <w:qFormat/>
    <w:rsid w:val="007A1D24"/>
    <w:pPr>
      <w:spacing w:after="0" w:line="240" w:lineRule="auto"/>
    </w:pPr>
  </w:style>
  <w:style w:type="character" w:styleId="FollowedHyperlink">
    <w:name w:val="FollowedHyperlink"/>
    <w:basedOn w:val="DefaultParagraphFont"/>
    <w:uiPriority w:val="99"/>
    <w:semiHidden/>
    <w:unhideWhenUsed/>
    <w:rsid w:val="007A1D24"/>
    <w:rPr>
      <w:color w:val="954F72" w:themeColor="followedHyperlink"/>
      <w:u w:val="single"/>
    </w:rPr>
  </w:style>
  <w:style w:type="table" w:styleId="TableGrid">
    <w:name w:val="Table Grid"/>
    <w:basedOn w:val="TableNormal"/>
    <w:uiPriority w:val="39"/>
    <w:rsid w:val="000B6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849096">
      <w:bodyDiv w:val="1"/>
      <w:marLeft w:val="0"/>
      <w:marRight w:val="0"/>
      <w:marTop w:val="0"/>
      <w:marBottom w:val="0"/>
      <w:divBdr>
        <w:top w:val="none" w:sz="0" w:space="0" w:color="auto"/>
        <w:left w:val="none" w:sz="0" w:space="0" w:color="auto"/>
        <w:bottom w:val="none" w:sz="0" w:space="0" w:color="auto"/>
        <w:right w:val="none" w:sz="0" w:space="0" w:color="auto"/>
      </w:divBdr>
    </w:div>
    <w:div w:id="465978390">
      <w:bodyDiv w:val="1"/>
      <w:marLeft w:val="0"/>
      <w:marRight w:val="0"/>
      <w:marTop w:val="0"/>
      <w:marBottom w:val="0"/>
      <w:divBdr>
        <w:top w:val="none" w:sz="0" w:space="0" w:color="auto"/>
        <w:left w:val="none" w:sz="0" w:space="0" w:color="auto"/>
        <w:bottom w:val="none" w:sz="0" w:space="0" w:color="auto"/>
        <w:right w:val="none" w:sz="0" w:space="0" w:color="auto"/>
      </w:divBdr>
      <w:divsChild>
        <w:div w:id="84301247">
          <w:marLeft w:val="0"/>
          <w:marRight w:val="0"/>
          <w:marTop w:val="0"/>
          <w:marBottom w:val="0"/>
          <w:divBdr>
            <w:top w:val="none" w:sz="0" w:space="0" w:color="auto"/>
            <w:left w:val="none" w:sz="0" w:space="0" w:color="auto"/>
            <w:bottom w:val="none" w:sz="0" w:space="0" w:color="auto"/>
            <w:right w:val="none" w:sz="0" w:space="0" w:color="auto"/>
          </w:divBdr>
          <w:divsChild>
            <w:div w:id="1247301421">
              <w:marLeft w:val="0"/>
              <w:marRight w:val="0"/>
              <w:marTop w:val="0"/>
              <w:marBottom w:val="0"/>
              <w:divBdr>
                <w:top w:val="none" w:sz="0" w:space="0" w:color="auto"/>
                <w:left w:val="none" w:sz="0" w:space="0" w:color="auto"/>
                <w:bottom w:val="none" w:sz="0" w:space="0" w:color="auto"/>
                <w:right w:val="none" w:sz="0" w:space="0" w:color="auto"/>
              </w:divBdr>
              <w:divsChild>
                <w:div w:id="1629387283">
                  <w:marLeft w:val="0"/>
                  <w:marRight w:val="0"/>
                  <w:marTop w:val="0"/>
                  <w:marBottom w:val="0"/>
                  <w:divBdr>
                    <w:top w:val="none" w:sz="0" w:space="0" w:color="auto"/>
                    <w:left w:val="none" w:sz="0" w:space="0" w:color="auto"/>
                    <w:bottom w:val="none" w:sz="0" w:space="0" w:color="auto"/>
                    <w:right w:val="none" w:sz="0" w:space="0" w:color="auto"/>
                  </w:divBdr>
                  <w:divsChild>
                    <w:div w:id="855190420">
                      <w:marLeft w:val="0"/>
                      <w:marRight w:val="0"/>
                      <w:marTop w:val="0"/>
                      <w:marBottom w:val="0"/>
                      <w:divBdr>
                        <w:top w:val="none" w:sz="0" w:space="0" w:color="auto"/>
                        <w:left w:val="none" w:sz="0" w:space="0" w:color="auto"/>
                        <w:bottom w:val="none" w:sz="0" w:space="0" w:color="auto"/>
                        <w:right w:val="none" w:sz="0" w:space="0" w:color="auto"/>
                      </w:divBdr>
                      <w:divsChild>
                        <w:div w:id="575556374">
                          <w:marLeft w:val="0"/>
                          <w:marRight w:val="0"/>
                          <w:marTop w:val="0"/>
                          <w:marBottom w:val="0"/>
                          <w:divBdr>
                            <w:top w:val="none" w:sz="0" w:space="0" w:color="auto"/>
                            <w:left w:val="none" w:sz="0" w:space="0" w:color="auto"/>
                            <w:bottom w:val="none" w:sz="0" w:space="0" w:color="auto"/>
                            <w:right w:val="none" w:sz="0" w:space="0" w:color="auto"/>
                          </w:divBdr>
                          <w:divsChild>
                            <w:div w:id="20240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02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et-coronavirus-test" TargetMode="External"/><Relationship Id="rId3" Type="http://schemas.openxmlformats.org/officeDocument/2006/relationships/settings" Target="settings.xml"/><Relationship Id="rId7" Type="http://schemas.openxmlformats.org/officeDocument/2006/relationships/hyperlink" Target="https://www.gov.uk/get-coronavirus-t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aily-contact-testing-in-schools-statement-from-phe-and-nhs-tt-about-next-steps" TargetMode="External"/><Relationship Id="rId11" Type="http://schemas.openxmlformats.org/officeDocument/2006/relationships/theme" Target="theme/theme1.xml"/><Relationship Id="rId5" Type="http://schemas.openxmlformats.org/officeDocument/2006/relationships/hyperlink" Target="https://www.gov.uk/government/publications/coronavirus-covid-19-asymptomatic-testing-for-staff-in-primary-schools-and-nurseri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ucationIPC@cumbri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Claire</dc:creator>
  <cp:keywords/>
  <dc:description/>
  <cp:lastModifiedBy>King, Claire</cp:lastModifiedBy>
  <cp:revision>8</cp:revision>
  <dcterms:created xsi:type="dcterms:W3CDTF">2021-01-21T07:14:00Z</dcterms:created>
  <dcterms:modified xsi:type="dcterms:W3CDTF">2021-01-21T14:55:00Z</dcterms:modified>
</cp:coreProperties>
</file>