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1CB20" w14:textId="77777777" w:rsidR="00552829" w:rsidRPr="00CB0D34" w:rsidRDefault="00552829" w:rsidP="00552829">
      <w:pPr>
        <w:jc w:val="right"/>
        <w:rPr>
          <w:rFonts w:asciiTheme="minorHAnsi" w:hAnsiTheme="minorHAnsi" w:cstheme="minorHAnsi"/>
          <w:bCs/>
        </w:rPr>
      </w:pPr>
      <w:r w:rsidRPr="00CB0D34">
        <w:rPr>
          <w:rFonts w:asciiTheme="minorHAnsi" w:hAnsiTheme="minorHAnsi" w:cstheme="minorHAnsi"/>
          <w:bCs/>
        </w:rPr>
        <w:t>Katherine Cowell</w:t>
      </w:r>
    </w:p>
    <w:p w14:paraId="7DCA6C41" w14:textId="60975063" w:rsidR="00552829" w:rsidRPr="00CB0D34" w:rsidRDefault="00552829" w:rsidP="00552829">
      <w:pPr>
        <w:jc w:val="right"/>
        <w:rPr>
          <w:rFonts w:asciiTheme="minorHAnsi" w:hAnsiTheme="minorHAnsi" w:cstheme="minorHAnsi"/>
          <w:bCs/>
        </w:rPr>
      </w:pPr>
      <w:r w:rsidRPr="00CB0D34">
        <w:rPr>
          <w:rFonts w:asciiTheme="minorHAnsi" w:hAnsiTheme="minorHAnsi" w:cstheme="minorHAnsi"/>
          <w:noProof/>
          <w:sz w:val="22"/>
          <w:szCs w:val="22"/>
        </w:rPr>
        <w:drawing>
          <wp:anchor distT="0" distB="0" distL="114300" distR="114300" simplePos="0" relativeHeight="251658240" behindDoc="0" locked="0" layoutInCell="1" allowOverlap="1" wp14:anchorId="79BA46AA" wp14:editId="7A35E9FB">
            <wp:simplePos x="0" y="0"/>
            <wp:positionH relativeFrom="margin">
              <wp:align>left</wp:align>
            </wp:positionH>
            <wp:positionV relativeFrom="paragraph">
              <wp:posOffset>7620</wp:posOffset>
            </wp:positionV>
            <wp:extent cx="1346200" cy="790575"/>
            <wp:effectExtent l="0" t="0" r="6350" b="9525"/>
            <wp:wrapSquare wrapText="bothSides"/>
            <wp:docPr id="1" name="Picture 1" descr="DfE Detailed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E Detailed 29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200" cy="790575"/>
                    </a:xfrm>
                    <a:prstGeom prst="rect">
                      <a:avLst/>
                    </a:prstGeom>
                    <a:noFill/>
                  </pic:spPr>
                </pic:pic>
              </a:graphicData>
            </a:graphic>
          </wp:anchor>
        </w:drawing>
      </w:r>
      <w:r w:rsidRPr="00CB0D34">
        <w:rPr>
          <w:rFonts w:asciiTheme="minorHAnsi" w:hAnsiTheme="minorHAnsi" w:cstheme="minorHAnsi"/>
          <w:bCs/>
        </w:rPr>
        <w:t xml:space="preserve">Regional Schools </w:t>
      </w:r>
      <w:r w:rsidR="00F03582" w:rsidRPr="00CB0D34">
        <w:rPr>
          <w:rFonts w:asciiTheme="minorHAnsi" w:hAnsiTheme="minorHAnsi" w:cstheme="minorHAnsi"/>
          <w:bCs/>
        </w:rPr>
        <w:t xml:space="preserve">Commissioner, North </w:t>
      </w:r>
    </w:p>
    <w:p w14:paraId="1A4D4E17" w14:textId="77777777" w:rsidR="00552829" w:rsidRPr="00CB0D34" w:rsidRDefault="00552829" w:rsidP="00552829">
      <w:pPr>
        <w:jc w:val="right"/>
        <w:rPr>
          <w:rFonts w:asciiTheme="minorHAnsi" w:hAnsiTheme="minorHAnsi" w:cstheme="minorHAnsi"/>
          <w:bCs/>
        </w:rPr>
      </w:pPr>
      <w:r w:rsidRPr="00CB0D34">
        <w:rPr>
          <w:rFonts w:asciiTheme="minorHAnsi" w:hAnsiTheme="minorHAnsi" w:cstheme="minorHAnsi"/>
          <w:bCs/>
        </w:rPr>
        <w:t>Bishopsgate House</w:t>
      </w:r>
    </w:p>
    <w:p w14:paraId="22B97EC1" w14:textId="77777777" w:rsidR="00552829" w:rsidRPr="00CB0D34" w:rsidRDefault="00552829" w:rsidP="00552829">
      <w:pPr>
        <w:jc w:val="right"/>
        <w:rPr>
          <w:rFonts w:asciiTheme="minorHAnsi" w:hAnsiTheme="minorHAnsi" w:cstheme="minorHAnsi"/>
          <w:bCs/>
        </w:rPr>
      </w:pPr>
      <w:proofErr w:type="spellStart"/>
      <w:r w:rsidRPr="00CB0D34">
        <w:rPr>
          <w:rFonts w:asciiTheme="minorHAnsi" w:hAnsiTheme="minorHAnsi" w:cstheme="minorHAnsi"/>
          <w:bCs/>
        </w:rPr>
        <w:t>Feethams</w:t>
      </w:r>
      <w:proofErr w:type="spellEnd"/>
    </w:p>
    <w:p w14:paraId="41408702" w14:textId="77777777" w:rsidR="00552829" w:rsidRPr="00CB0D34" w:rsidRDefault="00552829" w:rsidP="00552829">
      <w:pPr>
        <w:jc w:val="right"/>
        <w:rPr>
          <w:rFonts w:asciiTheme="minorHAnsi" w:hAnsiTheme="minorHAnsi" w:cstheme="minorHAnsi"/>
          <w:b/>
          <w:u w:val="single"/>
        </w:rPr>
      </w:pPr>
      <w:r w:rsidRPr="00CB0D34">
        <w:rPr>
          <w:rFonts w:asciiTheme="minorHAnsi" w:hAnsiTheme="minorHAnsi" w:cstheme="minorHAnsi"/>
          <w:bCs/>
        </w:rPr>
        <w:t>Darlington</w:t>
      </w:r>
      <w:r w:rsidRPr="00CB0D34">
        <w:rPr>
          <w:rFonts w:asciiTheme="minorHAnsi" w:hAnsiTheme="minorHAnsi" w:cstheme="minorHAnsi"/>
          <w:b/>
          <w:u w:val="single"/>
        </w:rPr>
        <w:t xml:space="preserve"> </w:t>
      </w:r>
    </w:p>
    <w:p w14:paraId="638829D9" w14:textId="77777777" w:rsidR="00552829" w:rsidRPr="00CB0D34" w:rsidRDefault="00552829" w:rsidP="00552829">
      <w:pPr>
        <w:jc w:val="right"/>
        <w:rPr>
          <w:rFonts w:asciiTheme="minorHAnsi" w:hAnsiTheme="minorHAnsi" w:cstheme="minorHAnsi"/>
          <w:bCs/>
        </w:rPr>
      </w:pPr>
      <w:r w:rsidRPr="00CB0D34">
        <w:rPr>
          <w:rFonts w:asciiTheme="minorHAnsi" w:hAnsiTheme="minorHAnsi" w:cstheme="minorHAnsi"/>
          <w:bCs/>
        </w:rPr>
        <w:t>DL1 5QE</w:t>
      </w:r>
    </w:p>
    <w:p w14:paraId="2B31956C" w14:textId="7DD6A09C" w:rsidR="00552829" w:rsidRDefault="00CB0D34" w:rsidP="00AF1C07">
      <w:pPr>
        <w:pStyle w:val="DeptBullets"/>
        <w:numPr>
          <w:ilvl w:val="0"/>
          <w:numId w:val="0"/>
        </w:numPr>
      </w:pPr>
      <w:r>
        <w:tab/>
      </w:r>
      <w:r>
        <w:tab/>
      </w:r>
      <w:r>
        <w:tab/>
      </w:r>
      <w:r>
        <w:tab/>
      </w:r>
      <w:r>
        <w:tab/>
      </w:r>
      <w:r>
        <w:tab/>
      </w:r>
      <w:r>
        <w:tab/>
      </w:r>
      <w:r>
        <w:tab/>
      </w:r>
      <w:r>
        <w:tab/>
      </w:r>
      <w:r>
        <w:tab/>
      </w:r>
      <w:r>
        <w:tab/>
      </w:r>
      <w:r>
        <w:tab/>
      </w:r>
    </w:p>
    <w:p w14:paraId="70D02FE1" w14:textId="782B6E80" w:rsidR="00552829" w:rsidRPr="00CB0D34" w:rsidRDefault="00CB0D34" w:rsidP="00CB0D34">
      <w:pPr>
        <w:pStyle w:val="DeptBullets"/>
        <w:numPr>
          <w:ilvl w:val="0"/>
          <w:numId w:val="0"/>
        </w:numPr>
        <w:jc w:val="right"/>
        <w:rPr>
          <w:rFonts w:asciiTheme="minorHAnsi" w:hAnsiTheme="minorHAnsi" w:cstheme="minorHAnsi"/>
        </w:rPr>
      </w:pPr>
      <w:r w:rsidRPr="00CB0D34">
        <w:rPr>
          <w:rFonts w:asciiTheme="minorHAnsi" w:hAnsiTheme="minorHAnsi" w:cstheme="minorHAnsi"/>
        </w:rPr>
        <w:t>3 January 2021</w:t>
      </w:r>
    </w:p>
    <w:p w14:paraId="2C54E159" w14:textId="77777777" w:rsidR="00F03582" w:rsidRPr="00F03582" w:rsidRDefault="00F03582" w:rsidP="00F03582">
      <w:pPr>
        <w:pStyle w:val="xmsonormal"/>
        <w:rPr>
          <w:rFonts w:asciiTheme="minorHAnsi" w:hAnsiTheme="minorHAnsi" w:cstheme="minorHAnsi"/>
          <w:sz w:val="24"/>
          <w:szCs w:val="24"/>
        </w:rPr>
      </w:pPr>
      <w:r w:rsidRPr="00F03582">
        <w:rPr>
          <w:rFonts w:asciiTheme="minorHAnsi" w:hAnsiTheme="minorHAnsi" w:cstheme="minorHAnsi"/>
          <w:sz w:val="24"/>
          <w:szCs w:val="24"/>
        </w:rPr>
        <w:t xml:space="preserve">Dear John </w:t>
      </w:r>
    </w:p>
    <w:p w14:paraId="4F55D532" w14:textId="77777777" w:rsidR="00F03582" w:rsidRPr="00F03582" w:rsidRDefault="00F03582" w:rsidP="00F03582">
      <w:pPr>
        <w:pStyle w:val="xmsonormal"/>
        <w:rPr>
          <w:rFonts w:asciiTheme="minorHAnsi" w:hAnsiTheme="minorHAnsi" w:cstheme="minorHAnsi"/>
          <w:sz w:val="24"/>
          <w:szCs w:val="24"/>
        </w:rPr>
      </w:pPr>
    </w:p>
    <w:p w14:paraId="06860606" w14:textId="77777777" w:rsidR="00F03582" w:rsidRDefault="00F03582" w:rsidP="00F03582">
      <w:pPr>
        <w:pStyle w:val="xmsonormal"/>
        <w:rPr>
          <w:rFonts w:asciiTheme="minorHAnsi" w:hAnsiTheme="minorHAnsi" w:cstheme="minorHAnsi"/>
          <w:sz w:val="24"/>
          <w:szCs w:val="24"/>
        </w:rPr>
      </w:pPr>
      <w:r w:rsidRPr="00F03582">
        <w:rPr>
          <w:rFonts w:asciiTheme="minorHAnsi" w:hAnsiTheme="minorHAnsi" w:cstheme="minorHAnsi"/>
          <w:sz w:val="24"/>
          <w:szCs w:val="24"/>
        </w:rPr>
        <w:t xml:space="preserve">Thank you for your letter this morning in which you expressed concern about re-opening primary schools in Cumbria on 4 January. </w:t>
      </w:r>
    </w:p>
    <w:p w14:paraId="7F418C07" w14:textId="77777777" w:rsidR="00F03582" w:rsidRDefault="00F03582" w:rsidP="00F03582">
      <w:pPr>
        <w:pStyle w:val="xmsonormal"/>
        <w:rPr>
          <w:rFonts w:asciiTheme="minorHAnsi" w:hAnsiTheme="minorHAnsi" w:cstheme="minorHAnsi"/>
          <w:sz w:val="24"/>
          <w:szCs w:val="24"/>
        </w:rPr>
      </w:pPr>
    </w:p>
    <w:p w14:paraId="7004FC92" w14:textId="10A5E5C0" w:rsidR="00F03582" w:rsidRDefault="00F03582" w:rsidP="00F03582">
      <w:pPr>
        <w:pStyle w:val="xmsonormal"/>
        <w:rPr>
          <w:rFonts w:asciiTheme="minorHAnsi" w:hAnsiTheme="minorHAnsi" w:cstheme="minorHAnsi"/>
          <w:sz w:val="24"/>
          <w:szCs w:val="24"/>
        </w:rPr>
      </w:pPr>
      <w:r w:rsidRPr="00F03582">
        <w:rPr>
          <w:rFonts w:asciiTheme="minorHAnsi" w:hAnsiTheme="minorHAnsi" w:cstheme="minorHAnsi"/>
          <w:sz w:val="24"/>
          <w:szCs w:val="24"/>
        </w:rPr>
        <w:t>I want to start by thanking you for the tireless work that Cumbria County Council has done to support schools and communities during the coronavirus (COVID-19) pandemic.</w:t>
      </w:r>
    </w:p>
    <w:p w14:paraId="476BBE4E" w14:textId="77777777" w:rsidR="00F03582" w:rsidRPr="00F03582" w:rsidRDefault="00F03582" w:rsidP="00F03582">
      <w:pPr>
        <w:pStyle w:val="xmsonormal"/>
        <w:rPr>
          <w:rFonts w:asciiTheme="minorHAnsi" w:hAnsiTheme="minorHAnsi" w:cstheme="minorHAnsi"/>
          <w:sz w:val="24"/>
          <w:szCs w:val="24"/>
        </w:rPr>
      </w:pPr>
    </w:p>
    <w:p w14:paraId="7B06E11B" w14:textId="77777777" w:rsidR="00F03582" w:rsidRDefault="00F03582" w:rsidP="00F03582">
      <w:pPr>
        <w:rPr>
          <w:rFonts w:asciiTheme="minorHAnsi" w:hAnsiTheme="minorHAnsi" w:cstheme="minorHAnsi"/>
          <w:szCs w:val="24"/>
        </w:rPr>
      </w:pPr>
      <w:r w:rsidRPr="00F03582">
        <w:rPr>
          <w:rFonts w:asciiTheme="minorHAnsi" w:hAnsiTheme="minorHAnsi" w:cstheme="minorHAnsi"/>
          <w:szCs w:val="24"/>
        </w:rPr>
        <w:t xml:space="preserve">The government has made it a national priority that education and childcare settings should continue to operate as normally as possible during the coronavirus outbreak and local authorities have been critical in helping to support our efforts to ensure that young people remain safe and healthy and are able to continue accessing education.  </w:t>
      </w:r>
    </w:p>
    <w:p w14:paraId="0A5A6D8B" w14:textId="0B70A216" w:rsidR="00F03582" w:rsidRPr="00F03582" w:rsidRDefault="00F03582" w:rsidP="00F03582">
      <w:pPr>
        <w:rPr>
          <w:rFonts w:asciiTheme="minorHAnsi" w:hAnsiTheme="minorHAnsi" w:cstheme="minorHAnsi"/>
          <w:szCs w:val="24"/>
        </w:rPr>
      </w:pPr>
      <w:r w:rsidRPr="00F03582">
        <w:rPr>
          <w:rFonts w:asciiTheme="minorHAnsi" w:hAnsiTheme="minorHAnsi" w:cstheme="minorHAnsi"/>
          <w:szCs w:val="24"/>
        </w:rPr>
        <w:t xml:space="preserve"> </w:t>
      </w:r>
    </w:p>
    <w:p w14:paraId="4A2934C1" w14:textId="51F6D513" w:rsidR="00F03582" w:rsidRDefault="00F03582" w:rsidP="00F03582">
      <w:pPr>
        <w:pStyle w:val="NormalWeb"/>
        <w:spacing w:before="0" w:beforeAutospacing="0" w:after="0" w:afterAutospacing="0"/>
        <w:rPr>
          <w:rFonts w:asciiTheme="minorHAnsi" w:hAnsiTheme="minorHAnsi" w:cstheme="minorHAnsi"/>
          <w:lang w:val="en"/>
        </w:rPr>
      </w:pPr>
      <w:r w:rsidRPr="00F03582">
        <w:rPr>
          <w:rFonts w:asciiTheme="minorHAnsi" w:hAnsiTheme="minorHAnsi" w:cstheme="minorHAnsi"/>
        </w:rPr>
        <w:t>We are implementing a staggered start for all secondary schools nationally while they establish rapid testing for pupils and staff.</w:t>
      </w:r>
      <w:r w:rsidRPr="00F03582">
        <w:rPr>
          <w:rFonts w:asciiTheme="minorHAnsi" w:hAnsiTheme="minorHAnsi" w:cstheme="minorHAnsi"/>
          <w:lang w:val="en"/>
        </w:rPr>
        <w:t xml:space="preserve"> This will help </w:t>
      </w:r>
      <w:proofErr w:type="spellStart"/>
      <w:r w:rsidRPr="00F03582">
        <w:rPr>
          <w:rFonts w:asciiTheme="minorHAnsi" w:hAnsiTheme="minorHAnsi" w:cstheme="minorHAnsi"/>
          <w:lang w:val="en"/>
        </w:rPr>
        <w:t>minimise</w:t>
      </w:r>
      <w:proofErr w:type="spellEnd"/>
      <w:r w:rsidRPr="00F03582">
        <w:rPr>
          <w:rFonts w:asciiTheme="minorHAnsi" w:hAnsiTheme="minorHAnsi" w:cstheme="minorHAnsi"/>
          <w:lang w:val="en"/>
        </w:rPr>
        <w:t xml:space="preserve"> the spread of the virus and help deliver the national priority of keeping as many pupils and teachers as possible in school beyond the start of term. </w:t>
      </w:r>
    </w:p>
    <w:p w14:paraId="055914F2" w14:textId="77777777" w:rsidR="00F03582" w:rsidRPr="00F03582" w:rsidRDefault="00F03582" w:rsidP="00F03582">
      <w:pPr>
        <w:pStyle w:val="NormalWeb"/>
        <w:spacing w:before="0" w:beforeAutospacing="0" w:after="0" w:afterAutospacing="0"/>
        <w:rPr>
          <w:rFonts w:asciiTheme="minorHAnsi" w:hAnsiTheme="minorHAnsi" w:cstheme="minorHAnsi"/>
          <w:lang w:val="en"/>
        </w:rPr>
      </w:pPr>
    </w:p>
    <w:p w14:paraId="29D99FFD" w14:textId="6ADAF267" w:rsidR="00F03582" w:rsidRDefault="00F03582" w:rsidP="00F03582">
      <w:pPr>
        <w:rPr>
          <w:rFonts w:asciiTheme="minorHAnsi" w:hAnsiTheme="minorHAnsi" w:cstheme="minorHAnsi"/>
          <w:szCs w:val="24"/>
        </w:rPr>
      </w:pPr>
      <w:r w:rsidRPr="00F03582">
        <w:rPr>
          <w:rFonts w:asciiTheme="minorHAnsi" w:hAnsiTheme="minorHAnsi" w:cstheme="minorHAnsi"/>
          <w:szCs w:val="24"/>
        </w:rPr>
        <w:t xml:space="preserve">In response to concerning data about the spread of coronavirus we have implemented the </w:t>
      </w:r>
      <w:hyperlink r:id="rId8" w:history="1">
        <w:r w:rsidRPr="00F03582">
          <w:rPr>
            <w:rStyle w:val="Hyperlink"/>
            <w:rFonts w:asciiTheme="minorHAnsi" w:hAnsiTheme="minorHAnsi" w:cstheme="minorHAnsi"/>
            <w:szCs w:val="24"/>
          </w:rPr>
          <w:t>contingency framework</w:t>
        </w:r>
      </w:hyperlink>
      <w:r w:rsidRPr="00F03582">
        <w:rPr>
          <w:rFonts w:asciiTheme="minorHAnsi" w:hAnsiTheme="minorHAnsi" w:cstheme="minorHAnsi"/>
          <w:szCs w:val="24"/>
        </w:rPr>
        <w:t xml:space="preserve"> for education in some areas of the country requiring primary schools to provide remote learning to all but vulnerable and critical worker children and exam years.  At the current </w:t>
      </w:r>
      <w:proofErr w:type="gramStart"/>
      <w:r w:rsidRPr="00F03582">
        <w:rPr>
          <w:rFonts w:asciiTheme="minorHAnsi" w:hAnsiTheme="minorHAnsi" w:cstheme="minorHAnsi"/>
          <w:szCs w:val="24"/>
        </w:rPr>
        <w:t>time</w:t>
      </w:r>
      <w:proofErr w:type="gramEnd"/>
      <w:r w:rsidRPr="00F03582">
        <w:rPr>
          <w:rFonts w:asciiTheme="minorHAnsi" w:hAnsiTheme="minorHAnsi" w:cstheme="minorHAnsi"/>
          <w:szCs w:val="24"/>
        </w:rPr>
        <w:t xml:space="preserve"> the contingency framework does not apply to Cumbria and schools should continue to prepare to open as planned at the start of term.  </w:t>
      </w:r>
    </w:p>
    <w:p w14:paraId="6C925845" w14:textId="77777777" w:rsidR="00F03582" w:rsidRPr="00F03582" w:rsidRDefault="00F03582" w:rsidP="00F03582">
      <w:pPr>
        <w:rPr>
          <w:rFonts w:asciiTheme="minorHAnsi" w:hAnsiTheme="minorHAnsi" w:cstheme="minorHAnsi"/>
          <w:szCs w:val="24"/>
        </w:rPr>
      </w:pPr>
    </w:p>
    <w:p w14:paraId="2AAB1DFF" w14:textId="5005D9D1" w:rsidR="00F03582" w:rsidRPr="00F03582" w:rsidRDefault="00F03582" w:rsidP="00F03582">
      <w:pPr>
        <w:suppressOverlap/>
        <w:rPr>
          <w:rFonts w:asciiTheme="minorHAnsi" w:hAnsiTheme="minorHAnsi" w:cstheme="minorHAnsi"/>
          <w:szCs w:val="24"/>
        </w:rPr>
      </w:pPr>
      <w:r w:rsidRPr="00F03582">
        <w:rPr>
          <w:rFonts w:asciiTheme="minorHAnsi" w:hAnsiTheme="minorHAnsi" w:cstheme="minorHAnsi"/>
          <w:szCs w:val="24"/>
        </w:rPr>
        <w:t xml:space="preserve">The implementation of the contingency framework in some areas and not others has been taken balancing the objective to safeguard children’s education during this national crisis with recognition that in these unprecedented times we need to respond quickly to the evolving public health position. Decisions on which areas are subject to the contingency framework are based on close work with PHE, the NHS, the Joint Biosecurity Centre and across government to monitor the number of new infections, rate of increase, positivity rates, and pressures on the NHS.  </w:t>
      </w:r>
    </w:p>
    <w:p w14:paraId="5897BBA0" w14:textId="77777777" w:rsidR="00F03582" w:rsidRDefault="00F03582" w:rsidP="00F03582">
      <w:pPr>
        <w:spacing w:after="120"/>
        <w:rPr>
          <w:rFonts w:asciiTheme="minorHAnsi" w:hAnsiTheme="minorHAnsi" w:cstheme="minorHAnsi"/>
          <w:szCs w:val="24"/>
        </w:rPr>
      </w:pPr>
    </w:p>
    <w:p w14:paraId="01AA8267" w14:textId="45513CD6" w:rsidR="00F03582" w:rsidRPr="00F03582" w:rsidRDefault="00F03582" w:rsidP="00F03582">
      <w:pPr>
        <w:spacing w:after="120"/>
        <w:rPr>
          <w:rFonts w:asciiTheme="minorHAnsi" w:hAnsiTheme="minorHAnsi" w:cstheme="minorHAnsi"/>
          <w:szCs w:val="24"/>
        </w:rPr>
      </w:pPr>
      <w:r w:rsidRPr="00F03582">
        <w:rPr>
          <w:rFonts w:asciiTheme="minorHAnsi" w:hAnsiTheme="minorHAnsi" w:cstheme="minorHAnsi"/>
          <w:szCs w:val="24"/>
        </w:rPr>
        <w:t xml:space="preserve">Any decision to move an area into the contingency framework will be reviewed </w:t>
      </w:r>
      <w:r w:rsidRPr="00F03582">
        <w:rPr>
          <w:rFonts w:asciiTheme="minorHAnsi" w:hAnsiTheme="minorHAnsi" w:cstheme="minorHAnsi"/>
          <w:szCs w:val="24"/>
        </w:rPr>
        <w:lastRenderedPageBreak/>
        <w:t xml:space="preserve">regularly and contingency arrangements in individual areas will be in place for the shortest period possible. This means we can keep school closures exceptional and stand by the principle that they should be ‘last to close, and first to open’ when the situation allows it.  I have set out information on how areas will be regularly reviewed in an annex.  </w:t>
      </w:r>
    </w:p>
    <w:p w14:paraId="055956D4" w14:textId="2A968E23" w:rsidR="00F03582" w:rsidRPr="00F03582" w:rsidRDefault="00F03582" w:rsidP="00F03582">
      <w:pPr>
        <w:spacing w:after="120"/>
        <w:rPr>
          <w:rFonts w:asciiTheme="minorHAnsi" w:hAnsiTheme="minorHAnsi" w:cstheme="minorHAnsi"/>
          <w:szCs w:val="24"/>
        </w:rPr>
      </w:pPr>
      <w:proofErr w:type="gramStart"/>
      <w:r w:rsidRPr="00F03582">
        <w:rPr>
          <w:rFonts w:asciiTheme="minorHAnsi" w:hAnsiTheme="minorHAnsi" w:cstheme="minorHAnsi"/>
          <w:szCs w:val="24"/>
        </w:rPr>
        <w:t>In light of</w:t>
      </w:r>
      <w:proofErr w:type="gramEnd"/>
      <w:r w:rsidRPr="00F03582">
        <w:rPr>
          <w:rFonts w:asciiTheme="minorHAnsi" w:hAnsiTheme="minorHAnsi" w:cstheme="minorHAnsi"/>
          <w:szCs w:val="24"/>
        </w:rPr>
        <w:t xml:space="preserve"> your letter and the information you have shared we will help convene a meeting of partners early next week as set out in the process described below.   </w:t>
      </w:r>
    </w:p>
    <w:p w14:paraId="4F64B957" w14:textId="77777777" w:rsidR="00F03582" w:rsidRPr="00F03582" w:rsidRDefault="00F03582" w:rsidP="00F03582">
      <w:pPr>
        <w:spacing w:after="120"/>
        <w:rPr>
          <w:rFonts w:asciiTheme="minorHAnsi" w:hAnsiTheme="minorHAnsi" w:cstheme="minorHAnsi"/>
          <w:szCs w:val="24"/>
        </w:rPr>
      </w:pPr>
      <w:r w:rsidRPr="00F03582">
        <w:rPr>
          <w:rFonts w:asciiTheme="minorHAnsi" w:hAnsiTheme="minorHAnsi" w:cstheme="minorHAnsi"/>
          <w:szCs w:val="24"/>
        </w:rPr>
        <w:t xml:space="preserve">Yours sincerely </w:t>
      </w:r>
    </w:p>
    <w:p w14:paraId="66272386" w14:textId="77777777" w:rsidR="00F03582" w:rsidRPr="00F03582" w:rsidRDefault="00F03582" w:rsidP="00F03582">
      <w:pPr>
        <w:spacing w:after="120"/>
        <w:rPr>
          <w:rFonts w:asciiTheme="minorHAnsi" w:hAnsiTheme="minorHAnsi" w:cstheme="minorHAnsi"/>
          <w:szCs w:val="24"/>
        </w:rPr>
      </w:pPr>
    </w:p>
    <w:p w14:paraId="429D5818" w14:textId="77777777" w:rsidR="00F03582" w:rsidRDefault="00F03582" w:rsidP="00F03582">
      <w:pPr>
        <w:spacing w:after="120"/>
        <w:rPr>
          <w:rFonts w:asciiTheme="minorHAnsi" w:hAnsiTheme="minorHAnsi" w:cstheme="minorHAnsi"/>
          <w:szCs w:val="24"/>
        </w:rPr>
      </w:pPr>
    </w:p>
    <w:p w14:paraId="068AAFF0" w14:textId="1D2C2BE9" w:rsidR="00F03582" w:rsidRPr="00F03582" w:rsidRDefault="00F03582" w:rsidP="00F03582">
      <w:pPr>
        <w:spacing w:after="120"/>
        <w:rPr>
          <w:rFonts w:asciiTheme="minorHAnsi" w:hAnsiTheme="minorHAnsi" w:cstheme="minorHAnsi"/>
          <w:szCs w:val="24"/>
        </w:rPr>
      </w:pPr>
      <w:r w:rsidRPr="00F03582">
        <w:rPr>
          <w:rFonts w:asciiTheme="minorHAnsi" w:hAnsiTheme="minorHAnsi" w:cstheme="minorHAnsi"/>
          <w:szCs w:val="24"/>
        </w:rPr>
        <w:t>Katherine Cowell</w:t>
      </w:r>
    </w:p>
    <w:p w14:paraId="118C3F04" w14:textId="77777777" w:rsidR="00F03582" w:rsidRPr="00F03582" w:rsidRDefault="00F03582" w:rsidP="00F03582">
      <w:pPr>
        <w:spacing w:after="120"/>
        <w:rPr>
          <w:rFonts w:asciiTheme="minorHAnsi" w:hAnsiTheme="minorHAnsi" w:cstheme="minorHAnsi"/>
          <w:szCs w:val="24"/>
        </w:rPr>
      </w:pPr>
    </w:p>
    <w:p w14:paraId="4C5A321A" w14:textId="77777777" w:rsidR="00F03582" w:rsidRPr="00F03582" w:rsidRDefault="00F03582" w:rsidP="00F03582">
      <w:pPr>
        <w:pStyle w:val="xmsonormal"/>
        <w:rPr>
          <w:rFonts w:asciiTheme="minorHAnsi" w:hAnsiTheme="minorHAnsi" w:cstheme="minorHAnsi"/>
          <w:sz w:val="24"/>
          <w:szCs w:val="24"/>
        </w:rPr>
      </w:pPr>
    </w:p>
    <w:p w14:paraId="3B40EB62" w14:textId="29497161" w:rsidR="00F03582" w:rsidRDefault="00F03582" w:rsidP="00F03582">
      <w:pPr>
        <w:pStyle w:val="xmsonormal"/>
        <w:rPr>
          <w:rFonts w:asciiTheme="minorHAnsi" w:hAnsiTheme="minorHAnsi" w:cstheme="minorHAnsi"/>
          <w:sz w:val="24"/>
          <w:szCs w:val="24"/>
        </w:rPr>
      </w:pPr>
    </w:p>
    <w:p w14:paraId="018F55DB" w14:textId="72DD6E33" w:rsidR="00F03582" w:rsidRDefault="00F03582" w:rsidP="00F03582">
      <w:pPr>
        <w:pStyle w:val="xmsonormal"/>
        <w:rPr>
          <w:rFonts w:asciiTheme="minorHAnsi" w:hAnsiTheme="minorHAnsi" w:cstheme="minorHAnsi"/>
          <w:sz w:val="24"/>
          <w:szCs w:val="24"/>
        </w:rPr>
      </w:pPr>
    </w:p>
    <w:p w14:paraId="33D98AD9" w14:textId="3BB070A3" w:rsidR="00F03582" w:rsidRDefault="00F03582" w:rsidP="00F03582">
      <w:pPr>
        <w:pStyle w:val="xmsonormal"/>
        <w:rPr>
          <w:rFonts w:asciiTheme="minorHAnsi" w:hAnsiTheme="minorHAnsi" w:cstheme="minorHAnsi"/>
          <w:sz w:val="24"/>
          <w:szCs w:val="24"/>
        </w:rPr>
      </w:pPr>
    </w:p>
    <w:p w14:paraId="7ADDF3D4" w14:textId="2FE00B52" w:rsidR="00F03582" w:rsidRDefault="00F03582" w:rsidP="00F03582">
      <w:pPr>
        <w:pStyle w:val="xmsonormal"/>
        <w:rPr>
          <w:rFonts w:asciiTheme="minorHAnsi" w:hAnsiTheme="minorHAnsi" w:cstheme="minorHAnsi"/>
          <w:sz w:val="24"/>
          <w:szCs w:val="24"/>
        </w:rPr>
      </w:pPr>
    </w:p>
    <w:p w14:paraId="411F13A5" w14:textId="60416606" w:rsidR="00F03582" w:rsidRDefault="00F03582" w:rsidP="00F03582">
      <w:pPr>
        <w:pStyle w:val="xmsonormal"/>
        <w:rPr>
          <w:rFonts w:asciiTheme="minorHAnsi" w:hAnsiTheme="minorHAnsi" w:cstheme="minorHAnsi"/>
          <w:sz w:val="24"/>
          <w:szCs w:val="24"/>
        </w:rPr>
      </w:pPr>
    </w:p>
    <w:p w14:paraId="47F3E027" w14:textId="71EB0830" w:rsidR="00F03582" w:rsidRDefault="00F03582" w:rsidP="00F03582">
      <w:pPr>
        <w:pStyle w:val="xmsonormal"/>
        <w:rPr>
          <w:rFonts w:asciiTheme="minorHAnsi" w:hAnsiTheme="minorHAnsi" w:cstheme="minorHAnsi"/>
          <w:sz w:val="24"/>
          <w:szCs w:val="24"/>
        </w:rPr>
      </w:pPr>
    </w:p>
    <w:p w14:paraId="60A61957" w14:textId="5F26FAD7" w:rsidR="00F03582" w:rsidRDefault="00F03582" w:rsidP="00F03582">
      <w:pPr>
        <w:pStyle w:val="xmsonormal"/>
        <w:rPr>
          <w:rFonts w:asciiTheme="minorHAnsi" w:hAnsiTheme="minorHAnsi" w:cstheme="minorHAnsi"/>
          <w:sz w:val="24"/>
          <w:szCs w:val="24"/>
        </w:rPr>
      </w:pPr>
    </w:p>
    <w:p w14:paraId="7571FAF2" w14:textId="30B504E2" w:rsidR="00F03582" w:rsidRDefault="00F03582" w:rsidP="00F03582">
      <w:pPr>
        <w:pStyle w:val="xmsonormal"/>
        <w:rPr>
          <w:rFonts w:asciiTheme="minorHAnsi" w:hAnsiTheme="minorHAnsi" w:cstheme="minorHAnsi"/>
          <w:sz w:val="24"/>
          <w:szCs w:val="24"/>
        </w:rPr>
      </w:pPr>
    </w:p>
    <w:p w14:paraId="2B892C64" w14:textId="4878CD72" w:rsidR="00F03582" w:rsidRDefault="00F03582" w:rsidP="00F03582">
      <w:pPr>
        <w:pStyle w:val="xmsonormal"/>
        <w:rPr>
          <w:rFonts w:asciiTheme="minorHAnsi" w:hAnsiTheme="minorHAnsi" w:cstheme="minorHAnsi"/>
          <w:sz w:val="24"/>
          <w:szCs w:val="24"/>
        </w:rPr>
      </w:pPr>
    </w:p>
    <w:p w14:paraId="5D6E7570" w14:textId="719C4085" w:rsidR="00F03582" w:rsidRDefault="00F03582" w:rsidP="00F03582">
      <w:pPr>
        <w:pStyle w:val="xmsonormal"/>
        <w:rPr>
          <w:rFonts w:asciiTheme="minorHAnsi" w:hAnsiTheme="minorHAnsi" w:cstheme="minorHAnsi"/>
          <w:sz w:val="24"/>
          <w:szCs w:val="24"/>
        </w:rPr>
      </w:pPr>
    </w:p>
    <w:p w14:paraId="126431AB" w14:textId="28D230A2" w:rsidR="00F03582" w:rsidRDefault="00F03582" w:rsidP="00F03582">
      <w:pPr>
        <w:pStyle w:val="xmsonormal"/>
        <w:rPr>
          <w:rFonts w:asciiTheme="minorHAnsi" w:hAnsiTheme="minorHAnsi" w:cstheme="minorHAnsi"/>
          <w:sz w:val="24"/>
          <w:szCs w:val="24"/>
        </w:rPr>
      </w:pPr>
    </w:p>
    <w:p w14:paraId="22A08395" w14:textId="02E49E9C" w:rsidR="00F03582" w:rsidRDefault="00F03582" w:rsidP="00F03582">
      <w:pPr>
        <w:pStyle w:val="xmsonormal"/>
        <w:rPr>
          <w:rFonts w:asciiTheme="minorHAnsi" w:hAnsiTheme="minorHAnsi" w:cstheme="minorHAnsi"/>
          <w:sz w:val="24"/>
          <w:szCs w:val="24"/>
        </w:rPr>
      </w:pPr>
    </w:p>
    <w:p w14:paraId="17A571FC" w14:textId="41128393" w:rsidR="00F03582" w:rsidRDefault="00F03582" w:rsidP="00F03582">
      <w:pPr>
        <w:pStyle w:val="xmsonormal"/>
        <w:rPr>
          <w:rFonts w:asciiTheme="minorHAnsi" w:hAnsiTheme="minorHAnsi" w:cstheme="minorHAnsi"/>
          <w:sz w:val="24"/>
          <w:szCs w:val="24"/>
        </w:rPr>
      </w:pPr>
    </w:p>
    <w:p w14:paraId="7E4E83A1" w14:textId="251CA08A" w:rsidR="00F03582" w:rsidRDefault="00F03582" w:rsidP="00F03582">
      <w:pPr>
        <w:pStyle w:val="xmsonormal"/>
        <w:rPr>
          <w:rFonts w:asciiTheme="minorHAnsi" w:hAnsiTheme="minorHAnsi" w:cstheme="minorHAnsi"/>
          <w:sz w:val="24"/>
          <w:szCs w:val="24"/>
        </w:rPr>
      </w:pPr>
    </w:p>
    <w:p w14:paraId="56479B15" w14:textId="14156360" w:rsidR="00F03582" w:rsidRDefault="00F03582" w:rsidP="00F03582">
      <w:pPr>
        <w:pStyle w:val="xmsonormal"/>
        <w:rPr>
          <w:rFonts w:asciiTheme="minorHAnsi" w:hAnsiTheme="minorHAnsi" w:cstheme="minorHAnsi"/>
          <w:sz w:val="24"/>
          <w:szCs w:val="24"/>
        </w:rPr>
      </w:pPr>
    </w:p>
    <w:p w14:paraId="13921F30" w14:textId="67C32896" w:rsidR="00F03582" w:rsidRDefault="00F03582" w:rsidP="00F03582">
      <w:pPr>
        <w:pStyle w:val="xmsonormal"/>
        <w:rPr>
          <w:rFonts w:asciiTheme="minorHAnsi" w:hAnsiTheme="minorHAnsi" w:cstheme="minorHAnsi"/>
          <w:sz w:val="24"/>
          <w:szCs w:val="24"/>
        </w:rPr>
      </w:pPr>
    </w:p>
    <w:p w14:paraId="44F8EC84" w14:textId="1C965E9E" w:rsidR="00F03582" w:rsidRDefault="00F03582" w:rsidP="00F03582">
      <w:pPr>
        <w:pStyle w:val="xmsonormal"/>
        <w:rPr>
          <w:rFonts w:asciiTheme="minorHAnsi" w:hAnsiTheme="minorHAnsi" w:cstheme="minorHAnsi"/>
          <w:sz w:val="24"/>
          <w:szCs w:val="24"/>
        </w:rPr>
      </w:pPr>
    </w:p>
    <w:p w14:paraId="4FB8A4FF" w14:textId="799E9D0E" w:rsidR="00F03582" w:rsidRDefault="00F03582" w:rsidP="00F03582">
      <w:pPr>
        <w:pStyle w:val="xmsonormal"/>
        <w:rPr>
          <w:rFonts w:asciiTheme="minorHAnsi" w:hAnsiTheme="minorHAnsi" w:cstheme="minorHAnsi"/>
          <w:sz w:val="24"/>
          <w:szCs w:val="24"/>
        </w:rPr>
      </w:pPr>
    </w:p>
    <w:p w14:paraId="54FC1ACB" w14:textId="669CCF8F" w:rsidR="00F03582" w:rsidRDefault="00F03582" w:rsidP="00F03582">
      <w:pPr>
        <w:pStyle w:val="xmsonormal"/>
        <w:rPr>
          <w:rFonts w:asciiTheme="minorHAnsi" w:hAnsiTheme="minorHAnsi" w:cstheme="minorHAnsi"/>
          <w:sz w:val="24"/>
          <w:szCs w:val="24"/>
        </w:rPr>
      </w:pPr>
    </w:p>
    <w:p w14:paraId="28D39DC8" w14:textId="5958CCA9" w:rsidR="00F03582" w:rsidRDefault="00F03582" w:rsidP="00F03582">
      <w:pPr>
        <w:pStyle w:val="xmsonormal"/>
        <w:rPr>
          <w:rFonts w:asciiTheme="minorHAnsi" w:hAnsiTheme="minorHAnsi" w:cstheme="minorHAnsi"/>
          <w:sz w:val="24"/>
          <w:szCs w:val="24"/>
        </w:rPr>
      </w:pPr>
    </w:p>
    <w:p w14:paraId="3EB0426A" w14:textId="0AF0C03E" w:rsidR="00F03582" w:rsidRDefault="00F03582" w:rsidP="00F03582">
      <w:pPr>
        <w:pStyle w:val="xmsonormal"/>
        <w:rPr>
          <w:rFonts w:asciiTheme="minorHAnsi" w:hAnsiTheme="minorHAnsi" w:cstheme="minorHAnsi"/>
          <w:sz w:val="24"/>
          <w:szCs w:val="24"/>
        </w:rPr>
      </w:pPr>
    </w:p>
    <w:p w14:paraId="510BB4EF" w14:textId="49290752" w:rsidR="00F03582" w:rsidRDefault="00F03582" w:rsidP="00F03582">
      <w:pPr>
        <w:pStyle w:val="xmsonormal"/>
        <w:rPr>
          <w:rFonts w:asciiTheme="minorHAnsi" w:hAnsiTheme="minorHAnsi" w:cstheme="minorHAnsi"/>
          <w:sz w:val="24"/>
          <w:szCs w:val="24"/>
        </w:rPr>
      </w:pPr>
    </w:p>
    <w:p w14:paraId="460AAE1B" w14:textId="22C60911" w:rsidR="00F03582" w:rsidRDefault="00F03582" w:rsidP="00F03582">
      <w:pPr>
        <w:pStyle w:val="xmsonormal"/>
        <w:rPr>
          <w:rFonts w:asciiTheme="minorHAnsi" w:hAnsiTheme="minorHAnsi" w:cstheme="minorHAnsi"/>
          <w:sz w:val="24"/>
          <w:szCs w:val="24"/>
        </w:rPr>
      </w:pPr>
    </w:p>
    <w:p w14:paraId="2256A10D" w14:textId="706D3B53" w:rsidR="00F03582" w:rsidRDefault="00F03582" w:rsidP="00F03582">
      <w:pPr>
        <w:pStyle w:val="xmsonormal"/>
        <w:rPr>
          <w:rFonts w:asciiTheme="minorHAnsi" w:hAnsiTheme="minorHAnsi" w:cstheme="minorHAnsi"/>
          <w:sz w:val="24"/>
          <w:szCs w:val="24"/>
        </w:rPr>
      </w:pPr>
    </w:p>
    <w:p w14:paraId="2989C38F" w14:textId="252007B6" w:rsidR="00F03582" w:rsidRDefault="00F03582" w:rsidP="00F03582">
      <w:pPr>
        <w:pStyle w:val="xmsonormal"/>
        <w:rPr>
          <w:rFonts w:asciiTheme="minorHAnsi" w:hAnsiTheme="minorHAnsi" w:cstheme="minorHAnsi"/>
          <w:sz w:val="24"/>
          <w:szCs w:val="24"/>
        </w:rPr>
      </w:pPr>
    </w:p>
    <w:p w14:paraId="58D4A4E3" w14:textId="70C67526" w:rsidR="00F03582" w:rsidRDefault="00F03582" w:rsidP="00F03582">
      <w:pPr>
        <w:pStyle w:val="xmsonormal"/>
        <w:rPr>
          <w:rFonts w:asciiTheme="minorHAnsi" w:hAnsiTheme="minorHAnsi" w:cstheme="minorHAnsi"/>
          <w:sz w:val="24"/>
          <w:szCs w:val="24"/>
        </w:rPr>
      </w:pPr>
    </w:p>
    <w:p w14:paraId="08892719" w14:textId="10AD99F7" w:rsidR="00F03582" w:rsidRDefault="00F03582" w:rsidP="00F03582">
      <w:pPr>
        <w:pStyle w:val="xmsonormal"/>
        <w:rPr>
          <w:rFonts w:asciiTheme="minorHAnsi" w:hAnsiTheme="minorHAnsi" w:cstheme="minorHAnsi"/>
          <w:sz w:val="24"/>
          <w:szCs w:val="24"/>
        </w:rPr>
      </w:pPr>
    </w:p>
    <w:p w14:paraId="6EF84ED3" w14:textId="46F4FA66" w:rsidR="00F03582" w:rsidRDefault="00F03582" w:rsidP="00F03582">
      <w:pPr>
        <w:pStyle w:val="xmsonormal"/>
        <w:rPr>
          <w:rFonts w:asciiTheme="minorHAnsi" w:hAnsiTheme="minorHAnsi" w:cstheme="minorHAnsi"/>
          <w:sz w:val="24"/>
          <w:szCs w:val="24"/>
        </w:rPr>
      </w:pPr>
    </w:p>
    <w:p w14:paraId="3F36FDBC" w14:textId="3BB0F79A" w:rsidR="00F03582" w:rsidRDefault="00F03582" w:rsidP="00F03582">
      <w:pPr>
        <w:pStyle w:val="xmsonormal"/>
        <w:rPr>
          <w:rFonts w:asciiTheme="minorHAnsi" w:hAnsiTheme="minorHAnsi" w:cstheme="minorHAnsi"/>
          <w:sz w:val="24"/>
          <w:szCs w:val="24"/>
        </w:rPr>
      </w:pPr>
    </w:p>
    <w:p w14:paraId="0F17B4C7" w14:textId="1B7EE400" w:rsidR="00F03582" w:rsidRDefault="00F03582" w:rsidP="00F03582">
      <w:pPr>
        <w:pStyle w:val="xmsonormal"/>
        <w:rPr>
          <w:rFonts w:asciiTheme="minorHAnsi" w:hAnsiTheme="minorHAnsi" w:cstheme="minorHAnsi"/>
          <w:sz w:val="24"/>
          <w:szCs w:val="24"/>
        </w:rPr>
      </w:pPr>
    </w:p>
    <w:p w14:paraId="6DFDA632" w14:textId="36DDAFF8" w:rsidR="00F03582" w:rsidRDefault="00F03582" w:rsidP="00F03582">
      <w:pPr>
        <w:pStyle w:val="xmsonormal"/>
        <w:rPr>
          <w:rFonts w:asciiTheme="minorHAnsi" w:hAnsiTheme="minorHAnsi" w:cstheme="minorHAnsi"/>
          <w:sz w:val="24"/>
          <w:szCs w:val="24"/>
        </w:rPr>
      </w:pPr>
    </w:p>
    <w:p w14:paraId="71B494D5" w14:textId="37BEA41E" w:rsidR="00F03582" w:rsidRDefault="00F03582" w:rsidP="00F03582">
      <w:pPr>
        <w:pStyle w:val="xmsonormal"/>
        <w:rPr>
          <w:rFonts w:asciiTheme="minorHAnsi" w:hAnsiTheme="minorHAnsi" w:cstheme="minorHAnsi"/>
          <w:sz w:val="24"/>
          <w:szCs w:val="24"/>
        </w:rPr>
      </w:pPr>
    </w:p>
    <w:p w14:paraId="27AAECBD" w14:textId="77777777" w:rsidR="00F03582" w:rsidRPr="00F03582" w:rsidRDefault="00F03582" w:rsidP="00F03582">
      <w:pPr>
        <w:pStyle w:val="xmsonormal"/>
        <w:rPr>
          <w:rFonts w:asciiTheme="minorHAnsi" w:hAnsiTheme="minorHAnsi" w:cstheme="minorHAnsi"/>
          <w:sz w:val="24"/>
          <w:szCs w:val="24"/>
        </w:rPr>
      </w:pPr>
    </w:p>
    <w:p w14:paraId="4492E392" w14:textId="77777777" w:rsidR="00F03582" w:rsidRPr="00F03582" w:rsidRDefault="00F03582" w:rsidP="00F03582">
      <w:pPr>
        <w:pStyle w:val="xmsonormal"/>
        <w:rPr>
          <w:rFonts w:asciiTheme="minorHAnsi" w:hAnsiTheme="minorHAnsi" w:cstheme="minorHAnsi"/>
          <w:sz w:val="24"/>
          <w:szCs w:val="24"/>
          <w:u w:val="single"/>
        </w:rPr>
      </w:pPr>
      <w:r w:rsidRPr="00F03582">
        <w:rPr>
          <w:rFonts w:asciiTheme="minorHAnsi" w:hAnsiTheme="minorHAnsi" w:cstheme="minorHAnsi"/>
          <w:sz w:val="24"/>
          <w:szCs w:val="24"/>
          <w:u w:val="single"/>
        </w:rPr>
        <w:t>Contingency Framework process</w:t>
      </w:r>
    </w:p>
    <w:p w14:paraId="52313121" w14:textId="77777777" w:rsidR="00F03582" w:rsidRPr="00F03582" w:rsidRDefault="00F03582" w:rsidP="00F03582">
      <w:pPr>
        <w:pStyle w:val="xmsonormal"/>
        <w:rPr>
          <w:rFonts w:asciiTheme="minorHAnsi" w:hAnsiTheme="minorHAnsi" w:cstheme="minorHAnsi"/>
          <w:sz w:val="24"/>
          <w:szCs w:val="24"/>
        </w:rPr>
      </w:pPr>
    </w:p>
    <w:p w14:paraId="443697B4" w14:textId="77777777" w:rsidR="00F03582" w:rsidRPr="00F03582" w:rsidRDefault="00F03582" w:rsidP="00F03582">
      <w:pPr>
        <w:pStyle w:val="xmsonormal"/>
        <w:rPr>
          <w:rFonts w:asciiTheme="minorHAnsi" w:hAnsiTheme="minorHAnsi" w:cstheme="minorHAnsi"/>
          <w:sz w:val="24"/>
          <w:szCs w:val="24"/>
        </w:rPr>
      </w:pPr>
      <w:r w:rsidRPr="00F03582">
        <w:rPr>
          <w:rFonts w:asciiTheme="minorHAnsi" w:hAnsiTheme="minorHAnsi" w:cstheme="minorHAnsi"/>
          <w:sz w:val="24"/>
          <w:szCs w:val="24"/>
        </w:rPr>
        <w:t xml:space="preserve">Local Authorities can request restrictions on education settings be considered under the contingency framework.  This process will be running this week with decisions taken as early as possible during the week. </w:t>
      </w:r>
    </w:p>
    <w:p w14:paraId="7D66B0A0" w14:textId="77777777" w:rsidR="00F03582" w:rsidRPr="00F03582" w:rsidRDefault="00F03582" w:rsidP="00F03582">
      <w:pPr>
        <w:pStyle w:val="xmsonormal"/>
        <w:rPr>
          <w:rFonts w:asciiTheme="minorHAnsi" w:hAnsiTheme="minorHAnsi" w:cstheme="minorHAnsi"/>
          <w:sz w:val="24"/>
          <w:szCs w:val="24"/>
        </w:rPr>
      </w:pPr>
      <w:r w:rsidRPr="00F03582">
        <w:rPr>
          <w:rFonts w:asciiTheme="minorHAnsi" w:hAnsiTheme="minorHAnsi" w:cstheme="minorHAnsi"/>
          <w:sz w:val="24"/>
          <w:szCs w:val="24"/>
        </w:rPr>
        <w:t> </w:t>
      </w:r>
    </w:p>
    <w:p w14:paraId="6792DAF7" w14:textId="77777777" w:rsidR="00F03582" w:rsidRPr="00F03582" w:rsidRDefault="00F03582" w:rsidP="00F03582">
      <w:pPr>
        <w:pStyle w:val="xmsonormal"/>
        <w:rPr>
          <w:rFonts w:asciiTheme="minorHAnsi" w:hAnsiTheme="minorHAnsi" w:cstheme="minorHAnsi"/>
          <w:sz w:val="24"/>
          <w:szCs w:val="24"/>
        </w:rPr>
      </w:pPr>
      <w:r w:rsidRPr="00F03582">
        <w:rPr>
          <w:rFonts w:asciiTheme="minorHAnsi" w:hAnsiTheme="minorHAnsi" w:cstheme="minorHAnsi"/>
          <w:sz w:val="24"/>
          <w:szCs w:val="24"/>
        </w:rPr>
        <w:t xml:space="preserve">To do this, Local Authorities must follow the </w:t>
      </w:r>
      <w:hyperlink r:id="rId9" w:history="1">
        <w:r w:rsidRPr="00F03582">
          <w:rPr>
            <w:rStyle w:val="Hyperlink"/>
            <w:rFonts w:asciiTheme="minorHAnsi" w:hAnsiTheme="minorHAnsi" w:cstheme="minorHAnsi"/>
            <w:sz w:val="24"/>
            <w:szCs w:val="24"/>
          </w:rPr>
          <w:t>contingency framework</w:t>
        </w:r>
      </w:hyperlink>
      <w:r w:rsidRPr="00F03582">
        <w:rPr>
          <w:rFonts w:asciiTheme="minorHAnsi" w:hAnsiTheme="minorHAnsi" w:cstheme="minorHAnsi"/>
          <w:sz w:val="24"/>
          <w:szCs w:val="24"/>
        </w:rPr>
        <w:t>’s decision making process, as set out when this was published in November.</w:t>
      </w:r>
    </w:p>
    <w:p w14:paraId="07E724DA" w14:textId="77777777" w:rsidR="00F03582" w:rsidRPr="00F03582" w:rsidRDefault="00F03582" w:rsidP="00F03582">
      <w:pPr>
        <w:pStyle w:val="xmsonormal"/>
        <w:rPr>
          <w:rFonts w:asciiTheme="minorHAnsi" w:hAnsiTheme="minorHAnsi" w:cstheme="minorHAnsi"/>
          <w:sz w:val="24"/>
          <w:szCs w:val="24"/>
        </w:rPr>
      </w:pPr>
      <w:r w:rsidRPr="00F03582">
        <w:rPr>
          <w:rFonts w:asciiTheme="minorHAnsi" w:hAnsiTheme="minorHAnsi" w:cstheme="minorHAnsi"/>
          <w:sz w:val="24"/>
          <w:szCs w:val="24"/>
        </w:rPr>
        <w:t> </w:t>
      </w:r>
    </w:p>
    <w:p w14:paraId="497D80FB" w14:textId="77777777" w:rsidR="00F03582" w:rsidRPr="00F03582" w:rsidRDefault="00F03582" w:rsidP="00F03582">
      <w:pPr>
        <w:pStyle w:val="xmsonormal"/>
        <w:rPr>
          <w:rFonts w:asciiTheme="minorHAnsi" w:hAnsiTheme="minorHAnsi" w:cstheme="minorHAnsi"/>
          <w:sz w:val="24"/>
          <w:szCs w:val="24"/>
        </w:rPr>
      </w:pPr>
      <w:r w:rsidRPr="00F03582">
        <w:rPr>
          <w:rFonts w:asciiTheme="minorHAnsi" w:hAnsiTheme="minorHAnsi" w:cstheme="minorHAnsi"/>
          <w:sz w:val="24"/>
          <w:szCs w:val="24"/>
        </w:rPr>
        <w:t>Local Authorities should work with their Regional Partnership Teams (RPTs) to discuss the latest epidemiological data along with qualitative information. Representatives from DfE should be invited to the RPT meeting.</w:t>
      </w:r>
    </w:p>
    <w:p w14:paraId="6ECA0974" w14:textId="77777777" w:rsidR="00F03582" w:rsidRPr="00F03582" w:rsidRDefault="00F03582" w:rsidP="00F03582">
      <w:pPr>
        <w:pStyle w:val="xmsonormal"/>
        <w:rPr>
          <w:rFonts w:asciiTheme="minorHAnsi" w:hAnsiTheme="minorHAnsi" w:cstheme="minorHAnsi"/>
          <w:sz w:val="24"/>
          <w:szCs w:val="24"/>
        </w:rPr>
      </w:pPr>
      <w:r w:rsidRPr="00F03582">
        <w:rPr>
          <w:rFonts w:asciiTheme="minorHAnsi" w:hAnsiTheme="minorHAnsi" w:cstheme="minorHAnsi"/>
          <w:sz w:val="24"/>
          <w:szCs w:val="24"/>
        </w:rPr>
        <w:t> </w:t>
      </w:r>
    </w:p>
    <w:p w14:paraId="57D99309" w14:textId="77777777" w:rsidR="00F03582" w:rsidRPr="00F03582" w:rsidRDefault="00F03582" w:rsidP="00F03582">
      <w:pPr>
        <w:pStyle w:val="xmsonormal"/>
        <w:rPr>
          <w:rFonts w:asciiTheme="minorHAnsi" w:hAnsiTheme="minorHAnsi" w:cstheme="minorHAnsi"/>
          <w:sz w:val="24"/>
          <w:szCs w:val="24"/>
        </w:rPr>
      </w:pPr>
      <w:r w:rsidRPr="00F03582">
        <w:rPr>
          <w:rFonts w:asciiTheme="minorHAnsi" w:hAnsiTheme="minorHAnsi" w:cstheme="minorHAnsi"/>
          <w:sz w:val="24"/>
          <w:szCs w:val="24"/>
        </w:rPr>
        <w:t xml:space="preserve">If the RPT agrees it is appropriate to further consider education restrictions in the area, the decision should be escalated through the Government’s Local Action Committee command structure. This will include engagement with the Department for Health and Social Care, the Chief Medical Officer, Public Health England, NHS Test and Trace and other government departments. The government’s </w:t>
      </w:r>
      <w:hyperlink r:id="rId10" w:history="1">
        <w:r w:rsidRPr="00F03582">
          <w:rPr>
            <w:rStyle w:val="Hyperlink"/>
            <w:rFonts w:asciiTheme="minorHAnsi" w:hAnsiTheme="minorHAnsi" w:cstheme="minorHAnsi"/>
            <w:sz w:val="24"/>
            <w:szCs w:val="24"/>
          </w:rPr>
          <w:t>Contain framework articulates the command structure’s roles and responsibilities in more detail here</w:t>
        </w:r>
      </w:hyperlink>
      <w:r w:rsidRPr="00F03582">
        <w:rPr>
          <w:rFonts w:asciiTheme="minorHAnsi" w:hAnsiTheme="minorHAnsi" w:cstheme="minorHAnsi"/>
          <w:sz w:val="24"/>
          <w:szCs w:val="24"/>
        </w:rPr>
        <w:t xml:space="preserve">. </w:t>
      </w:r>
    </w:p>
    <w:p w14:paraId="50EAAFB0" w14:textId="77777777" w:rsidR="00F03582" w:rsidRPr="00F03582" w:rsidRDefault="00F03582" w:rsidP="00F03582">
      <w:pPr>
        <w:pStyle w:val="xmsonormal"/>
        <w:rPr>
          <w:rFonts w:asciiTheme="minorHAnsi" w:hAnsiTheme="minorHAnsi" w:cstheme="minorHAnsi"/>
          <w:sz w:val="24"/>
          <w:szCs w:val="24"/>
        </w:rPr>
      </w:pPr>
      <w:r w:rsidRPr="00F03582">
        <w:rPr>
          <w:rFonts w:asciiTheme="minorHAnsi" w:hAnsiTheme="minorHAnsi" w:cstheme="minorHAnsi"/>
          <w:sz w:val="24"/>
          <w:szCs w:val="24"/>
        </w:rPr>
        <w:t> </w:t>
      </w:r>
    </w:p>
    <w:p w14:paraId="5662D099" w14:textId="77777777" w:rsidR="00F03582" w:rsidRPr="00F03582" w:rsidRDefault="00F03582" w:rsidP="00F03582">
      <w:pPr>
        <w:pStyle w:val="xmsonormal"/>
        <w:rPr>
          <w:rFonts w:asciiTheme="minorHAnsi" w:hAnsiTheme="minorHAnsi" w:cstheme="minorHAnsi"/>
          <w:sz w:val="24"/>
          <w:szCs w:val="24"/>
        </w:rPr>
      </w:pPr>
      <w:r w:rsidRPr="00F03582">
        <w:rPr>
          <w:rFonts w:asciiTheme="minorHAnsi" w:hAnsiTheme="minorHAnsi" w:cstheme="minorHAnsi"/>
          <w:sz w:val="24"/>
          <w:szCs w:val="24"/>
        </w:rPr>
        <w:t>Educations restrictions will be considered through the weekly cycle of this set of meetings.</w:t>
      </w:r>
    </w:p>
    <w:p w14:paraId="27E9595F" w14:textId="77777777" w:rsidR="00F03582" w:rsidRPr="00F03582" w:rsidRDefault="00F03582" w:rsidP="00F03582">
      <w:pPr>
        <w:pStyle w:val="xmsonormal"/>
        <w:rPr>
          <w:rFonts w:asciiTheme="minorHAnsi" w:hAnsiTheme="minorHAnsi" w:cstheme="minorHAnsi"/>
          <w:sz w:val="24"/>
          <w:szCs w:val="24"/>
        </w:rPr>
      </w:pPr>
      <w:r w:rsidRPr="00F03582">
        <w:rPr>
          <w:rFonts w:asciiTheme="minorHAnsi" w:hAnsiTheme="minorHAnsi" w:cstheme="minorHAnsi"/>
          <w:sz w:val="24"/>
          <w:szCs w:val="24"/>
        </w:rPr>
        <w:t> </w:t>
      </w:r>
    </w:p>
    <w:p w14:paraId="3E16588B" w14:textId="77777777" w:rsidR="00F03582" w:rsidRPr="00F03582" w:rsidRDefault="00F03582" w:rsidP="00F03582">
      <w:pPr>
        <w:pStyle w:val="xmsonormal"/>
        <w:rPr>
          <w:rFonts w:asciiTheme="minorHAnsi" w:hAnsiTheme="minorHAnsi" w:cstheme="minorHAnsi"/>
          <w:sz w:val="24"/>
          <w:szCs w:val="24"/>
        </w:rPr>
      </w:pPr>
      <w:r w:rsidRPr="00F03582">
        <w:rPr>
          <w:rFonts w:asciiTheme="minorHAnsi" w:hAnsiTheme="minorHAnsi" w:cstheme="minorHAnsi"/>
          <w:sz w:val="24"/>
          <w:szCs w:val="24"/>
        </w:rPr>
        <w:t xml:space="preserve">At each point, the full range of evidence will be considered in determining the case for additional restrictions in any area. These are complex decisions that must be made according to the best clinical advice, and the criteria set out in the Covid-19 Winter Plan. These are:  </w:t>
      </w:r>
    </w:p>
    <w:p w14:paraId="7A4FADD3" w14:textId="77777777" w:rsidR="00F03582" w:rsidRPr="00F03582" w:rsidRDefault="00F03582" w:rsidP="00F03582">
      <w:pPr>
        <w:pStyle w:val="xmsonormal"/>
        <w:numPr>
          <w:ilvl w:val="1"/>
          <w:numId w:val="8"/>
        </w:numPr>
        <w:spacing w:line="252" w:lineRule="auto"/>
        <w:rPr>
          <w:rFonts w:asciiTheme="minorHAnsi" w:eastAsia="Times New Roman" w:hAnsiTheme="minorHAnsi" w:cstheme="minorHAnsi"/>
          <w:sz w:val="24"/>
          <w:szCs w:val="24"/>
        </w:rPr>
      </w:pPr>
      <w:r w:rsidRPr="00F03582">
        <w:rPr>
          <w:rFonts w:asciiTheme="minorHAnsi" w:eastAsia="Times New Roman" w:hAnsiTheme="minorHAnsi" w:cstheme="minorHAnsi"/>
          <w:sz w:val="24"/>
          <w:szCs w:val="24"/>
        </w:rPr>
        <w:t xml:space="preserve">Case detection rates in all age </w:t>
      </w:r>
      <w:proofErr w:type="gramStart"/>
      <w:r w:rsidRPr="00F03582">
        <w:rPr>
          <w:rFonts w:asciiTheme="minorHAnsi" w:eastAsia="Times New Roman" w:hAnsiTheme="minorHAnsi" w:cstheme="minorHAnsi"/>
          <w:sz w:val="24"/>
          <w:szCs w:val="24"/>
        </w:rPr>
        <w:t>groups;</w:t>
      </w:r>
      <w:proofErr w:type="gramEnd"/>
      <w:r w:rsidRPr="00F03582">
        <w:rPr>
          <w:rFonts w:asciiTheme="minorHAnsi" w:eastAsia="Times New Roman" w:hAnsiTheme="minorHAnsi" w:cstheme="minorHAnsi"/>
          <w:sz w:val="24"/>
          <w:szCs w:val="24"/>
        </w:rPr>
        <w:t xml:space="preserve"> </w:t>
      </w:r>
    </w:p>
    <w:p w14:paraId="5DCC75FB" w14:textId="77777777" w:rsidR="00F03582" w:rsidRPr="00F03582" w:rsidRDefault="00F03582" w:rsidP="00F03582">
      <w:pPr>
        <w:pStyle w:val="xmsonormal"/>
        <w:numPr>
          <w:ilvl w:val="1"/>
          <w:numId w:val="8"/>
        </w:numPr>
        <w:spacing w:line="252" w:lineRule="auto"/>
        <w:rPr>
          <w:rFonts w:asciiTheme="minorHAnsi" w:eastAsia="Times New Roman" w:hAnsiTheme="minorHAnsi" w:cstheme="minorHAnsi"/>
          <w:sz w:val="24"/>
          <w:szCs w:val="24"/>
        </w:rPr>
      </w:pPr>
      <w:r w:rsidRPr="00F03582">
        <w:rPr>
          <w:rFonts w:asciiTheme="minorHAnsi" w:eastAsia="Times New Roman" w:hAnsiTheme="minorHAnsi" w:cstheme="minorHAnsi"/>
          <w:sz w:val="24"/>
          <w:szCs w:val="24"/>
        </w:rPr>
        <w:t xml:space="preserve">Case detection rates in the over </w:t>
      </w:r>
      <w:proofErr w:type="gramStart"/>
      <w:r w:rsidRPr="00F03582">
        <w:rPr>
          <w:rFonts w:asciiTheme="minorHAnsi" w:eastAsia="Times New Roman" w:hAnsiTheme="minorHAnsi" w:cstheme="minorHAnsi"/>
          <w:sz w:val="24"/>
          <w:szCs w:val="24"/>
        </w:rPr>
        <w:t>60s;</w:t>
      </w:r>
      <w:proofErr w:type="gramEnd"/>
      <w:r w:rsidRPr="00F03582">
        <w:rPr>
          <w:rFonts w:asciiTheme="minorHAnsi" w:eastAsia="Times New Roman" w:hAnsiTheme="minorHAnsi" w:cstheme="minorHAnsi"/>
          <w:sz w:val="24"/>
          <w:szCs w:val="24"/>
        </w:rPr>
        <w:t xml:space="preserve"> </w:t>
      </w:r>
    </w:p>
    <w:p w14:paraId="07D7019E" w14:textId="77777777" w:rsidR="00F03582" w:rsidRPr="00F03582" w:rsidRDefault="00F03582" w:rsidP="00F03582">
      <w:pPr>
        <w:pStyle w:val="xmsonormal"/>
        <w:numPr>
          <w:ilvl w:val="1"/>
          <w:numId w:val="8"/>
        </w:numPr>
        <w:spacing w:line="252" w:lineRule="auto"/>
        <w:rPr>
          <w:rFonts w:asciiTheme="minorHAnsi" w:eastAsia="Times New Roman" w:hAnsiTheme="minorHAnsi" w:cstheme="minorHAnsi"/>
          <w:sz w:val="24"/>
          <w:szCs w:val="24"/>
        </w:rPr>
      </w:pPr>
      <w:r w:rsidRPr="00F03582">
        <w:rPr>
          <w:rFonts w:asciiTheme="minorHAnsi" w:eastAsia="Times New Roman" w:hAnsiTheme="minorHAnsi" w:cstheme="minorHAnsi"/>
          <w:sz w:val="24"/>
          <w:szCs w:val="24"/>
        </w:rPr>
        <w:t xml:space="preserve">The rate at which cases are rising or </w:t>
      </w:r>
      <w:proofErr w:type="gramStart"/>
      <w:r w:rsidRPr="00F03582">
        <w:rPr>
          <w:rFonts w:asciiTheme="minorHAnsi" w:eastAsia="Times New Roman" w:hAnsiTheme="minorHAnsi" w:cstheme="minorHAnsi"/>
          <w:sz w:val="24"/>
          <w:szCs w:val="24"/>
        </w:rPr>
        <w:t>falling;</w:t>
      </w:r>
      <w:proofErr w:type="gramEnd"/>
      <w:r w:rsidRPr="00F03582">
        <w:rPr>
          <w:rFonts w:asciiTheme="minorHAnsi" w:eastAsia="Times New Roman" w:hAnsiTheme="minorHAnsi" w:cstheme="minorHAnsi"/>
          <w:sz w:val="24"/>
          <w:szCs w:val="24"/>
        </w:rPr>
        <w:t xml:space="preserve"> </w:t>
      </w:r>
    </w:p>
    <w:p w14:paraId="5E65BF4C" w14:textId="77777777" w:rsidR="00F03582" w:rsidRPr="00F03582" w:rsidRDefault="00F03582" w:rsidP="00F03582">
      <w:pPr>
        <w:pStyle w:val="xmsonormal"/>
        <w:numPr>
          <w:ilvl w:val="1"/>
          <w:numId w:val="8"/>
        </w:numPr>
        <w:spacing w:line="252" w:lineRule="auto"/>
        <w:rPr>
          <w:rFonts w:asciiTheme="minorHAnsi" w:eastAsia="Times New Roman" w:hAnsiTheme="minorHAnsi" w:cstheme="minorHAnsi"/>
          <w:sz w:val="24"/>
          <w:szCs w:val="24"/>
        </w:rPr>
      </w:pPr>
      <w:r w:rsidRPr="00F03582">
        <w:rPr>
          <w:rFonts w:asciiTheme="minorHAnsi" w:eastAsia="Times New Roman" w:hAnsiTheme="minorHAnsi" w:cstheme="minorHAnsi"/>
          <w:sz w:val="24"/>
          <w:szCs w:val="24"/>
        </w:rPr>
        <w:t>Positivity rate (the number of positive cases detected as a percentage of tests taken); and</w:t>
      </w:r>
    </w:p>
    <w:p w14:paraId="0068A998" w14:textId="77777777" w:rsidR="00F03582" w:rsidRPr="00F03582" w:rsidRDefault="00F03582" w:rsidP="00F03582">
      <w:pPr>
        <w:pStyle w:val="xmsonormal"/>
        <w:numPr>
          <w:ilvl w:val="1"/>
          <w:numId w:val="8"/>
        </w:numPr>
        <w:spacing w:after="160" w:line="252" w:lineRule="auto"/>
        <w:rPr>
          <w:rFonts w:asciiTheme="minorHAnsi" w:eastAsia="Times New Roman" w:hAnsiTheme="minorHAnsi" w:cstheme="minorHAnsi"/>
          <w:sz w:val="24"/>
          <w:szCs w:val="24"/>
        </w:rPr>
      </w:pPr>
      <w:r w:rsidRPr="00F03582">
        <w:rPr>
          <w:rFonts w:asciiTheme="minorHAnsi" w:eastAsia="Times New Roman" w:hAnsiTheme="minorHAnsi" w:cstheme="minorHAnsi"/>
          <w:sz w:val="24"/>
          <w:szCs w:val="24"/>
        </w:rPr>
        <w:t xml:space="preserve">Pressure on the NHS. </w:t>
      </w:r>
    </w:p>
    <w:p w14:paraId="4A3EDDAC" w14:textId="77777777" w:rsidR="00F03582" w:rsidRPr="00F03582" w:rsidRDefault="00F03582" w:rsidP="00F03582">
      <w:pPr>
        <w:pStyle w:val="xmsonormal"/>
        <w:rPr>
          <w:rFonts w:asciiTheme="minorHAnsi" w:hAnsiTheme="minorHAnsi" w:cstheme="minorHAnsi"/>
          <w:sz w:val="24"/>
          <w:szCs w:val="24"/>
        </w:rPr>
      </w:pPr>
      <w:r w:rsidRPr="00F03582">
        <w:rPr>
          <w:rFonts w:asciiTheme="minorHAnsi" w:hAnsiTheme="minorHAnsi" w:cstheme="minorHAnsi"/>
          <w:sz w:val="24"/>
          <w:szCs w:val="24"/>
        </w:rPr>
        <w:t>The DfE’s regional teams will stay in contact with Local Authorities throughout the process. Once finalised, decisions on education restrictions will be communicated immediately in writing along with clear guidance.</w:t>
      </w:r>
    </w:p>
    <w:p w14:paraId="68CAE4D4" w14:textId="77777777" w:rsidR="00F03582" w:rsidRPr="00F03582" w:rsidRDefault="00F03582" w:rsidP="00F03582">
      <w:pPr>
        <w:rPr>
          <w:rFonts w:asciiTheme="minorHAnsi" w:hAnsiTheme="minorHAnsi" w:cstheme="minorHAnsi"/>
          <w:szCs w:val="24"/>
        </w:rPr>
      </w:pPr>
    </w:p>
    <w:p w14:paraId="3D8A5E9E" w14:textId="77777777" w:rsidR="00552829" w:rsidRPr="00F03582" w:rsidRDefault="00552829" w:rsidP="00AF1C07">
      <w:pPr>
        <w:pStyle w:val="DeptBullets"/>
        <w:numPr>
          <w:ilvl w:val="0"/>
          <w:numId w:val="0"/>
        </w:numPr>
        <w:rPr>
          <w:rFonts w:asciiTheme="minorHAnsi" w:hAnsiTheme="minorHAnsi" w:cstheme="minorHAnsi"/>
          <w:szCs w:val="24"/>
        </w:rPr>
      </w:pPr>
    </w:p>
    <w:p w14:paraId="7CAE6301" w14:textId="77777777" w:rsidR="00552829" w:rsidRPr="00F03582" w:rsidRDefault="00552829" w:rsidP="00AF1C07">
      <w:pPr>
        <w:pStyle w:val="DeptBullets"/>
        <w:numPr>
          <w:ilvl w:val="0"/>
          <w:numId w:val="0"/>
        </w:numPr>
        <w:rPr>
          <w:rFonts w:asciiTheme="minorHAnsi" w:hAnsiTheme="minorHAnsi" w:cstheme="minorHAnsi"/>
          <w:szCs w:val="24"/>
        </w:rPr>
      </w:pPr>
    </w:p>
    <w:sectPr w:rsidR="00552829" w:rsidRPr="00F0358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D7929" w14:textId="77777777" w:rsidR="00585F79" w:rsidRDefault="00585F79">
      <w:r>
        <w:separator/>
      </w:r>
    </w:p>
  </w:endnote>
  <w:endnote w:type="continuationSeparator" w:id="0">
    <w:p w14:paraId="454726F7" w14:textId="77777777" w:rsidR="00585F79" w:rsidRDefault="0058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A6E5" w14:textId="77777777" w:rsidR="00585F79" w:rsidRDefault="00585F79">
      <w:r>
        <w:separator/>
      </w:r>
    </w:p>
  </w:footnote>
  <w:footnote w:type="continuationSeparator" w:id="0">
    <w:p w14:paraId="56DCB952" w14:textId="77777777" w:rsidR="00585F79" w:rsidRDefault="00585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B246586"/>
    <w:multiLevelType w:val="multilevel"/>
    <w:tmpl w:val="071E52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7"/>
  </w:num>
  <w:num w:numId="4">
    <w:abstractNumId w:val="0"/>
  </w:num>
  <w:num w:numId="5">
    <w:abstractNumId w:val="4"/>
  </w:num>
  <w:num w:numId="6">
    <w:abstractNumId w:val="6"/>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24"/>
    <w:rsid w:val="00011F78"/>
    <w:rsid w:val="00022DB6"/>
    <w:rsid w:val="00041864"/>
    <w:rsid w:val="0004776A"/>
    <w:rsid w:val="000833EF"/>
    <w:rsid w:val="000A0C1B"/>
    <w:rsid w:val="000B1468"/>
    <w:rsid w:val="000F1EDB"/>
    <w:rsid w:val="000F4E59"/>
    <w:rsid w:val="00116F59"/>
    <w:rsid w:val="001362FD"/>
    <w:rsid w:val="001366BB"/>
    <w:rsid w:val="001372F2"/>
    <w:rsid w:val="00153F85"/>
    <w:rsid w:val="00176E57"/>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4030"/>
    <w:rsid w:val="00266064"/>
    <w:rsid w:val="0027611C"/>
    <w:rsid w:val="002840D0"/>
    <w:rsid w:val="00295EFC"/>
    <w:rsid w:val="002B651E"/>
    <w:rsid w:val="002D2A7A"/>
    <w:rsid w:val="002E28FA"/>
    <w:rsid w:val="00310708"/>
    <w:rsid w:val="00312BD3"/>
    <w:rsid w:val="00344FA4"/>
    <w:rsid w:val="00347A3B"/>
    <w:rsid w:val="00367EEB"/>
    <w:rsid w:val="00370895"/>
    <w:rsid w:val="00392AE9"/>
    <w:rsid w:val="003A6048"/>
    <w:rsid w:val="003B78F9"/>
    <w:rsid w:val="003D74A2"/>
    <w:rsid w:val="003D7A13"/>
    <w:rsid w:val="003E1B86"/>
    <w:rsid w:val="00402829"/>
    <w:rsid w:val="0041180A"/>
    <w:rsid w:val="004130BF"/>
    <w:rsid w:val="00430DC5"/>
    <w:rsid w:val="00450D89"/>
    <w:rsid w:val="004533A7"/>
    <w:rsid w:val="00460505"/>
    <w:rsid w:val="00463122"/>
    <w:rsid w:val="00480E77"/>
    <w:rsid w:val="00484C39"/>
    <w:rsid w:val="004955D9"/>
    <w:rsid w:val="004D676D"/>
    <w:rsid w:val="004E633C"/>
    <w:rsid w:val="00511CA5"/>
    <w:rsid w:val="005150CE"/>
    <w:rsid w:val="00530814"/>
    <w:rsid w:val="00545301"/>
    <w:rsid w:val="00552829"/>
    <w:rsid w:val="00565333"/>
    <w:rsid w:val="00585F79"/>
    <w:rsid w:val="00591B39"/>
    <w:rsid w:val="00594E2F"/>
    <w:rsid w:val="005B1CC3"/>
    <w:rsid w:val="005B5A07"/>
    <w:rsid w:val="005B6924"/>
    <w:rsid w:val="005C1372"/>
    <w:rsid w:val="005E05BA"/>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55F02"/>
    <w:rsid w:val="00963073"/>
    <w:rsid w:val="0097315A"/>
    <w:rsid w:val="009A3F0A"/>
    <w:rsid w:val="009B3EFE"/>
    <w:rsid w:val="009B493A"/>
    <w:rsid w:val="009D3D73"/>
    <w:rsid w:val="009E73AD"/>
    <w:rsid w:val="009F3A99"/>
    <w:rsid w:val="009F5357"/>
    <w:rsid w:val="009F7653"/>
    <w:rsid w:val="00A00569"/>
    <w:rsid w:val="00A03572"/>
    <w:rsid w:val="00A21E85"/>
    <w:rsid w:val="00A2712A"/>
    <w:rsid w:val="00A3306B"/>
    <w:rsid w:val="00A36044"/>
    <w:rsid w:val="00A366A9"/>
    <w:rsid w:val="00A46912"/>
    <w:rsid w:val="00A517B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2011"/>
    <w:rsid w:val="00C47EEA"/>
    <w:rsid w:val="00C519D0"/>
    <w:rsid w:val="00C70ACB"/>
    <w:rsid w:val="00CA4FEC"/>
    <w:rsid w:val="00CB0D34"/>
    <w:rsid w:val="00CD7921"/>
    <w:rsid w:val="00CE084B"/>
    <w:rsid w:val="00D00976"/>
    <w:rsid w:val="00D02D57"/>
    <w:rsid w:val="00D118D6"/>
    <w:rsid w:val="00D20266"/>
    <w:rsid w:val="00D20C29"/>
    <w:rsid w:val="00D33842"/>
    <w:rsid w:val="00D47915"/>
    <w:rsid w:val="00D57D6E"/>
    <w:rsid w:val="00D61F5A"/>
    <w:rsid w:val="00D656C2"/>
    <w:rsid w:val="00DB4C12"/>
    <w:rsid w:val="00DE4F03"/>
    <w:rsid w:val="00E0081E"/>
    <w:rsid w:val="00E02094"/>
    <w:rsid w:val="00E10F4C"/>
    <w:rsid w:val="00E2419F"/>
    <w:rsid w:val="00E366D6"/>
    <w:rsid w:val="00E63D8B"/>
    <w:rsid w:val="00E81F4B"/>
    <w:rsid w:val="00EA11BE"/>
    <w:rsid w:val="00EC644A"/>
    <w:rsid w:val="00EC6A3F"/>
    <w:rsid w:val="00F03582"/>
    <w:rsid w:val="00F30554"/>
    <w:rsid w:val="00F348D2"/>
    <w:rsid w:val="00F4485F"/>
    <w:rsid w:val="00F44B6A"/>
    <w:rsid w:val="00F521C7"/>
    <w:rsid w:val="00F60BF8"/>
    <w:rsid w:val="00F64863"/>
    <w:rsid w:val="00F960C1"/>
    <w:rsid w:val="00FA0331"/>
    <w:rsid w:val="00FC049C"/>
    <w:rsid w:val="00FC1C0E"/>
    <w:rsid w:val="00FC5ED8"/>
    <w:rsid w:val="00FE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14607"/>
  <w15:chartTrackingRefBased/>
  <w15:docId w15:val="{EDD21927-91F6-4F12-878D-BBD2827D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iPriority w:val="99"/>
    <w:unhideWhenUsed/>
    <w:rsid w:val="00552829"/>
    <w:rPr>
      <w:color w:val="0563C1"/>
      <w:u w:val="single"/>
    </w:rPr>
  </w:style>
  <w:style w:type="character" w:styleId="CommentReference">
    <w:name w:val="annotation reference"/>
    <w:basedOn w:val="DefaultParagraphFont"/>
    <w:semiHidden/>
    <w:unhideWhenUsed/>
    <w:rsid w:val="000F1EDB"/>
    <w:rPr>
      <w:sz w:val="16"/>
      <w:szCs w:val="16"/>
    </w:rPr>
  </w:style>
  <w:style w:type="paragraph" w:styleId="CommentText">
    <w:name w:val="annotation text"/>
    <w:basedOn w:val="Normal"/>
    <w:link w:val="CommentTextChar"/>
    <w:semiHidden/>
    <w:unhideWhenUsed/>
    <w:rsid w:val="000F1EDB"/>
    <w:rPr>
      <w:sz w:val="20"/>
    </w:rPr>
  </w:style>
  <w:style w:type="character" w:customStyle="1" w:styleId="CommentTextChar">
    <w:name w:val="Comment Text Char"/>
    <w:basedOn w:val="DefaultParagraphFont"/>
    <w:link w:val="CommentText"/>
    <w:semiHidden/>
    <w:rsid w:val="000F1EDB"/>
    <w:rPr>
      <w:rFonts w:ascii="Arial" w:hAnsi="Arial"/>
      <w:lang w:eastAsia="en-US"/>
    </w:rPr>
  </w:style>
  <w:style w:type="paragraph" w:styleId="CommentSubject">
    <w:name w:val="annotation subject"/>
    <w:basedOn w:val="CommentText"/>
    <w:next w:val="CommentText"/>
    <w:link w:val="CommentSubjectChar"/>
    <w:semiHidden/>
    <w:unhideWhenUsed/>
    <w:rsid w:val="000F1EDB"/>
    <w:rPr>
      <w:b/>
      <w:bCs/>
    </w:rPr>
  </w:style>
  <w:style w:type="character" w:customStyle="1" w:styleId="CommentSubjectChar">
    <w:name w:val="Comment Subject Char"/>
    <w:basedOn w:val="CommentTextChar"/>
    <w:link w:val="CommentSubject"/>
    <w:semiHidden/>
    <w:rsid w:val="000F1EDB"/>
    <w:rPr>
      <w:rFonts w:ascii="Arial" w:hAnsi="Arial"/>
      <w:b/>
      <w:bCs/>
      <w:lang w:eastAsia="en-US"/>
    </w:rPr>
  </w:style>
  <w:style w:type="paragraph" w:styleId="BalloonText">
    <w:name w:val="Balloon Text"/>
    <w:basedOn w:val="Normal"/>
    <w:link w:val="BalloonTextChar"/>
    <w:semiHidden/>
    <w:unhideWhenUsed/>
    <w:rsid w:val="000F1EDB"/>
    <w:rPr>
      <w:rFonts w:ascii="Segoe UI" w:hAnsi="Segoe UI" w:cs="Segoe UI"/>
      <w:sz w:val="18"/>
      <w:szCs w:val="18"/>
    </w:rPr>
  </w:style>
  <w:style w:type="character" w:customStyle="1" w:styleId="BalloonTextChar">
    <w:name w:val="Balloon Text Char"/>
    <w:basedOn w:val="DefaultParagraphFont"/>
    <w:link w:val="BalloonText"/>
    <w:semiHidden/>
    <w:rsid w:val="000F1EDB"/>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4D676D"/>
    <w:rPr>
      <w:color w:val="605E5C"/>
      <w:shd w:val="clear" w:color="auto" w:fill="E1DFDD"/>
    </w:rPr>
  </w:style>
  <w:style w:type="paragraph" w:customStyle="1" w:styleId="xmsonormal">
    <w:name w:val="x_msonormal"/>
    <w:basedOn w:val="Normal"/>
    <w:link w:val="xmsonormalChar"/>
    <w:rsid w:val="00F03582"/>
    <w:pPr>
      <w:widowControl/>
      <w:overflowPunct/>
      <w:autoSpaceDE/>
      <w:autoSpaceDN/>
      <w:adjustRightInd/>
      <w:textAlignment w:val="auto"/>
    </w:pPr>
    <w:rPr>
      <w:rFonts w:ascii="Calibri" w:eastAsiaTheme="minorHAnsi" w:hAnsi="Calibri"/>
      <w:sz w:val="22"/>
      <w:szCs w:val="22"/>
      <w:lang w:eastAsia="en-GB"/>
    </w:rPr>
  </w:style>
  <w:style w:type="character" w:customStyle="1" w:styleId="xmsonormalChar">
    <w:name w:val="x_msonormal Char"/>
    <w:basedOn w:val="DefaultParagraphFont"/>
    <w:link w:val="xmsonormal"/>
    <w:rsid w:val="00F03582"/>
    <w:rPr>
      <w:rFonts w:ascii="Calibri" w:eastAsiaTheme="minorHAnsi" w:hAnsi="Calibri"/>
      <w:sz w:val="22"/>
      <w:szCs w:val="22"/>
    </w:rPr>
  </w:style>
  <w:style w:type="paragraph" w:styleId="NormalWeb">
    <w:name w:val="Normal (Web)"/>
    <w:basedOn w:val="Normal"/>
    <w:uiPriority w:val="99"/>
    <w:semiHidden/>
    <w:unhideWhenUsed/>
    <w:rsid w:val="00F0358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contingency-framework-for-education-and-childcare-settings/contingency-framework-education-and-childcare-settings-excluding-universit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publications/containing-and-managing-local-coronavirus-covid-19-outbreaks/covid-19-contain-framework-a-guide-for-local-decision-makers"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contingency-framework-for-education-and-childcare-settings/contingency-framework-education-and-childcare-settings-excluding-univers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EL-TANBOULI, Amira</dc:creator>
  <cp:keywords/>
  <dc:description/>
  <cp:lastModifiedBy>COWELL, Katherine</cp:lastModifiedBy>
  <cp:revision>4</cp:revision>
  <dcterms:created xsi:type="dcterms:W3CDTF">2021-01-03T14:35:00Z</dcterms:created>
  <dcterms:modified xsi:type="dcterms:W3CDTF">2021-01-03T14:41:00Z</dcterms:modified>
</cp:coreProperties>
</file>