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5257F" w14:textId="3AB90A83" w:rsidR="007464B2" w:rsidRPr="007214FE" w:rsidRDefault="00B664DF" w:rsidP="007214FE">
      <w:pPr>
        <w:jc w:val="both"/>
        <w:rPr>
          <w:rFonts w:ascii="Arial" w:hAnsi="Arial" w:cs="Arial"/>
          <w:b/>
          <w:u w:val="single"/>
        </w:rPr>
      </w:pPr>
      <w:r>
        <w:rPr>
          <w:rFonts w:ascii="Arial" w:hAnsi="Arial" w:cs="Arial"/>
          <w:b/>
          <w:u w:val="single"/>
        </w:rPr>
        <w:t xml:space="preserve">Cumbria County Council HR </w:t>
      </w:r>
      <w:r w:rsidR="006F02C7">
        <w:rPr>
          <w:rFonts w:ascii="Arial" w:hAnsi="Arial" w:cs="Arial"/>
          <w:b/>
          <w:u w:val="single"/>
        </w:rPr>
        <w:t>Guidance</w:t>
      </w:r>
      <w:r w:rsidR="007F2716" w:rsidRPr="007214FE">
        <w:rPr>
          <w:rFonts w:ascii="Arial" w:hAnsi="Arial" w:cs="Arial"/>
          <w:b/>
          <w:u w:val="single"/>
        </w:rPr>
        <w:t xml:space="preserve"> note </w:t>
      </w:r>
      <w:r w:rsidR="00F23556">
        <w:rPr>
          <w:rFonts w:ascii="Arial" w:hAnsi="Arial" w:cs="Arial"/>
          <w:b/>
          <w:u w:val="single"/>
        </w:rPr>
        <w:t>13/07</w:t>
      </w:r>
      <w:r w:rsidR="009716AF">
        <w:rPr>
          <w:rFonts w:ascii="Arial" w:hAnsi="Arial" w:cs="Arial"/>
          <w:b/>
          <w:u w:val="single"/>
        </w:rPr>
        <w:t>/2020</w:t>
      </w:r>
    </w:p>
    <w:p w14:paraId="3D82D375" w14:textId="6226C42D" w:rsidR="007F2716" w:rsidRPr="00B664DF" w:rsidRDefault="00F23556" w:rsidP="007214FE">
      <w:pPr>
        <w:jc w:val="both"/>
        <w:rPr>
          <w:rFonts w:ascii="Arial" w:hAnsi="Arial" w:cs="Arial"/>
          <w:b/>
        </w:rPr>
      </w:pPr>
      <w:r>
        <w:rPr>
          <w:rFonts w:ascii="Arial" w:hAnsi="Arial" w:cs="Arial"/>
          <w:b/>
        </w:rPr>
        <w:t xml:space="preserve">Updated </w:t>
      </w:r>
      <w:r w:rsidR="00B664DF">
        <w:rPr>
          <w:rFonts w:ascii="Arial" w:hAnsi="Arial" w:cs="Arial"/>
          <w:b/>
        </w:rPr>
        <w:t>–</w:t>
      </w:r>
      <w:r>
        <w:rPr>
          <w:rFonts w:ascii="Arial" w:hAnsi="Arial" w:cs="Arial"/>
          <w:b/>
        </w:rPr>
        <w:t xml:space="preserve"> </w:t>
      </w:r>
      <w:r w:rsidR="00B664DF">
        <w:rPr>
          <w:rFonts w:ascii="Arial" w:hAnsi="Arial" w:cs="Arial"/>
          <w:b/>
        </w:rPr>
        <w:t>St</w:t>
      </w:r>
      <w:r w:rsidR="00893FA2">
        <w:rPr>
          <w:rFonts w:ascii="Arial" w:hAnsi="Arial" w:cs="Arial"/>
          <w:b/>
        </w:rPr>
        <w:t>affing</w:t>
      </w:r>
      <w:r w:rsidR="00B664DF">
        <w:rPr>
          <w:rFonts w:ascii="Arial" w:hAnsi="Arial" w:cs="Arial"/>
          <w:b/>
        </w:rPr>
        <w:t xml:space="preserve"> issues for September 2020</w:t>
      </w:r>
    </w:p>
    <w:p w14:paraId="5EF6FFAD" w14:textId="77777777" w:rsidR="007F2716" w:rsidRPr="007214FE" w:rsidRDefault="0009737A" w:rsidP="007214FE">
      <w:pPr>
        <w:jc w:val="both"/>
        <w:rPr>
          <w:rFonts w:ascii="Arial" w:hAnsi="Arial" w:cs="Arial"/>
          <w:b/>
        </w:rPr>
      </w:pPr>
      <w:r w:rsidRPr="007214FE">
        <w:rPr>
          <w:rFonts w:ascii="Arial" w:hAnsi="Arial" w:cs="Arial"/>
          <w:b/>
        </w:rPr>
        <w:t xml:space="preserve">1. </w:t>
      </w:r>
      <w:r w:rsidR="006F02C7">
        <w:rPr>
          <w:rFonts w:ascii="Arial" w:hAnsi="Arial" w:cs="Arial"/>
          <w:b/>
        </w:rPr>
        <w:t>Purpose of guidance</w:t>
      </w:r>
      <w:r w:rsidR="007F2716" w:rsidRPr="007214FE">
        <w:rPr>
          <w:rFonts w:ascii="Arial" w:hAnsi="Arial" w:cs="Arial"/>
          <w:b/>
        </w:rPr>
        <w:t xml:space="preserve"> note</w:t>
      </w:r>
    </w:p>
    <w:p w14:paraId="44BB7753" w14:textId="0D8F639A" w:rsidR="006F02C7" w:rsidRPr="007214FE" w:rsidRDefault="007F2716" w:rsidP="0030082E">
      <w:pPr>
        <w:rPr>
          <w:rFonts w:ascii="Arial" w:hAnsi="Arial" w:cs="Arial"/>
        </w:rPr>
      </w:pPr>
      <w:r w:rsidRPr="007214FE">
        <w:rPr>
          <w:rFonts w:ascii="Arial" w:hAnsi="Arial" w:cs="Arial"/>
        </w:rPr>
        <w:t>To</w:t>
      </w:r>
      <w:r w:rsidR="006F02C7">
        <w:rPr>
          <w:rFonts w:ascii="Arial" w:hAnsi="Arial" w:cs="Arial"/>
        </w:rPr>
        <w:t xml:space="preserve"> </w:t>
      </w:r>
      <w:r w:rsidR="00F23556">
        <w:rPr>
          <w:rFonts w:ascii="Arial" w:hAnsi="Arial" w:cs="Arial"/>
        </w:rPr>
        <w:t xml:space="preserve">update </w:t>
      </w:r>
      <w:r w:rsidR="006F02C7">
        <w:rPr>
          <w:rFonts w:ascii="Arial" w:hAnsi="Arial" w:cs="Arial"/>
        </w:rPr>
        <w:t>guidance on</w:t>
      </w:r>
      <w:r w:rsidR="00FE558B" w:rsidRPr="007214FE">
        <w:rPr>
          <w:rFonts w:ascii="Arial" w:hAnsi="Arial" w:cs="Arial"/>
        </w:rPr>
        <w:t xml:space="preserve"> </w:t>
      </w:r>
      <w:r w:rsidR="00893FA2">
        <w:rPr>
          <w:rFonts w:ascii="Arial" w:hAnsi="Arial" w:cs="Arial"/>
        </w:rPr>
        <w:t>staffing matters in relation to the preparation</w:t>
      </w:r>
      <w:r w:rsidR="00B664DF">
        <w:t xml:space="preserve"> for a  return for all year groups to all education settings from the beginning of the autumn term</w:t>
      </w:r>
      <w:r w:rsidR="00893FA2">
        <w:rPr>
          <w:rFonts w:ascii="Arial" w:hAnsi="Arial" w:cs="Arial"/>
        </w:rPr>
        <w:t xml:space="preserve"> </w:t>
      </w:r>
      <w:r w:rsidR="00B664DF">
        <w:rPr>
          <w:rFonts w:ascii="Arial" w:hAnsi="Arial" w:cs="Arial"/>
        </w:rPr>
        <w:t>following</w:t>
      </w:r>
      <w:r w:rsidR="00B664DF">
        <w:t xml:space="preserve"> </w:t>
      </w:r>
      <w:proofErr w:type="spellStart"/>
      <w:r w:rsidR="00B664DF">
        <w:t>DfE</w:t>
      </w:r>
      <w:proofErr w:type="spellEnd"/>
      <w:r w:rsidR="00B664DF">
        <w:t xml:space="preserve"> Guidance (2 July 2020)</w:t>
      </w:r>
    </w:p>
    <w:p w14:paraId="66DD7F12" w14:textId="77777777" w:rsidR="007464B2" w:rsidRPr="007214FE" w:rsidRDefault="0009737A" w:rsidP="0030082E">
      <w:pPr>
        <w:rPr>
          <w:rFonts w:ascii="Arial" w:hAnsi="Arial" w:cs="Arial"/>
          <w:b/>
        </w:rPr>
      </w:pPr>
      <w:r w:rsidRPr="007214FE">
        <w:rPr>
          <w:rFonts w:ascii="Arial" w:hAnsi="Arial" w:cs="Arial"/>
          <w:b/>
        </w:rPr>
        <w:t xml:space="preserve">2. </w:t>
      </w:r>
      <w:r w:rsidR="00FE558B" w:rsidRPr="007214FE">
        <w:rPr>
          <w:rFonts w:ascii="Arial" w:hAnsi="Arial" w:cs="Arial"/>
          <w:b/>
        </w:rPr>
        <w:t>Background</w:t>
      </w:r>
    </w:p>
    <w:p w14:paraId="2297059A" w14:textId="40FB119D" w:rsidR="00F23556" w:rsidRDefault="00B664DF" w:rsidP="0030082E">
      <w:pPr>
        <w:spacing w:after="0" w:line="240" w:lineRule="auto"/>
        <w:rPr>
          <w:rFonts w:ascii="Arial" w:hAnsi="Arial" w:cs="Arial"/>
        </w:rPr>
      </w:pPr>
      <w:r>
        <w:rPr>
          <w:rFonts w:ascii="Arial" w:hAnsi="Arial" w:cs="Arial"/>
        </w:rPr>
        <w:t>T</w:t>
      </w:r>
      <w:r w:rsidR="00F23556">
        <w:rPr>
          <w:rFonts w:ascii="Arial" w:hAnsi="Arial" w:cs="Arial"/>
        </w:rPr>
        <w:t xml:space="preserve">he </w:t>
      </w:r>
      <w:proofErr w:type="spellStart"/>
      <w:r w:rsidR="00F23556">
        <w:rPr>
          <w:rFonts w:ascii="Arial" w:hAnsi="Arial" w:cs="Arial"/>
        </w:rPr>
        <w:t>DfE</w:t>
      </w:r>
      <w:proofErr w:type="spellEnd"/>
      <w:r w:rsidR="00F23556">
        <w:rPr>
          <w:rFonts w:ascii="Arial" w:hAnsi="Arial" w:cs="Arial"/>
        </w:rPr>
        <w:t xml:space="preserve"> have produced </w:t>
      </w:r>
      <w:r>
        <w:rPr>
          <w:rFonts w:ascii="Arial" w:hAnsi="Arial" w:cs="Arial"/>
        </w:rPr>
        <w:t xml:space="preserve">several items of </w:t>
      </w:r>
      <w:r w:rsidR="00F23556">
        <w:rPr>
          <w:rFonts w:ascii="Arial" w:hAnsi="Arial" w:cs="Arial"/>
        </w:rPr>
        <w:t>guidance for schools on fully opening schools</w:t>
      </w:r>
      <w:r>
        <w:rPr>
          <w:rFonts w:ascii="Arial" w:hAnsi="Arial" w:cs="Arial"/>
        </w:rPr>
        <w:t xml:space="preserve"> on, following the initial statements on 2 July 2020</w:t>
      </w:r>
      <w:r w:rsidR="00F23556">
        <w:rPr>
          <w:rFonts w:ascii="Arial" w:hAnsi="Arial" w:cs="Arial"/>
        </w:rPr>
        <w:t xml:space="preserve">. </w:t>
      </w:r>
    </w:p>
    <w:p w14:paraId="4CB8D0F1" w14:textId="3A8FF480" w:rsidR="00893FA2" w:rsidRDefault="00893FA2" w:rsidP="0030082E">
      <w:pPr>
        <w:spacing w:after="0" w:line="240" w:lineRule="auto"/>
        <w:rPr>
          <w:rFonts w:ascii="Arial" w:hAnsi="Arial" w:cs="Arial"/>
        </w:rPr>
      </w:pPr>
    </w:p>
    <w:p w14:paraId="6934848A" w14:textId="2EB5D234" w:rsidR="00E12745" w:rsidRDefault="00893FA2" w:rsidP="0030082E">
      <w:pPr>
        <w:spacing w:after="0" w:line="240" w:lineRule="auto"/>
        <w:rPr>
          <w:rFonts w:ascii="Arial" w:hAnsi="Arial" w:cs="Arial"/>
        </w:rPr>
      </w:pPr>
      <w:r>
        <w:rPr>
          <w:rFonts w:ascii="Arial" w:hAnsi="Arial" w:cs="Arial"/>
        </w:rPr>
        <w:t xml:space="preserve">This has brought up some concerns and issues in relation to staffing which we hope will be addressed in this </w:t>
      </w:r>
      <w:r w:rsidR="00F23556">
        <w:rPr>
          <w:rFonts w:ascii="Arial" w:hAnsi="Arial" w:cs="Arial"/>
        </w:rPr>
        <w:t xml:space="preserve">updated </w:t>
      </w:r>
      <w:r>
        <w:rPr>
          <w:rFonts w:ascii="Arial" w:hAnsi="Arial" w:cs="Arial"/>
        </w:rPr>
        <w:t xml:space="preserve">guidance note using the </w:t>
      </w:r>
      <w:proofErr w:type="spellStart"/>
      <w:r>
        <w:rPr>
          <w:rFonts w:ascii="Arial" w:hAnsi="Arial" w:cs="Arial"/>
        </w:rPr>
        <w:t>DfE</w:t>
      </w:r>
      <w:proofErr w:type="spellEnd"/>
      <w:r>
        <w:rPr>
          <w:rFonts w:ascii="Arial" w:hAnsi="Arial" w:cs="Arial"/>
        </w:rPr>
        <w:t xml:space="preserve"> guidance</w:t>
      </w:r>
      <w:r w:rsidR="00E12745">
        <w:rPr>
          <w:rFonts w:ascii="Arial" w:hAnsi="Arial" w:cs="Arial"/>
        </w:rPr>
        <w:t xml:space="preserve"> (link below)</w:t>
      </w:r>
      <w:r>
        <w:rPr>
          <w:rFonts w:ascii="Arial" w:hAnsi="Arial" w:cs="Arial"/>
        </w:rPr>
        <w:t xml:space="preserve"> and HR advice from the local authority.</w:t>
      </w:r>
    </w:p>
    <w:p w14:paraId="1ECD9DEB" w14:textId="77777777" w:rsidR="00E12745" w:rsidRDefault="00E12745" w:rsidP="0030082E">
      <w:pPr>
        <w:spacing w:after="0" w:line="240" w:lineRule="auto"/>
        <w:rPr>
          <w:rFonts w:ascii="Arial" w:hAnsi="Arial" w:cs="Arial"/>
        </w:rPr>
      </w:pPr>
    </w:p>
    <w:p w14:paraId="381218D9" w14:textId="2A3386AB" w:rsidR="00E12745" w:rsidRDefault="00FB3454" w:rsidP="0030082E">
      <w:pPr>
        <w:spacing w:after="0" w:line="240" w:lineRule="auto"/>
        <w:rPr>
          <w:rFonts w:ascii="Arial" w:hAnsi="Arial" w:cs="Arial"/>
        </w:rPr>
      </w:pPr>
      <w:hyperlink r:id="rId8" w:history="1">
        <w:r w:rsidR="001756A2" w:rsidRPr="003C59D3">
          <w:rPr>
            <w:rStyle w:val="Hyperlink"/>
            <w:rFonts w:ascii="Arial" w:hAnsi="Arial" w:cs="Arial"/>
          </w:rPr>
          <w:t>https://www.gov.uk/government/publications/actions-for-schools-during-the-coronavirus-outbreak/guidance-for-full-opening-schools</w:t>
        </w:r>
      </w:hyperlink>
    </w:p>
    <w:p w14:paraId="6F551CC2" w14:textId="77777777" w:rsidR="001756A2" w:rsidRPr="00893FA2" w:rsidRDefault="001756A2" w:rsidP="0030082E">
      <w:pPr>
        <w:spacing w:after="0" w:line="240" w:lineRule="auto"/>
        <w:rPr>
          <w:rFonts w:ascii="Arial" w:hAnsi="Arial" w:cs="Arial"/>
        </w:rPr>
      </w:pPr>
    </w:p>
    <w:p w14:paraId="698F8C4A" w14:textId="77777777" w:rsidR="00B664DF" w:rsidRDefault="00AC4070" w:rsidP="00B664DF">
      <w:pPr>
        <w:rPr>
          <w:rFonts w:ascii="Arial" w:hAnsi="Arial" w:cs="Arial"/>
        </w:rPr>
      </w:pPr>
      <w:r>
        <w:rPr>
          <w:rFonts w:ascii="Arial" w:hAnsi="Arial" w:cs="Arial"/>
          <w:b/>
        </w:rPr>
        <w:t>3</w:t>
      </w:r>
      <w:r w:rsidR="00E64707" w:rsidRPr="005A490D">
        <w:rPr>
          <w:rFonts w:ascii="Arial" w:hAnsi="Arial" w:cs="Arial"/>
          <w:b/>
        </w:rPr>
        <w:t>.</w:t>
      </w:r>
      <w:r w:rsidR="004E0DEE" w:rsidRPr="005A490D">
        <w:rPr>
          <w:rFonts w:ascii="Arial" w:hAnsi="Arial" w:cs="Arial"/>
          <w:b/>
        </w:rPr>
        <w:t xml:space="preserve"> </w:t>
      </w:r>
      <w:r w:rsidRPr="00AC4070">
        <w:rPr>
          <w:rFonts w:ascii="Arial" w:hAnsi="Arial" w:cs="Arial"/>
          <w:b/>
        </w:rPr>
        <w:t>The key principals are:</w:t>
      </w:r>
      <w:r w:rsidR="00B664DF" w:rsidRPr="00AC4070">
        <w:rPr>
          <w:rFonts w:ascii="Arial" w:hAnsi="Arial" w:cs="Arial"/>
        </w:rPr>
        <w:t xml:space="preserve"> </w:t>
      </w:r>
    </w:p>
    <w:p w14:paraId="55EF68CD" w14:textId="77777777" w:rsidR="00B664DF" w:rsidRDefault="00B664DF" w:rsidP="00B664DF">
      <w:pPr>
        <w:rPr>
          <w:rFonts w:ascii="Arial" w:hAnsi="Arial" w:cs="Arial"/>
        </w:rPr>
      </w:pPr>
      <w:r>
        <w:rPr>
          <w:rFonts w:ascii="Arial" w:hAnsi="Arial" w:cs="Arial"/>
        </w:rPr>
        <w:t>Schools, s</w:t>
      </w:r>
      <w:r w:rsidR="00AC4070" w:rsidRPr="00AC4070">
        <w:rPr>
          <w:rFonts w:ascii="Arial" w:hAnsi="Arial" w:cs="Arial"/>
        </w:rPr>
        <w:t>upported by H</w:t>
      </w:r>
      <w:r w:rsidR="00AC4070">
        <w:rPr>
          <w:rFonts w:ascii="Arial" w:hAnsi="Arial" w:cs="Arial"/>
        </w:rPr>
        <w:t xml:space="preserve">ealth </w:t>
      </w:r>
      <w:r w:rsidR="00AC4070" w:rsidRPr="00AC4070">
        <w:rPr>
          <w:rFonts w:ascii="Arial" w:hAnsi="Arial" w:cs="Arial"/>
        </w:rPr>
        <w:t>&amp;</w:t>
      </w:r>
      <w:r w:rsidR="00AC4070">
        <w:rPr>
          <w:rFonts w:ascii="Arial" w:hAnsi="Arial" w:cs="Arial"/>
        </w:rPr>
        <w:t xml:space="preserve"> </w:t>
      </w:r>
      <w:r w:rsidR="00AC4070" w:rsidRPr="00AC4070">
        <w:rPr>
          <w:rFonts w:ascii="Arial" w:hAnsi="Arial" w:cs="Arial"/>
        </w:rPr>
        <w:t>S</w:t>
      </w:r>
      <w:r w:rsidR="00AC4070">
        <w:rPr>
          <w:rFonts w:ascii="Arial" w:hAnsi="Arial" w:cs="Arial"/>
        </w:rPr>
        <w:t>afety</w:t>
      </w:r>
      <w:r w:rsidR="00AC4070" w:rsidRPr="00AC4070">
        <w:rPr>
          <w:rFonts w:ascii="Arial" w:hAnsi="Arial" w:cs="Arial"/>
        </w:rPr>
        <w:t xml:space="preserve"> advice</w:t>
      </w:r>
      <w:r>
        <w:rPr>
          <w:rFonts w:ascii="Arial" w:hAnsi="Arial" w:cs="Arial"/>
        </w:rPr>
        <w:t xml:space="preserve">, are expected to provide </w:t>
      </w:r>
      <w:proofErr w:type="spellStart"/>
      <w:r>
        <w:rPr>
          <w:rFonts w:ascii="Arial" w:hAnsi="Arial" w:cs="Arial"/>
        </w:rPr>
        <w:t>Covid</w:t>
      </w:r>
      <w:proofErr w:type="spellEnd"/>
      <w:r>
        <w:rPr>
          <w:rFonts w:ascii="Arial" w:hAnsi="Arial" w:cs="Arial"/>
        </w:rPr>
        <w:t>-secure environments</w:t>
      </w:r>
      <w:r w:rsidR="00AC4070" w:rsidRPr="00AC4070">
        <w:rPr>
          <w:rFonts w:ascii="Arial" w:hAnsi="Arial" w:cs="Arial"/>
        </w:rPr>
        <w:t xml:space="preserve"> </w:t>
      </w:r>
      <w:r>
        <w:rPr>
          <w:rFonts w:ascii="Arial" w:hAnsi="Arial" w:cs="Arial"/>
        </w:rPr>
        <w:t>for their pupils, staff and any visitors.</w:t>
      </w:r>
    </w:p>
    <w:p w14:paraId="0E298339" w14:textId="699BDACD" w:rsidR="00B664DF" w:rsidRDefault="00B664DF" w:rsidP="00C02298">
      <w:pPr>
        <w:pStyle w:val="ListParagraph"/>
        <w:numPr>
          <w:ilvl w:val="0"/>
          <w:numId w:val="2"/>
        </w:numPr>
        <w:rPr>
          <w:rFonts w:ascii="Arial" w:hAnsi="Arial" w:cs="Arial"/>
        </w:rPr>
      </w:pPr>
      <w:r>
        <w:rPr>
          <w:rFonts w:ascii="Arial" w:hAnsi="Arial" w:cs="Arial"/>
        </w:rPr>
        <w:t>S</w:t>
      </w:r>
      <w:r w:rsidRPr="00B664DF">
        <w:rPr>
          <w:rFonts w:ascii="Arial" w:hAnsi="Arial" w:cs="Arial"/>
        </w:rPr>
        <w:t>chools are responsible for sign</w:t>
      </w:r>
      <w:r>
        <w:rPr>
          <w:rFonts w:ascii="Arial" w:hAnsi="Arial" w:cs="Arial"/>
        </w:rPr>
        <w:t>ing</w:t>
      </w:r>
      <w:r w:rsidRPr="00B664DF">
        <w:rPr>
          <w:rFonts w:ascii="Arial" w:hAnsi="Arial" w:cs="Arial"/>
        </w:rPr>
        <w:t xml:space="preserve"> off</w:t>
      </w:r>
      <w:r>
        <w:rPr>
          <w:rFonts w:ascii="Arial" w:hAnsi="Arial" w:cs="Arial"/>
        </w:rPr>
        <w:t xml:space="preserve"> risk assessments, though the county council retain responsibility for community schools, and with the relevant Diocese, voluntary controlled schools.</w:t>
      </w:r>
    </w:p>
    <w:p w14:paraId="1B25E1B4" w14:textId="7B65EAD2" w:rsidR="00B664DF" w:rsidRDefault="00B664DF" w:rsidP="00C02298">
      <w:pPr>
        <w:pStyle w:val="ListParagraph"/>
        <w:numPr>
          <w:ilvl w:val="0"/>
          <w:numId w:val="2"/>
        </w:numPr>
        <w:rPr>
          <w:rFonts w:ascii="Arial" w:hAnsi="Arial" w:cs="Arial"/>
        </w:rPr>
      </w:pPr>
      <w:r>
        <w:rPr>
          <w:rFonts w:ascii="Arial" w:hAnsi="Arial" w:cs="Arial"/>
        </w:rPr>
        <w:t>Voluntary controlled and community schools must complete and submit a local authority risk assessment (these may be updated versions but must be reviewed).</w:t>
      </w:r>
    </w:p>
    <w:p w14:paraId="61AD9975" w14:textId="0D9F2885" w:rsidR="0074697A" w:rsidRPr="0074697A" w:rsidRDefault="00B664DF" w:rsidP="00C02298">
      <w:pPr>
        <w:pStyle w:val="ListParagraph"/>
        <w:numPr>
          <w:ilvl w:val="0"/>
          <w:numId w:val="2"/>
        </w:numPr>
        <w:rPr>
          <w:rFonts w:ascii="Arial" w:hAnsi="Arial" w:cs="Arial"/>
        </w:rPr>
      </w:pPr>
      <w:r>
        <w:rPr>
          <w:rFonts w:ascii="Arial" w:hAnsi="Arial" w:cs="Arial"/>
        </w:rPr>
        <w:t xml:space="preserve">Schools must complete individual risk assessments for staff or pupils who are, or are felt to be, at </w:t>
      </w:r>
      <w:r w:rsidR="0074697A">
        <w:rPr>
          <w:rFonts w:ascii="Arial" w:hAnsi="Arial" w:cs="Arial"/>
        </w:rPr>
        <w:t xml:space="preserve">particular risk due to </w:t>
      </w:r>
      <w:proofErr w:type="spellStart"/>
      <w:r w:rsidR="0074697A">
        <w:rPr>
          <w:rFonts w:ascii="Arial" w:hAnsi="Arial" w:cs="Arial"/>
        </w:rPr>
        <w:t>Covid</w:t>
      </w:r>
      <w:proofErr w:type="spellEnd"/>
      <w:r w:rsidR="0074697A">
        <w:rPr>
          <w:rFonts w:ascii="Arial" w:hAnsi="Arial" w:cs="Arial"/>
        </w:rPr>
        <w:t xml:space="preserve"> 19 - - e.g. shielding.</w:t>
      </w:r>
    </w:p>
    <w:p w14:paraId="110A20C9" w14:textId="279134BF" w:rsidR="00AC4070" w:rsidRDefault="00AC4070" w:rsidP="00C02298">
      <w:pPr>
        <w:pStyle w:val="ListParagraph"/>
        <w:numPr>
          <w:ilvl w:val="0"/>
          <w:numId w:val="2"/>
        </w:numPr>
        <w:rPr>
          <w:rFonts w:ascii="Arial" w:hAnsi="Arial" w:cs="Arial"/>
        </w:rPr>
      </w:pPr>
      <w:r w:rsidRPr="00AC4070">
        <w:rPr>
          <w:rFonts w:ascii="Arial" w:hAnsi="Arial" w:cs="Arial"/>
        </w:rPr>
        <w:t>S</w:t>
      </w:r>
      <w:r w:rsidR="0074697A">
        <w:rPr>
          <w:rFonts w:ascii="Arial" w:hAnsi="Arial" w:cs="Arial"/>
        </w:rPr>
        <w:t>chools must work with national and local</w:t>
      </w:r>
      <w:r w:rsidRPr="00AC4070">
        <w:rPr>
          <w:rFonts w:ascii="Arial" w:hAnsi="Arial" w:cs="Arial"/>
        </w:rPr>
        <w:t xml:space="preserve"> test, track and trace approach</w:t>
      </w:r>
      <w:r w:rsidR="0074697A">
        <w:rPr>
          <w:rFonts w:ascii="Arial" w:hAnsi="Arial" w:cs="Arial"/>
        </w:rPr>
        <w:t>es</w:t>
      </w:r>
      <w:r w:rsidRPr="00AC4070">
        <w:rPr>
          <w:rFonts w:ascii="Arial" w:hAnsi="Arial" w:cs="Arial"/>
        </w:rPr>
        <w:t xml:space="preserve"> and </w:t>
      </w:r>
      <w:r w:rsidR="0074697A">
        <w:rPr>
          <w:rFonts w:ascii="Arial" w:hAnsi="Arial" w:cs="Arial"/>
        </w:rPr>
        <w:t xml:space="preserve">follow </w:t>
      </w:r>
      <w:r w:rsidRPr="00AC4070">
        <w:rPr>
          <w:rFonts w:ascii="Arial" w:hAnsi="Arial" w:cs="Arial"/>
        </w:rPr>
        <w:t>outbreak management support where necessary</w:t>
      </w:r>
      <w:r w:rsidR="0074697A">
        <w:rPr>
          <w:rFonts w:ascii="Arial" w:hAnsi="Arial" w:cs="Arial"/>
        </w:rPr>
        <w:t>.</w:t>
      </w:r>
    </w:p>
    <w:p w14:paraId="08A1439B" w14:textId="4840DBFA" w:rsidR="0000745F" w:rsidRPr="00AC4070" w:rsidRDefault="0000745F" w:rsidP="00C02298">
      <w:pPr>
        <w:pStyle w:val="ListParagraph"/>
        <w:numPr>
          <w:ilvl w:val="0"/>
          <w:numId w:val="2"/>
        </w:numPr>
        <w:rPr>
          <w:rFonts w:ascii="Arial" w:hAnsi="Arial" w:cs="Arial"/>
        </w:rPr>
      </w:pPr>
      <w:r>
        <w:rPr>
          <w:rFonts w:ascii="Arial" w:hAnsi="Arial" w:cs="Arial"/>
        </w:rPr>
        <w:t>Schools must follow government guidance, but where informal approaches fail to resolve issues, may</w:t>
      </w:r>
      <w:r w:rsidRPr="00AC4070">
        <w:rPr>
          <w:rFonts w:ascii="Arial" w:hAnsi="Arial" w:cs="Arial"/>
        </w:rPr>
        <w:t xml:space="preserve"> be</w:t>
      </w:r>
      <w:r>
        <w:rPr>
          <w:rFonts w:ascii="Arial" w:hAnsi="Arial" w:cs="Arial"/>
        </w:rPr>
        <w:t xml:space="preserve"> managed with health and safety, absence and well-being, or time off policies</w:t>
      </w:r>
    </w:p>
    <w:p w14:paraId="4C986EF9" w14:textId="2F9DB6E2" w:rsidR="00AC4070" w:rsidRPr="00AC4070" w:rsidRDefault="00AC4070" w:rsidP="00C02298">
      <w:pPr>
        <w:pStyle w:val="ListParagraph"/>
        <w:numPr>
          <w:ilvl w:val="0"/>
          <w:numId w:val="2"/>
        </w:numPr>
        <w:rPr>
          <w:rFonts w:ascii="Arial" w:hAnsi="Arial" w:cs="Arial"/>
        </w:rPr>
      </w:pPr>
      <w:r w:rsidRPr="00AC4070">
        <w:rPr>
          <w:rFonts w:ascii="Arial" w:hAnsi="Arial" w:cs="Arial"/>
        </w:rPr>
        <w:t>Schools staff are key workers</w:t>
      </w:r>
      <w:r w:rsidR="0074697A">
        <w:rPr>
          <w:rFonts w:ascii="Arial" w:hAnsi="Arial" w:cs="Arial"/>
        </w:rPr>
        <w:t>,</w:t>
      </w:r>
      <w:r w:rsidRPr="00AC4070">
        <w:rPr>
          <w:rFonts w:ascii="Arial" w:hAnsi="Arial" w:cs="Arial"/>
        </w:rPr>
        <w:t xml:space="preserve"> and </w:t>
      </w:r>
      <w:r w:rsidR="0074697A">
        <w:rPr>
          <w:rFonts w:ascii="Arial" w:hAnsi="Arial" w:cs="Arial"/>
        </w:rPr>
        <w:t>are therefore</w:t>
      </w:r>
      <w:r w:rsidRPr="00AC4070">
        <w:rPr>
          <w:rFonts w:ascii="Arial" w:hAnsi="Arial" w:cs="Arial"/>
        </w:rPr>
        <w:t xml:space="preserve"> expected to make use of childcare provisions to enable thei</w:t>
      </w:r>
      <w:r w:rsidR="0074697A">
        <w:rPr>
          <w:rFonts w:ascii="Arial" w:hAnsi="Arial" w:cs="Arial"/>
        </w:rPr>
        <w:t xml:space="preserve">r return where possible. </w:t>
      </w:r>
    </w:p>
    <w:p w14:paraId="693C4FC1" w14:textId="59E0FE86" w:rsidR="0074697A" w:rsidRDefault="00AC4070" w:rsidP="00C02298">
      <w:pPr>
        <w:pStyle w:val="ListParagraph"/>
        <w:numPr>
          <w:ilvl w:val="0"/>
          <w:numId w:val="2"/>
        </w:numPr>
        <w:rPr>
          <w:rFonts w:ascii="Arial" w:hAnsi="Arial" w:cs="Arial"/>
        </w:rPr>
      </w:pPr>
      <w:r w:rsidRPr="00AC4070">
        <w:rPr>
          <w:rFonts w:ascii="Arial" w:hAnsi="Arial" w:cs="Arial"/>
        </w:rPr>
        <w:t>Mental health issues (E.g. anxiety caused by potenti</w:t>
      </w:r>
      <w:r>
        <w:rPr>
          <w:rFonts w:ascii="Arial" w:hAnsi="Arial" w:cs="Arial"/>
        </w:rPr>
        <w:t>al RTW) connected to COVID</w:t>
      </w:r>
      <w:r w:rsidRPr="00AC4070">
        <w:rPr>
          <w:rFonts w:ascii="Arial" w:hAnsi="Arial" w:cs="Arial"/>
        </w:rPr>
        <w:t xml:space="preserve"> </w:t>
      </w:r>
      <w:r w:rsidR="0074697A">
        <w:rPr>
          <w:rFonts w:ascii="Arial" w:hAnsi="Arial" w:cs="Arial"/>
        </w:rPr>
        <w:t>must be respected.</w:t>
      </w:r>
    </w:p>
    <w:p w14:paraId="49595FFC" w14:textId="5B65F268" w:rsidR="0074697A" w:rsidRDefault="0074697A" w:rsidP="00C02298">
      <w:pPr>
        <w:pStyle w:val="ListParagraph"/>
        <w:numPr>
          <w:ilvl w:val="0"/>
          <w:numId w:val="2"/>
        </w:numPr>
        <w:rPr>
          <w:rFonts w:ascii="Arial" w:hAnsi="Arial" w:cs="Arial"/>
        </w:rPr>
      </w:pPr>
      <w:r>
        <w:rPr>
          <w:rFonts w:ascii="Arial" w:hAnsi="Arial" w:cs="Arial"/>
        </w:rPr>
        <w:t>Head teachers will need to work</w:t>
      </w:r>
      <w:r w:rsidR="000525F6">
        <w:rPr>
          <w:rFonts w:ascii="Arial" w:hAnsi="Arial" w:cs="Arial"/>
        </w:rPr>
        <w:t xml:space="preserve"> with</w:t>
      </w:r>
      <w:r>
        <w:rPr>
          <w:rFonts w:ascii="Arial" w:hAnsi="Arial" w:cs="Arial"/>
        </w:rPr>
        <w:t xml:space="preserve"> their HR providers </w:t>
      </w:r>
      <w:r w:rsidR="000525F6">
        <w:rPr>
          <w:rFonts w:ascii="Arial" w:hAnsi="Arial" w:cs="Arial"/>
        </w:rPr>
        <w:t>to supportively facilitate returns to work where this is possible.</w:t>
      </w:r>
    </w:p>
    <w:p w14:paraId="71116395" w14:textId="27F7231C" w:rsidR="000525F6" w:rsidRDefault="000525F6" w:rsidP="00C02298">
      <w:pPr>
        <w:pStyle w:val="ListParagraph"/>
        <w:numPr>
          <w:ilvl w:val="0"/>
          <w:numId w:val="2"/>
        </w:numPr>
        <w:rPr>
          <w:rFonts w:ascii="Arial" w:hAnsi="Arial" w:cs="Arial"/>
        </w:rPr>
      </w:pPr>
      <w:r>
        <w:rPr>
          <w:rFonts w:ascii="Arial" w:hAnsi="Arial" w:cs="Arial"/>
        </w:rPr>
        <w:t>Staff members must be reminded of their right to be supported by a workplace colleague or trades union representative.</w:t>
      </w:r>
    </w:p>
    <w:p w14:paraId="6169362C" w14:textId="623B2B2E" w:rsidR="000525F6" w:rsidRPr="000525F6" w:rsidRDefault="000525F6" w:rsidP="00C02298">
      <w:pPr>
        <w:pStyle w:val="ListParagraph"/>
        <w:numPr>
          <w:ilvl w:val="0"/>
          <w:numId w:val="2"/>
        </w:numPr>
        <w:rPr>
          <w:rFonts w:ascii="Arial" w:hAnsi="Arial" w:cs="Arial"/>
        </w:rPr>
      </w:pPr>
      <w:r>
        <w:rPr>
          <w:rFonts w:ascii="Arial" w:hAnsi="Arial" w:cs="Arial"/>
        </w:rPr>
        <w:t xml:space="preserve">All </w:t>
      </w:r>
      <w:r w:rsidR="00AC4070" w:rsidRPr="00AC4070">
        <w:rPr>
          <w:rFonts w:ascii="Arial" w:hAnsi="Arial" w:cs="Arial"/>
        </w:rPr>
        <w:t>options for facilitating a return including redeployment, homeworking etc. should be explored before consideration is given to stopping pay</w:t>
      </w:r>
      <w:r>
        <w:rPr>
          <w:rFonts w:ascii="Arial" w:hAnsi="Arial" w:cs="Arial"/>
        </w:rPr>
        <w:t>. Pay deductions can only be issued following careful consultation with the staff member.</w:t>
      </w:r>
    </w:p>
    <w:p w14:paraId="6E6DE1FE" w14:textId="782258A9" w:rsidR="00AC4070" w:rsidRPr="000525F6" w:rsidRDefault="00AC4070" w:rsidP="00C02298">
      <w:pPr>
        <w:pStyle w:val="ListParagraph"/>
        <w:numPr>
          <w:ilvl w:val="0"/>
          <w:numId w:val="2"/>
        </w:numPr>
        <w:rPr>
          <w:rFonts w:ascii="Arial" w:hAnsi="Arial" w:cs="Arial"/>
        </w:rPr>
      </w:pPr>
      <w:r>
        <w:rPr>
          <w:rFonts w:ascii="Arial" w:hAnsi="Arial" w:cs="Arial"/>
        </w:rPr>
        <w:t>Communication and engagement are a key factor in resolving employee concerns</w:t>
      </w:r>
      <w:r w:rsidR="000525F6">
        <w:rPr>
          <w:rFonts w:ascii="Arial" w:hAnsi="Arial" w:cs="Arial"/>
        </w:rPr>
        <w:t xml:space="preserve"> with the aim of coming to an agreed</w:t>
      </w:r>
      <w:r w:rsidRPr="000525F6">
        <w:rPr>
          <w:rFonts w:ascii="Arial" w:hAnsi="Arial" w:cs="Arial"/>
        </w:rPr>
        <w:t xml:space="preserve"> resolution</w:t>
      </w:r>
      <w:r w:rsidR="000525F6">
        <w:rPr>
          <w:rFonts w:ascii="Arial" w:hAnsi="Arial" w:cs="Arial"/>
        </w:rPr>
        <w:t>.</w:t>
      </w:r>
    </w:p>
    <w:p w14:paraId="5A2247E8" w14:textId="7B7FE9EA" w:rsidR="00AC4070" w:rsidRDefault="00AC4070" w:rsidP="00C02298">
      <w:pPr>
        <w:pStyle w:val="ListParagraph"/>
        <w:numPr>
          <w:ilvl w:val="0"/>
          <w:numId w:val="2"/>
        </w:numPr>
        <w:rPr>
          <w:rFonts w:ascii="Arial" w:hAnsi="Arial" w:cs="Arial"/>
        </w:rPr>
      </w:pPr>
      <w:r>
        <w:rPr>
          <w:rFonts w:ascii="Arial" w:hAnsi="Arial" w:cs="Arial"/>
        </w:rPr>
        <w:t>Where an employee is not able to return to work as planned the situation should be reviewed regularly</w:t>
      </w:r>
      <w:r w:rsidR="000525F6">
        <w:rPr>
          <w:rFonts w:ascii="Arial" w:hAnsi="Arial" w:cs="Arial"/>
        </w:rPr>
        <w:t>.</w:t>
      </w:r>
    </w:p>
    <w:p w14:paraId="389830F4" w14:textId="3EF8F09B" w:rsidR="000525F6" w:rsidRDefault="000525F6" w:rsidP="000525F6">
      <w:pPr>
        <w:rPr>
          <w:rFonts w:ascii="Arial" w:hAnsi="Arial" w:cs="Arial"/>
        </w:rPr>
      </w:pPr>
    </w:p>
    <w:p w14:paraId="6F33329D" w14:textId="77777777" w:rsidR="000525F6" w:rsidRPr="000525F6" w:rsidRDefault="000525F6" w:rsidP="000525F6">
      <w:pPr>
        <w:rPr>
          <w:rFonts w:ascii="Arial" w:hAnsi="Arial" w:cs="Arial"/>
        </w:rPr>
      </w:pPr>
    </w:p>
    <w:p w14:paraId="0134CE24" w14:textId="77777777" w:rsidR="005556BF" w:rsidRDefault="00E12745" w:rsidP="0030082E">
      <w:pPr>
        <w:rPr>
          <w:rFonts w:ascii="Arial" w:hAnsi="Arial" w:cs="Arial"/>
          <w:b/>
        </w:rPr>
      </w:pPr>
      <w:r>
        <w:rPr>
          <w:rFonts w:ascii="Arial" w:hAnsi="Arial" w:cs="Arial"/>
          <w:b/>
        </w:rPr>
        <w:t xml:space="preserve">Clinically extremely vulnerable individuals </w:t>
      </w:r>
    </w:p>
    <w:p w14:paraId="5C52DE22" w14:textId="1A2995BE" w:rsidR="002F0989" w:rsidRPr="00C75D82" w:rsidRDefault="001756A2" w:rsidP="000525F6">
      <w:pPr>
        <w:rPr>
          <w:rFonts w:ascii="Arial" w:hAnsi="Arial" w:cs="Arial"/>
        </w:rPr>
      </w:pPr>
      <w:r>
        <w:rPr>
          <w:rFonts w:ascii="Arial" w:hAnsi="Arial" w:cs="Arial"/>
        </w:rPr>
        <w:t>From 1</w:t>
      </w:r>
      <w:r w:rsidRPr="001756A2">
        <w:rPr>
          <w:rFonts w:ascii="Arial" w:hAnsi="Arial" w:cs="Arial"/>
          <w:vertAlign w:val="superscript"/>
        </w:rPr>
        <w:t>st</w:t>
      </w:r>
      <w:r>
        <w:rPr>
          <w:rFonts w:ascii="Arial" w:hAnsi="Arial" w:cs="Arial"/>
        </w:rPr>
        <w:t xml:space="preserve"> August, the government will pause shielding unless the transmission of COVID-19 in the community</w:t>
      </w:r>
      <w:r w:rsidR="002F0989">
        <w:rPr>
          <w:rFonts w:ascii="Arial" w:hAnsi="Arial" w:cs="Arial"/>
        </w:rPr>
        <w:t xml:space="preserve"> starts to rise significantly. The Government advice from 1 August for those who are clinically extremely vulnerable includes the following:</w:t>
      </w:r>
    </w:p>
    <w:p w14:paraId="7220AE84" w14:textId="77777777" w:rsidR="002F0989" w:rsidRPr="000525F6" w:rsidRDefault="002F0989" w:rsidP="00C02298">
      <w:pPr>
        <w:pStyle w:val="ListParagraph"/>
        <w:numPr>
          <w:ilvl w:val="0"/>
          <w:numId w:val="3"/>
        </w:numPr>
        <w:spacing w:after="0" w:line="360" w:lineRule="auto"/>
        <w:rPr>
          <w:rFonts w:ascii="Arial" w:hAnsi="Arial" w:cs="Arial"/>
        </w:rPr>
      </w:pPr>
      <w:r w:rsidRPr="00C75D82">
        <w:rPr>
          <w:rFonts w:ascii="Arial" w:hAnsi="Arial" w:cs="Arial"/>
        </w:rPr>
        <w:t xml:space="preserve">You may still be at risk of severe illness if you catch coronavirus, so stay at home as much as you can and continue to take precautions when you do go out. You can do this by washing your hands regularly, avoiding touching your face and keeping 2 </w:t>
      </w:r>
      <w:r w:rsidRPr="000525F6">
        <w:rPr>
          <w:rFonts w:ascii="Arial" w:hAnsi="Arial" w:cs="Arial"/>
        </w:rPr>
        <w:t>metres away from people outside of your household or bubble wherever possible.</w:t>
      </w:r>
    </w:p>
    <w:p w14:paraId="6AD3FAEE" w14:textId="658C54F1" w:rsidR="002F0989" w:rsidRPr="000525F6" w:rsidRDefault="002F0989" w:rsidP="00C02298">
      <w:pPr>
        <w:pStyle w:val="ListParagraph"/>
        <w:numPr>
          <w:ilvl w:val="0"/>
          <w:numId w:val="3"/>
        </w:numPr>
        <w:spacing w:after="0" w:line="360" w:lineRule="auto"/>
        <w:rPr>
          <w:rFonts w:ascii="Arial" w:hAnsi="Arial" w:cs="Arial"/>
        </w:rPr>
      </w:pPr>
      <w:r w:rsidRPr="000525F6">
        <w:rPr>
          <w:rFonts w:ascii="Arial" w:hAnsi="Arial" w:cs="Arial"/>
        </w:rPr>
        <w:t>You can go to work, as long as the workplace is COVID-secure – but carry on working from home if you can.</w:t>
      </w:r>
    </w:p>
    <w:p w14:paraId="53A39D8E" w14:textId="77777777" w:rsidR="002F0989" w:rsidRPr="00C75D82" w:rsidRDefault="002F0989" w:rsidP="002F0989">
      <w:pPr>
        <w:pStyle w:val="ListParagraph"/>
        <w:spacing w:after="0" w:line="360" w:lineRule="auto"/>
        <w:rPr>
          <w:rFonts w:ascii="Arial" w:hAnsi="Arial" w:cs="Arial"/>
        </w:rPr>
      </w:pPr>
    </w:p>
    <w:p w14:paraId="54069E35" w14:textId="7766B0D1" w:rsidR="002F0989" w:rsidRDefault="002F0989" w:rsidP="00E12745">
      <w:pPr>
        <w:spacing w:after="0" w:line="248" w:lineRule="auto"/>
        <w:ind w:left="-5" w:hanging="10"/>
        <w:jc w:val="both"/>
        <w:rPr>
          <w:rFonts w:ascii="Arial" w:hAnsi="Arial" w:cs="Arial"/>
        </w:rPr>
      </w:pPr>
      <w:r>
        <w:rPr>
          <w:rFonts w:ascii="Arial" w:hAnsi="Arial" w:cs="Arial"/>
        </w:rPr>
        <w:t>Schools should be doing everything possible to ensure that all of their buildings are COVID-secure, however, in some of the working environments and roles</w:t>
      </w:r>
      <w:r w:rsidR="000525F6">
        <w:rPr>
          <w:rFonts w:ascii="Arial" w:hAnsi="Arial" w:cs="Arial"/>
        </w:rPr>
        <w:t xml:space="preserve"> this may</w:t>
      </w:r>
      <w:r>
        <w:rPr>
          <w:rFonts w:ascii="Arial" w:hAnsi="Arial" w:cs="Arial"/>
        </w:rPr>
        <w:t xml:space="preserve"> not always </w:t>
      </w:r>
      <w:r w:rsidR="000525F6">
        <w:rPr>
          <w:rFonts w:ascii="Arial" w:hAnsi="Arial" w:cs="Arial"/>
        </w:rPr>
        <w:t xml:space="preserve">be </w:t>
      </w:r>
      <w:r>
        <w:rPr>
          <w:rFonts w:ascii="Arial" w:hAnsi="Arial" w:cs="Arial"/>
        </w:rPr>
        <w:t>possible</w:t>
      </w:r>
      <w:r w:rsidR="000525F6">
        <w:rPr>
          <w:rFonts w:ascii="Arial" w:hAnsi="Arial" w:cs="Arial"/>
        </w:rPr>
        <w:t>.</w:t>
      </w:r>
    </w:p>
    <w:p w14:paraId="26A5FE16" w14:textId="4911641D" w:rsidR="002F0989" w:rsidRDefault="002F0989" w:rsidP="00E12745">
      <w:pPr>
        <w:spacing w:after="0" w:line="248" w:lineRule="auto"/>
        <w:ind w:left="-5" w:hanging="10"/>
        <w:jc w:val="both"/>
        <w:rPr>
          <w:rFonts w:ascii="Arial" w:hAnsi="Arial" w:cs="Arial"/>
        </w:rPr>
      </w:pPr>
    </w:p>
    <w:p w14:paraId="651E2466" w14:textId="77777777" w:rsidR="002F0989" w:rsidRDefault="002F0989" w:rsidP="00E12745">
      <w:pPr>
        <w:spacing w:after="0" w:line="248" w:lineRule="auto"/>
        <w:ind w:left="-5" w:hanging="10"/>
        <w:jc w:val="both"/>
        <w:rPr>
          <w:rFonts w:ascii="Arial" w:hAnsi="Arial" w:cs="Arial"/>
        </w:rPr>
      </w:pPr>
      <w:r>
        <w:rPr>
          <w:rFonts w:ascii="Arial" w:hAnsi="Arial" w:cs="Arial"/>
        </w:rPr>
        <w:t>Proposed approach:</w:t>
      </w:r>
    </w:p>
    <w:p w14:paraId="2729CD65" w14:textId="77777777" w:rsidR="002F0989" w:rsidRDefault="002F0989" w:rsidP="00E12745">
      <w:pPr>
        <w:spacing w:after="0" w:line="248" w:lineRule="auto"/>
        <w:ind w:left="-5" w:hanging="10"/>
        <w:jc w:val="both"/>
        <w:rPr>
          <w:rFonts w:ascii="Arial" w:hAnsi="Arial" w:cs="Arial"/>
        </w:rPr>
      </w:pPr>
    </w:p>
    <w:p w14:paraId="44C88E25" w14:textId="77777777" w:rsidR="000525F6" w:rsidRDefault="002F0989" w:rsidP="00C02298">
      <w:pPr>
        <w:pStyle w:val="ListParagraph"/>
        <w:numPr>
          <w:ilvl w:val="0"/>
          <w:numId w:val="4"/>
        </w:numPr>
        <w:spacing w:after="0" w:line="360" w:lineRule="auto"/>
        <w:rPr>
          <w:rFonts w:ascii="Arial" w:hAnsi="Arial" w:cs="Arial"/>
          <w:bCs/>
        </w:rPr>
      </w:pPr>
      <w:r>
        <w:rPr>
          <w:rFonts w:ascii="Arial" w:hAnsi="Arial" w:cs="Arial"/>
        </w:rPr>
        <w:t xml:space="preserve"> </w:t>
      </w:r>
      <w:r>
        <w:rPr>
          <w:rFonts w:ascii="Arial" w:hAnsi="Arial" w:cs="Arial"/>
          <w:bCs/>
        </w:rPr>
        <w:t>Any employee that has been identified as clinically extremely vulnerable and has been required to shield will need to provide their manager with evidence to support this.</w:t>
      </w:r>
      <w:r w:rsidR="000525F6" w:rsidRPr="000525F6">
        <w:rPr>
          <w:rFonts w:ascii="Arial" w:hAnsi="Arial" w:cs="Arial"/>
          <w:bCs/>
        </w:rPr>
        <w:t xml:space="preserve"> </w:t>
      </w:r>
    </w:p>
    <w:p w14:paraId="7D6AFFB4" w14:textId="0F0E1B9F" w:rsidR="002F0989" w:rsidRDefault="000525F6" w:rsidP="00C02298">
      <w:pPr>
        <w:pStyle w:val="ListParagraph"/>
        <w:numPr>
          <w:ilvl w:val="0"/>
          <w:numId w:val="4"/>
        </w:numPr>
        <w:spacing w:after="0" w:line="360" w:lineRule="auto"/>
        <w:rPr>
          <w:rFonts w:ascii="Arial" w:hAnsi="Arial" w:cs="Arial"/>
          <w:bCs/>
        </w:rPr>
      </w:pPr>
      <w:r>
        <w:rPr>
          <w:rFonts w:ascii="Arial" w:hAnsi="Arial" w:cs="Arial"/>
          <w:bCs/>
        </w:rPr>
        <w:t>The employee should not return to work until an individual risk assessment has been undertaken.</w:t>
      </w:r>
    </w:p>
    <w:p w14:paraId="0CE08E36" w14:textId="1099A3BD" w:rsidR="002F0989" w:rsidRPr="007628E0" w:rsidRDefault="002F0989" w:rsidP="00C02298">
      <w:pPr>
        <w:pStyle w:val="ListParagraph"/>
        <w:numPr>
          <w:ilvl w:val="0"/>
          <w:numId w:val="4"/>
        </w:numPr>
        <w:spacing w:after="0" w:line="360" w:lineRule="auto"/>
        <w:rPr>
          <w:rFonts w:ascii="Arial" w:hAnsi="Arial" w:cs="Arial"/>
          <w:bCs/>
        </w:rPr>
      </w:pPr>
      <w:r w:rsidRPr="007628E0">
        <w:rPr>
          <w:rFonts w:ascii="Arial" w:hAnsi="Arial" w:cs="Arial"/>
          <w:bCs/>
        </w:rPr>
        <w:t>Any employee that is clinically extremely vulnerab</w:t>
      </w:r>
      <w:r>
        <w:rPr>
          <w:rFonts w:ascii="Arial" w:hAnsi="Arial" w:cs="Arial"/>
          <w:bCs/>
        </w:rPr>
        <w:t>le, but is able to work from home, must continue to work from home where possible.</w:t>
      </w:r>
      <w:r w:rsidR="000874A8">
        <w:rPr>
          <w:rFonts w:ascii="Arial" w:hAnsi="Arial" w:cs="Arial"/>
          <w:bCs/>
        </w:rPr>
        <w:t xml:space="preserve"> </w:t>
      </w:r>
      <w:r w:rsidR="00C80EAC">
        <w:rPr>
          <w:rFonts w:ascii="Arial" w:hAnsi="Arial" w:cs="Arial"/>
          <w:bCs/>
        </w:rPr>
        <w:t xml:space="preserve">It has been noted by government that social distancing cannot be adhered to in schools so this should be considered when planning for clinically extremely vulnerable staff to return to the workplace. </w:t>
      </w:r>
    </w:p>
    <w:p w14:paraId="5E672D14" w14:textId="4C6D6C63" w:rsidR="002F0989" w:rsidRDefault="002F0989" w:rsidP="00C02298">
      <w:pPr>
        <w:pStyle w:val="ListParagraph"/>
        <w:numPr>
          <w:ilvl w:val="0"/>
          <w:numId w:val="4"/>
        </w:numPr>
        <w:spacing w:after="0" w:line="360" w:lineRule="auto"/>
        <w:rPr>
          <w:rFonts w:ascii="Arial" w:hAnsi="Arial" w:cs="Arial"/>
          <w:bCs/>
        </w:rPr>
      </w:pPr>
      <w:r>
        <w:rPr>
          <w:rFonts w:ascii="Arial" w:hAnsi="Arial" w:cs="Arial"/>
          <w:bCs/>
        </w:rPr>
        <w:t xml:space="preserve">If the employee </w:t>
      </w:r>
      <w:r w:rsidRPr="00505B16">
        <w:rPr>
          <w:rFonts w:ascii="Arial" w:hAnsi="Arial" w:cs="Arial"/>
          <w:b/>
          <w:bCs/>
        </w:rPr>
        <w:t xml:space="preserve">is </w:t>
      </w:r>
      <w:r>
        <w:rPr>
          <w:rFonts w:ascii="Arial" w:hAnsi="Arial" w:cs="Arial"/>
          <w:bCs/>
        </w:rPr>
        <w:t xml:space="preserve">able to maintain 2 metre distance, then they may be able to return to work following an individual risk assessment with input from the Occupational Health provider </w:t>
      </w:r>
      <w:r w:rsidR="008A540B">
        <w:rPr>
          <w:rFonts w:ascii="Arial" w:hAnsi="Arial" w:cs="Arial"/>
          <w:bCs/>
        </w:rPr>
        <w:t xml:space="preserve">where needed </w:t>
      </w:r>
      <w:r>
        <w:rPr>
          <w:rFonts w:ascii="Arial" w:hAnsi="Arial" w:cs="Arial"/>
          <w:bCs/>
        </w:rPr>
        <w:t xml:space="preserve">and the employee’s line manager.  </w:t>
      </w:r>
    </w:p>
    <w:p w14:paraId="1CE3F3F9" w14:textId="6D8926D6" w:rsidR="000525F6" w:rsidRDefault="000525F6" w:rsidP="000525F6">
      <w:pPr>
        <w:pStyle w:val="ListParagraph"/>
        <w:spacing w:after="0" w:line="360" w:lineRule="auto"/>
        <w:rPr>
          <w:rFonts w:ascii="Arial" w:hAnsi="Arial" w:cs="Arial"/>
          <w:bCs/>
        </w:rPr>
      </w:pPr>
    </w:p>
    <w:p w14:paraId="4727C56A" w14:textId="1AF20E02" w:rsidR="002F0989" w:rsidRPr="00540CA8" w:rsidRDefault="00540CA8" w:rsidP="00C02298">
      <w:pPr>
        <w:pStyle w:val="ListParagraph"/>
        <w:numPr>
          <w:ilvl w:val="0"/>
          <w:numId w:val="4"/>
        </w:numPr>
        <w:spacing w:after="0" w:line="360" w:lineRule="auto"/>
        <w:rPr>
          <w:rFonts w:ascii="Arial" w:hAnsi="Arial" w:cs="Arial"/>
          <w:bCs/>
        </w:rPr>
      </w:pPr>
      <w:r>
        <w:rPr>
          <w:rFonts w:ascii="Arial" w:hAnsi="Arial" w:cs="Arial"/>
          <w:bCs/>
        </w:rPr>
        <w:t>If the employee is not able to maintain a 2m distance, and wants to return to work, they must also provide written permission from their GP / Specialist to confirm that a return to the workplace would be safe.</w:t>
      </w:r>
    </w:p>
    <w:p w14:paraId="44A135C9" w14:textId="77777777" w:rsidR="00E12745" w:rsidRPr="00E12745" w:rsidRDefault="00E12745" w:rsidP="00E12745">
      <w:pPr>
        <w:spacing w:after="0" w:line="248" w:lineRule="auto"/>
        <w:ind w:right="2"/>
        <w:jc w:val="both"/>
        <w:rPr>
          <w:rFonts w:ascii="Calibri" w:eastAsia="Calibri" w:hAnsi="Calibri" w:cs="Calibri"/>
          <w:color w:val="000000"/>
          <w:lang w:eastAsia="en-GB"/>
        </w:rPr>
      </w:pPr>
    </w:p>
    <w:p w14:paraId="7799276C" w14:textId="77777777" w:rsidR="005556BF" w:rsidRDefault="00E12745" w:rsidP="0030082E">
      <w:pPr>
        <w:rPr>
          <w:rFonts w:ascii="Arial" w:hAnsi="Arial" w:cs="Arial"/>
          <w:b/>
        </w:rPr>
      </w:pPr>
      <w:r>
        <w:rPr>
          <w:rFonts w:ascii="Arial" w:hAnsi="Arial" w:cs="Arial"/>
          <w:b/>
        </w:rPr>
        <w:t xml:space="preserve">Clinically vulnerable people </w:t>
      </w:r>
    </w:p>
    <w:p w14:paraId="498A5E68" w14:textId="20D6C470" w:rsidR="002D2852" w:rsidRDefault="00E12745" w:rsidP="0030082E">
      <w:pPr>
        <w:rPr>
          <w:rFonts w:ascii="Arial" w:hAnsi="Arial" w:cs="Arial"/>
        </w:rPr>
      </w:pPr>
      <w:r>
        <w:rPr>
          <w:rFonts w:ascii="Arial" w:hAnsi="Arial" w:cs="Arial"/>
        </w:rPr>
        <w:t xml:space="preserve">Are advised to </w:t>
      </w:r>
      <w:r w:rsidR="00A9408B">
        <w:rPr>
          <w:rFonts w:ascii="Arial" w:hAnsi="Arial" w:cs="Arial"/>
        </w:rPr>
        <w:t>be especially diligent about social distancing and hand hygiene</w:t>
      </w:r>
      <w:r w:rsidR="002D2852">
        <w:rPr>
          <w:rFonts w:ascii="Arial" w:hAnsi="Arial" w:cs="Arial"/>
        </w:rPr>
        <w:t xml:space="preserve"> as they are classed at higher risk of severe illness from coronavirus i.e.:</w:t>
      </w:r>
    </w:p>
    <w:p w14:paraId="5C54A581"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aged 70 or older (regardless of medical conditions) </w:t>
      </w:r>
    </w:p>
    <w:p w14:paraId="365E2B04" w14:textId="77777777" w:rsidR="002D2852" w:rsidRPr="002D2852" w:rsidRDefault="002D2852" w:rsidP="00C02298">
      <w:pPr>
        <w:pStyle w:val="ListParagraph"/>
        <w:numPr>
          <w:ilvl w:val="0"/>
          <w:numId w:val="1"/>
        </w:numPr>
        <w:spacing w:after="36"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under 70 with an underlying health condition listed below (that is, anyone instructed to get a flu jab as an adult each year on medical grounds): </w:t>
      </w:r>
    </w:p>
    <w:p w14:paraId="55A51A89" w14:textId="77777777" w:rsidR="002D2852" w:rsidRPr="002D2852" w:rsidRDefault="002D2852" w:rsidP="00C02298">
      <w:pPr>
        <w:pStyle w:val="ListParagraph"/>
        <w:numPr>
          <w:ilvl w:val="0"/>
          <w:numId w:val="1"/>
        </w:numPr>
        <w:spacing w:after="38"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lastRenderedPageBreak/>
        <w:t xml:space="preserve">chronic (long-term) mild to moderate respiratory diseases, such as asthma, chronic obstructive pulmonary disease (COPD), emphysema or bronchitis </w:t>
      </w:r>
    </w:p>
    <w:p w14:paraId="39F7CAB1"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heart disease, such as heart failure </w:t>
      </w:r>
    </w:p>
    <w:p w14:paraId="7227C8BB"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kidney disease </w:t>
      </w:r>
    </w:p>
    <w:p w14:paraId="7B4CA55E"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liver disease, such as hepatitis </w:t>
      </w:r>
    </w:p>
    <w:p w14:paraId="4670F5AB" w14:textId="77777777" w:rsidR="002D2852" w:rsidRPr="002D2852" w:rsidRDefault="002D2852" w:rsidP="00C02298">
      <w:pPr>
        <w:pStyle w:val="ListParagraph"/>
        <w:numPr>
          <w:ilvl w:val="0"/>
          <w:numId w:val="1"/>
        </w:numPr>
        <w:spacing w:after="45" w:line="239"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chronic neurological conditions, such as Parkinson’s disease, motor neurone disease, multiple sclerosis (MS), or cerebral palsy </w:t>
      </w:r>
    </w:p>
    <w:p w14:paraId="768D77F6"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diabetes </w:t>
      </w:r>
    </w:p>
    <w:p w14:paraId="2C400637" w14:textId="77777777" w:rsidR="002D2852" w:rsidRPr="002D2852" w:rsidRDefault="002D2852" w:rsidP="00C02298">
      <w:pPr>
        <w:pStyle w:val="ListParagraph"/>
        <w:numPr>
          <w:ilvl w:val="0"/>
          <w:numId w:val="1"/>
        </w:numPr>
        <w:spacing w:after="35"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a weakened immune system as the result of certain conditions, treatments like chemotherapy, or medicines such as steroid tablets </w:t>
      </w:r>
    </w:p>
    <w:p w14:paraId="2F3B2A8C" w14:textId="77777777" w:rsidR="002D2852" w:rsidRP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being seriously overweight (a body mass index (BMI) of 40 or above) </w:t>
      </w:r>
    </w:p>
    <w:p w14:paraId="1379D88F" w14:textId="50B581A8" w:rsidR="002D2852" w:rsidRDefault="002D2852" w:rsidP="00C02298">
      <w:pPr>
        <w:pStyle w:val="ListParagraph"/>
        <w:numPr>
          <w:ilvl w:val="0"/>
          <w:numId w:val="1"/>
        </w:numPr>
        <w:spacing w:after="0" w:line="248" w:lineRule="auto"/>
        <w:ind w:right="2"/>
        <w:jc w:val="both"/>
        <w:rPr>
          <w:rFonts w:ascii="Arial" w:eastAsia="Calibri" w:hAnsi="Arial" w:cs="Arial"/>
          <w:color w:val="000000"/>
          <w:lang w:eastAsia="en-GB"/>
        </w:rPr>
      </w:pPr>
      <w:r w:rsidRPr="002D2852">
        <w:rPr>
          <w:rFonts w:ascii="Arial" w:eastAsia="Calibri" w:hAnsi="Arial" w:cs="Arial"/>
          <w:color w:val="000000"/>
          <w:lang w:eastAsia="en-GB"/>
        </w:rPr>
        <w:t xml:space="preserve">pregnant women </w:t>
      </w:r>
    </w:p>
    <w:p w14:paraId="5E3BDBED" w14:textId="77777777" w:rsidR="00540CA8" w:rsidRPr="00540CA8" w:rsidRDefault="00540CA8" w:rsidP="00540CA8">
      <w:pPr>
        <w:spacing w:after="0" w:line="248" w:lineRule="auto"/>
        <w:ind w:right="2"/>
        <w:jc w:val="both"/>
        <w:rPr>
          <w:rFonts w:ascii="Arial" w:eastAsia="Calibri" w:hAnsi="Arial" w:cs="Arial"/>
          <w:color w:val="000000"/>
          <w:lang w:eastAsia="en-GB"/>
        </w:rPr>
      </w:pPr>
    </w:p>
    <w:p w14:paraId="6F5D92D3" w14:textId="44AEEF11" w:rsidR="002D2852" w:rsidRDefault="00A9408B" w:rsidP="0030082E">
      <w:pPr>
        <w:rPr>
          <w:rFonts w:ascii="Arial" w:hAnsi="Arial" w:cs="Arial"/>
        </w:rPr>
      </w:pPr>
      <w:r>
        <w:rPr>
          <w:rFonts w:ascii="Arial" w:hAnsi="Arial" w:cs="Arial"/>
        </w:rPr>
        <w:t xml:space="preserve">For employees in this category the following process should be put in place: </w:t>
      </w:r>
    </w:p>
    <w:p w14:paraId="1AD239DB" w14:textId="5A3E856C" w:rsidR="00A9408B" w:rsidRPr="00A9408B" w:rsidRDefault="00A9408B" w:rsidP="00C02298">
      <w:pPr>
        <w:pStyle w:val="ListParagraph"/>
        <w:numPr>
          <w:ilvl w:val="0"/>
          <w:numId w:val="5"/>
        </w:numPr>
        <w:rPr>
          <w:rFonts w:ascii="Arial" w:hAnsi="Arial" w:cs="Arial"/>
        </w:rPr>
      </w:pPr>
      <w:r>
        <w:rPr>
          <w:rFonts w:ascii="Arial" w:hAnsi="Arial" w:cs="Arial"/>
        </w:rPr>
        <w:t xml:space="preserve">An individual risk assessment should be completed </w:t>
      </w:r>
      <w:r>
        <w:rPr>
          <w:rFonts w:ascii="Arial" w:hAnsi="Arial" w:cs="Arial"/>
          <w:bCs/>
        </w:rPr>
        <w:t>with input from the Occupational Health provider</w:t>
      </w:r>
      <w:r w:rsidR="00C80EAC">
        <w:rPr>
          <w:rFonts w:ascii="Arial" w:hAnsi="Arial" w:cs="Arial"/>
          <w:bCs/>
        </w:rPr>
        <w:t xml:space="preserve"> where needed</w:t>
      </w:r>
      <w:r>
        <w:rPr>
          <w:rFonts w:ascii="Arial" w:hAnsi="Arial" w:cs="Arial"/>
          <w:bCs/>
        </w:rPr>
        <w:t xml:space="preserve"> and the employee’s line manager. This should be done before the employee returns to work. </w:t>
      </w:r>
    </w:p>
    <w:p w14:paraId="0616271C" w14:textId="500097F1" w:rsidR="00A9408B" w:rsidRPr="00540CA8" w:rsidRDefault="00A9408B" w:rsidP="00C02298">
      <w:pPr>
        <w:pStyle w:val="ListParagraph"/>
        <w:numPr>
          <w:ilvl w:val="0"/>
          <w:numId w:val="5"/>
        </w:numPr>
        <w:rPr>
          <w:rFonts w:ascii="Arial" w:hAnsi="Arial" w:cs="Arial"/>
        </w:rPr>
      </w:pPr>
      <w:r>
        <w:rPr>
          <w:rFonts w:ascii="Arial" w:hAnsi="Arial" w:cs="Arial"/>
          <w:bCs/>
        </w:rPr>
        <w:t xml:space="preserve">If up to 2 metres social distancing cannot be maintained then the school should consider other support factors to mitigate the risk such as – </w:t>
      </w:r>
      <w:r w:rsidR="00540CA8">
        <w:rPr>
          <w:rFonts w:ascii="Arial" w:hAnsi="Arial" w:cs="Arial"/>
          <w:bCs/>
        </w:rPr>
        <w:t>e.g.</w:t>
      </w:r>
      <w:r>
        <w:rPr>
          <w:rFonts w:ascii="Arial" w:hAnsi="Arial" w:cs="Arial"/>
          <w:bCs/>
        </w:rPr>
        <w:t xml:space="preserve"> PPE pack to be carried by the individual at all times and used as appropriate. </w:t>
      </w:r>
      <w:r w:rsidR="003B5A20">
        <w:rPr>
          <w:rFonts w:ascii="Arial" w:hAnsi="Arial" w:cs="Arial"/>
          <w:bCs/>
        </w:rPr>
        <w:t xml:space="preserve">Testing for these employees. </w:t>
      </w:r>
      <w:r>
        <w:rPr>
          <w:rFonts w:ascii="Arial" w:hAnsi="Arial" w:cs="Arial"/>
          <w:bCs/>
        </w:rPr>
        <w:t xml:space="preserve">  </w:t>
      </w:r>
    </w:p>
    <w:p w14:paraId="4EA668AD" w14:textId="2DE5A0B3" w:rsidR="00540CA8" w:rsidRPr="00540CA8" w:rsidRDefault="00540CA8" w:rsidP="00C02298">
      <w:pPr>
        <w:pStyle w:val="ListParagraph"/>
        <w:numPr>
          <w:ilvl w:val="0"/>
          <w:numId w:val="5"/>
        </w:numPr>
        <w:rPr>
          <w:rFonts w:ascii="Arial" w:hAnsi="Arial" w:cs="Arial"/>
        </w:rPr>
      </w:pPr>
      <w:r>
        <w:rPr>
          <w:rFonts w:ascii="Arial" w:hAnsi="Arial" w:cs="Arial"/>
          <w:bCs/>
        </w:rPr>
        <w:t>The employee should seek written permission from their GP / specialist to confirm that they can return to the workplace with a completed individual risk assessment.</w:t>
      </w:r>
    </w:p>
    <w:p w14:paraId="76E23CD0" w14:textId="6A58184A" w:rsidR="0000745F" w:rsidRDefault="0000745F" w:rsidP="0030082E">
      <w:pPr>
        <w:rPr>
          <w:rFonts w:ascii="Arial" w:hAnsi="Arial" w:cs="Arial"/>
          <w:b/>
        </w:rPr>
      </w:pPr>
      <w:r>
        <w:rPr>
          <w:rFonts w:ascii="Arial" w:hAnsi="Arial" w:cs="Arial"/>
          <w:b/>
        </w:rPr>
        <w:t xml:space="preserve">An employee with a vulnerable or extremely vulnerable </w:t>
      </w:r>
      <w:r w:rsidR="00CB6A6C">
        <w:rPr>
          <w:rFonts w:ascii="Arial" w:hAnsi="Arial" w:cs="Arial"/>
          <w:b/>
        </w:rPr>
        <w:t>household member</w:t>
      </w:r>
    </w:p>
    <w:p w14:paraId="2879C37D" w14:textId="19106A71" w:rsidR="0000745F" w:rsidRPr="00CB6A6C" w:rsidRDefault="00CB6A6C" w:rsidP="0030082E">
      <w:pPr>
        <w:rPr>
          <w:rFonts w:ascii="Arial" w:hAnsi="Arial" w:cs="Arial"/>
          <w:bCs/>
        </w:rPr>
      </w:pPr>
      <w:r>
        <w:rPr>
          <w:rFonts w:ascii="Arial" w:hAnsi="Arial" w:cs="Arial"/>
          <w:bCs/>
        </w:rPr>
        <w:t>In these cases the employee should be considered in their bubble and treated as though they themselves are vulnerable.</w:t>
      </w:r>
    </w:p>
    <w:p w14:paraId="075A2F6E" w14:textId="3349828D" w:rsidR="003B5A20" w:rsidRDefault="003B5A20" w:rsidP="0030082E">
      <w:pPr>
        <w:rPr>
          <w:rFonts w:ascii="Arial" w:hAnsi="Arial" w:cs="Arial"/>
          <w:b/>
        </w:rPr>
      </w:pPr>
      <w:r>
        <w:rPr>
          <w:rFonts w:ascii="Arial" w:hAnsi="Arial" w:cs="Arial"/>
          <w:b/>
        </w:rPr>
        <w:t xml:space="preserve">Higher risk groups </w:t>
      </w:r>
    </w:p>
    <w:p w14:paraId="798AADD2" w14:textId="37A46593" w:rsidR="00A93D07" w:rsidRDefault="00A93D07" w:rsidP="00570E3E">
      <w:pPr>
        <w:rPr>
          <w:rFonts w:ascii="Arial" w:hAnsi="Arial" w:cs="Arial"/>
        </w:rPr>
      </w:pPr>
      <w:r w:rsidRPr="00137B76">
        <w:rPr>
          <w:rFonts w:ascii="Arial" w:hAnsi="Arial" w:cs="Arial"/>
        </w:rPr>
        <w:t>Emerging evidence suggests</w:t>
      </w:r>
      <w:r>
        <w:rPr>
          <w:rFonts w:ascii="Arial" w:hAnsi="Arial" w:cs="Arial"/>
        </w:rPr>
        <w:t xml:space="preserve"> that individuals in black, </w:t>
      </w:r>
      <w:proofErr w:type="spellStart"/>
      <w:proofErr w:type="gramStart"/>
      <w:r>
        <w:rPr>
          <w:rFonts w:ascii="Arial" w:hAnsi="Arial" w:cs="Arial"/>
        </w:rPr>
        <w:t>asian</w:t>
      </w:r>
      <w:proofErr w:type="spellEnd"/>
      <w:proofErr w:type="gramEnd"/>
      <w:r>
        <w:rPr>
          <w:rFonts w:ascii="Arial" w:hAnsi="Arial" w:cs="Arial"/>
        </w:rPr>
        <w:t xml:space="preserve">, and minority ethnic groups are at increased risk of mortality due to COVID-19. Those of Black African and Black Caribbean descent appear to be at greatest increased risk. Health inequalities known to affect the BAME communities in England may be increasing the risk of transmission (overcrowded housing, reliance on transport, living in population centres) </w:t>
      </w:r>
      <w:r w:rsidR="00064EC0">
        <w:rPr>
          <w:rFonts w:ascii="Arial" w:hAnsi="Arial" w:cs="Arial"/>
        </w:rPr>
        <w:t xml:space="preserve">and the risk of mortality (high underlying risk of co-morbidities: CVD, diabetes, obesity). </w:t>
      </w:r>
    </w:p>
    <w:p w14:paraId="55CBF315" w14:textId="678F8193" w:rsidR="00570E3E" w:rsidRPr="004F5CA7" w:rsidRDefault="00570E3E" w:rsidP="00570E3E">
      <w:pPr>
        <w:rPr>
          <w:rFonts w:ascii="Arial" w:hAnsi="Arial" w:cs="Arial"/>
        </w:rPr>
      </w:pPr>
      <w:r w:rsidRPr="00A93D07">
        <w:rPr>
          <w:rFonts w:ascii="Arial" w:hAnsi="Arial" w:cs="Arial"/>
        </w:rPr>
        <w:t xml:space="preserve">If an employee </w:t>
      </w:r>
      <w:r w:rsidR="00A93D07">
        <w:rPr>
          <w:rFonts w:ascii="Arial" w:hAnsi="Arial" w:cs="Arial"/>
        </w:rPr>
        <w:t xml:space="preserve">is in a higher risk group or </w:t>
      </w:r>
      <w:r w:rsidRPr="00A93D07">
        <w:rPr>
          <w:rFonts w:ascii="Arial" w:hAnsi="Arial" w:cs="Arial"/>
        </w:rPr>
        <w:t>lives wit</w:t>
      </w:r>
      <w:r w:rsidR="00A1558C" w:rsidRPr="00A93D07">
        <w:rPr>
          <w:rFonts w:ascii="Arial" w:hAnsi="Arial" w:cs="Arial"/>
        </w:rPr>
        <w:t>h someone who</w:t>
      </w:r>
      <w:r w:rsidRPr="00A93D07">
        <w:rPr>
          <w:rFonts w:ascii="Arial" w:hAnsi="Arial" w:cs="Arial"/>
        </w:rPr>
        <w:t xml:space="preserve"> is in the higher risk groups or they have a multigenerational</w:t>
      </w:r>
      <w:r>
        <w:rPr>
          <w:rFonts w:ascii="Arial" w:hAnsi="Arial" w:cs="Arial"/>
        </w:rPr>
        <w:t xml:space="preserve"> household they may be anxious about returning to school due to the risk to their household. You should ask them about their home circumstances and discuss what mitigation can be put in place to lower the risk. You should complete an individual risk assessment where appropriate. </w:t>
      </w:r>
    </w:p>
    <w:p w14:paraId="26221DE9" w14:textId="0692CFCB" w:rsidR="003B5A20" w:rsidRDefault="003B5A20" w:rsidP="0030082E">
      <w:pPr>
        <w:rPr>
          <w:rFonts w:ascii="Arial" w:hAnsi="Arial" w:cs="Arial"/>
          <w:b/>
        </w:rPr>
      </w:pPr>
    </w:p>
    <w:p w14:paraId="6574B4AC" w14:textId="07594935" w:rsidR="002D2852" w:rsidRPr="00ED248C" w:rsidRDefault="00ED248C" w:rsidP="0030082E">
      <w:pPr>
        <w:rPr>
          <w:rFonts w:ascii="Arial" w:hAnsi="Arial" w:cs="Arial"/>
          <w:b/>
        </w:rPr>
      </w:pPr>
      <w:r w:rsidRPr="00ED248C">
        <w:rPr>
          <w:rFonts w:ascii="Arial" w:hAnsi="Arial" w:cs="Arial"/>
          <w:b/>
        </w:rPr>
        <w:t xml:space="preserve">An employee with children at home   </w:t>
      </w:r>
    </w:p>
    <w:p w14:paraId="54122AFE" w14:textId="1CD67CF7" w:rsidR="00433F49" w:rsidRDefault="008A540B" w:rsidP="0030082E">
      <w:pPr>
        <w:rPr>
          <w:rFonts w:ascii="Arial" w:hAnsi="Arial" w:cs="Arial"/>
        </w:rPr>
      </w:pPr>
      <w:r>
        <w:rPr>
          <w:rFonts w:ascii="Arial" w:hAnsi="Arial" w:cs="Arial"/>
        </w:rPr>
        <w:t xml:space="preserve">From September all schools and other childcare provisions should be reopened and as such an all staff should be able to return to the workplace. If an employee cannot return to the workplace due to childcare then this should be dealt with through the normal provisions for time off which are detailed in the time off work booklet or as sickness absence which will be managed through the absence and wellbeing procedure. </w:t>
      </w:r>
    </w:p>
    <w:p w14:paraId="4D1DFFDF" w14:textId="2A0FA94A" w:rsidR="006037B4" w:rsidRDefault="006037B4" w:rsidP="0030082E">
      <w:pPr>
        <w:rPr>
          <w:rFonts w:ascii="Arial" w:hAnsi="Arial" w:cs="Arial"/>
        </w:rPr>
      </w:pPr>
      <w:r>
        <w:rPr>
          <w:rFonts w:ascii="Arial" w:hAnsi="Arial" w:cs="Arial"/>
        </w:rPr>
        <w:lastRenderedPageBreak/>
        <w:t xml:space="preserve">If an employee cannot attend work at their normal time due to there being no provision before and after school then you should discuss this with them </w:t>
      </w:r>
      <w:r w:rsidR="0000745F">
        <w:rPr>
          <w:rFonts w:ascii="Arial" w:hAnsi="Arial" w:cs="Arial"/>
        </w:rPr>
        <w:t xml:space="preserve">to try to agree a solution e.g. temporary change to working hours or working from home.  </w:t>
      </w:r>
    </w:p>
    <w:p w14:paraId="12EDDD4A" w14:textId="77777777" w:rsidR="00ED248C" w:rsidRDefault="00ED248C" w:rsidP="0030082E">
      <w:pPr>
        <w:rPr>
          <w:rFonts w:ascii="Arial" w:hAnsi="Arial" w:cs="Arial"/>
          <w:b/>
        </w:rPr>
      </w:pPr>
      <w:r>
        <w:rPr>
          <w:rFonts w:ascii="Arial" w:hAnsi="Arial" w:cs="Arial"/>
        </w:rPr>
        <w:t xml:space="preserve"> </w:t>
      </w:r>
      <w:r w:rsidR="006037B4" w:rsidRPr="006037B4">
        <w:rPr>
          <w:rFonts w:ascii="Arial" w:hAnsi="Arial" w:cs="Arial"/>
          <w:b/>
        </w:rPr>
        <w:t>An employee says they don’t feel safe returning to work</w:t>
      </w:r>
      <w:r w:rsidR="00EA162D">
        <w:rPr>
          <w:rFonts w:ascii="Arial" w:hAnsi="Arial" w:cs="Arial"/>
          <w:b/>
        </w:rPr>
        <w:t>, or refuses to attend work</w:t>
      </w:r>
      <w:r w:rsidR="006037B4" w:rsidRPr="006037B4">
        <w:rPr>
          <w:rFonts w:ascii="Arial" w:hAnsi="Arial" w:cs="Arial"/>
          <w:b/>
        </w:rPr>
        <w:t xml:space="preserve"> </w:t>
      </w:r>
    </w:p>
    <w:p w14:paraId="4A4F1A1A" w14:textId="3B53D4E4" w:rsidR="00EA162D" w:rsidRDefault="006037B4" w:rsidP="00EA162D">
      <w:pPr>
        <w:rPr>
          <w:rFonts w:ascii="Arial" w:hAnsi="Arial" w:cs="Arial"/>
        </w:rPr>
      </w:pPr>
      <w:r>
        <w:rPr>
          <w:rFonts w:ascii="Arial" w:hAnsi="Arial" w:cs="Arial"/>
        </w:rPr>
        <w:t>The key to making employees feel safe is communication</w:t>
      </w:r>
      <w:r w:rsidR="0000745F">
        <w:rPr>
          <w:rFonts w:ascii="Arial" w:hAnsi="Arial" w:cs="Arial"/>
        </w:rPr>
        <w:t>, training</w:t>
      </w:r>
      <w:r>
        <w:rPr>
          <w:rFonts w:ascii="Arial" w:hAnsi="Arial" w:cs="Arial"/>
        </w:rPr>
        <w:t xml:space="preserve"> and engagement. Employees should be </w:t>
      </w:r>
      <w:r w:rsidR="0000745F">
        <w:rPr>
          <w:rFonts w:ascii="Arial" w:hAnsi="Arial" w:cs="Arial"/>
        </w:rPr>
        <w:t>encouraged</w:t>
      </w:r>
      <w:r>
        <w:rPr>
          <w:rFonts w:ascii="Arial" w:hAnsi="Arial" w:cs="Arial"/>
        </w:rPr>
        <w:t xml:space="preserve"> to raise their concerns</w:t>
      </w:r>
      <w:r w:rsidR="0000745F">
        <w:rPr>
          <w:rFonts w:ascii="Arial" w:hAnsi="Arial" w:cs="Arial"/>
        </w:rPr>
        <w:t>;</w:t>
      </w:r>
      <w:r>
        <w:rPr>
          <w:rFonts w:ascii="Arial" w:hAnsi="Arial" w:cs="Arial"/>
        </w:rPr>
        <w:t xml:space="preserve"> be fully informed of the protective measures in place</w:t>
      </w:r>
      <w:r w:rsidR="0000745F">
        <w:rPr>
          <w:rFonts w:ascii="Arial" w:hAnsi="Arial" w:cs="Arial"/>
        </w:rPr>
        <w:t>,</w:t>
      </w:r>
      <w:r>
        <w:rPr>
          <w:rFonts w:ascii="Arial" w:hAnsi="Arial" w:cs="Arial"/>
        </w:rPr>
        <w:t xml:space="preserve"> and feel supported by their line manager. If an employee has concerns the</w:t>
      </w:r>
      <w:r w:rsidR="0000745F">
        <w:rPr>
          <w:rFonts w:ascii="Arial" w:hAnsi="Arial" w:cs="Arial"/>
        </w:rPr>
        <w:t>se should be</w:t>
      </w:r>
      <w:r>
        <w:rPr>
          <w:rFonts w:ascii="Arial" w:hAnsi="Arial" w:cs="Arial"/>
        </w:rPr>
        <w:t xml:space="preserve"> work</w:t>
      </w:r>
      <w:r w:rsidR="0000745F">
        <w:rPr>
          <w:rFonts w:ascii="Arial" w:hAnsi="Arial" w:cs="Arial"/>
        </w:rPr>
        <w:t>ed</w:t>
      </w:r>
      <w:r>
        <w:rPr>
          <w:rFonts w:ascii="Arial" w:hAnsi="Arial" w:cs="Arial"/>
        </w:rPr>
        <w:t xml:space="preserve"> through with them to a resolution which you both agree on. </w:t>
      </w:r>
    </w:p>
    <w:p w14:paraId="2A81A123" w14:textId="1FF4AF60" w:rsidR="00CB6A6C" w:rsidRDefault="0000745F" w:rsidP="0030082E">
      <w:pPr>
        <w:rPr>
          <w:rFonts w:ascii="Arial" w:hAnsi="Arial" w:cs="Arial"/>
        </w:rPr>
      </w:pPr>
      <w:r>
        <w:rPr>
          <w:rFonts w:ascii="Arial" w:hAnsi="Arial" w:cs="Arial"/>
        </w:rPr>
        <w:t>If a resolution cannot be agreed this will then be managed</w:t>
      </w:r>
      <w:r w:rsidR="00CB6A6C">
        <w:rPr>
          <w:rFonts w:ascii="Arial" w:hAnsi="Arial" w:cs="Arial"/>
        </w:rPr>
        <w:t xml:space="preserve"> following government guidance, and may</w:t>
      </w:r>
      <w:r w:rsidR="00CB6A6C" w:rsidRPr="00AC4070">
        <w:rPr>
          <w:rFonts w:ascii="Arial" w:hAnsi="Arial" w:cs="Arial"/>
        </w:rPr>
        <w:t xml:space="preserve"> be</w:t>
      </w:r>
      <w:r w:rsidR="00CB6A6C">
        <w:rPr>
          <w:rFonts w:ascii="Arial" w:hAnsi="Arial" w:cs="Arial"/>
        </w:rPr>
        <w:t xml:space="preserve"> managed with health and safety, absence and well-being or time off policies. Schools are advised to follow their HR providers’ advice.</w:t>
      </w:r>
    </w:p>
    <w:p w14:paraId="6831B83A" w14:textId="7E6E6961" w:rsidR="00CB6A6C" w:rsidRPr="00CB6A6C" w:rsidRDefault="00CB6A6C" w:rsidP="0030082E">
      <w:pPr>
        <w:rPr>
          <w:rFonts w:ascii="Arial" w:hAnsi="Arial" w:cs="Arial"/>
          <w:b/>
          <w:bCs/>
        </w:rPr>
      </w:pPr>
      <w:r>
        <w:rPr>
          <w:rFonts w:ascii="Arial" w:hAnsi="Arial" w:cs="Arial"/>
          <w:b/>
          <w:bCs/>
        </w:rPr>
        <w:t>Further advice and issues</w:t>
      </w:r>
    </w:p>
    <w:p w14:paraId="0CFF3BD4" w14:textId="2DB31D23" w:rsidR="00CB6A6C" w:rsidRPr="00CB6A6C" w:rsidRDefault="00CB6A6C" w:rsidP="0030082E">
      <w:pPr>
        <w:rPr>
          <w:rFonts w:ascii="Arial" w:hAnsi="Arial" w:cs="Arial"/>
        </w:rPr>
      </w:pPr>
      <w:r>
        <w:rPr>
          <w:rFonts w:ascii="Arial" w:hAnsi="Arial" w:cs="Arial"/>
        </w:rPr>
        <w:t xml:space="preserve">Before the return to work school in the autumn term we anticipate further government guidance will be published and we plan to update this note accordingly during the last week of August. </w:t>
      </w:r>
      <w:r w:rsidRPr="00CB6A6C">
        <w:rPr>
          <w:rFonts w:ascii="Arial" w:hAnsi="Arial" w:cs="Arial"/>
        </w:rPr>
        <w:t>Areas we anticipate further clarification will be around</w:t>
      </w:r>
      <w:r>
        <w:rPr>
          <w:rFonts w:ascii="Arial" w:hAnsi="Arial" w:cs="Arial"/>
        </w:rPr>
        <w:t>:</w:t>
      </w:r>
      <w:r w:rsidRPr="00CB6A6C">
        <w:rPr>
          <w:rFonts w:ascii="Arial" w:hAnsi="Arial" w:cs="Arial"/>
        </w:rPr>
        <w:t xml:space="preserve"> </w:t>
      </w:r>
    </w:p>
    <w:p w14:paraId="1C1BEC15"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Test and trace responses – communications, systems, absences, …</w:t>
      </w:r>
    </w:p>
    <w:p w14:paraId="77A851EA"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PPE – facemasks</w:t>
      </w:r>
      <w:r>
        <w:rPr>
          <w:rFonts w:ascii="Arial" w:hAnsi="Arial" w:cs="Arial"/>
          <w:sz w:val="22"/>
          <w:szCs w:val="22"/>
        </w:rPr>
        <w:t>, visors</w:t>
      </w:r>
    </w:p>
    <w:p w14:paraId="75A4D8D9"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Additional cleaning – responsibilities</w:t>
      </w:r>
    </w:p>
    <w:p w14:paraId="3E6184D0"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Transport</w:t>
      </w:r>
    </w:p>
    <w:p w14:paraId="378DBEE1"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Directed hours, staff meetings, etc… </w:t>
      </w:r>
    </w:p>
    <w:p w14:paraId="567F45AC"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Visitors / parents – </w:t>
      </w:r>
    </w:p>
    <w:p w14:paraId="61D06369" w14:textId="77777777" w:rsidR="00CB6A6C" w:rsidRDefault="00CB6A6C" w:rsidP="00C02298">
      <w:pPr>
        <w:pStyle w:val="CommentText"/>
        <w:numPr>
          <w:ilvl w:val="0"/>
          <w:numId w:val="6"/>
        </w:numPr>
        <w:rPr>
          <w:rFonts w:ascii="Arial" w:hAnsi="Arial" w:cs="Arial"/>
          <w:sz w:val="22"/>
          <w:szCs w:val="22"/>
        </w:rPr>
      </w:pPr>
      <w:proofErr w:type="spellStart"/>
      <w:r w:rsidRPr="00CB6A6C">
        <w:rPr>
          <w:rFonts w:ascii="Arial" w:hAnsi="Arial" w:cs="Arial"/>
          <w:sz w:val="22"/>
          <w:szCs w:val="22"/>
        </w:rPr>
        <w:t>Extra curricular</w:t>
      </w:r>
      <w:proofErr w:type="spellEnd"/>
      <w:r w:rsidRPr="00CB6A6C">
        <w:rPr>
          <w:rFonts w:ascii="Arial" w:hAnsi="Arial" w:cs="Arial"/>
          <w:sz w:val="22"/>
          <w:szCs w:val="22"/>
        </w:rPr>
        <w:t xml:space="preserve"> activities</w:t>
      </w:r>
    </w:p>
    <w:p w14:paraId="6EF95E65"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 xml:space="preserve">Emergency procedures – </w:t>
      </w:r>
      <w:proofErr w:type="spellStart"/>
      <w:r w:rsidRPr="00CB6A6C">
        <w:rPr>
          <w:rFonts w:ascii="Arial" w:hAnsi="Arial" w:cs="Arial"/>
          <w:sz w:val="22"/>
          <w:szCs w:val="22"/>
        </w:rPr>
        <w:t>Covid</w:t>
      </w:r>
      <w:proofErr w:type="spellEnd"/>
      <w:r w:rsidRPr="00CB6A6C">
        <w:rPr>
          <w:rFonts w:ascii="Arial" w:hAnsi="Arial" w:cs="Arial"/>
          <w:sz w:val="22"/>
          <w:szCs w:val="22"/>
        </w:rPr>
        <w:t xml:space="preserve"> incident or outbreak</w:t>
      </w:r>
    </w:p>
    <w:p w14:paraId="29E2A28A" w14:textId="77777777" w:rsid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Blended learning</w:t>
      </w:r>
    </w:p>
    <w:p w14:paraId="7F9FBA18" w14:textId="65F6031F" w:rsidR="00CB6A6C" w:rsidRPr="00CB6A6C" w:rsidRDefault="00CB6A6C" w:rsidP="00C02298">
      <w:pPr>
        <w:pStyle w:val="CommentText"/>
        <w:numPr>
          <w:ilvl w:val="0"/>
          <w:numId w:val="6"/>
        </w:numPr>
        <w:rPr>
          <w:rFonts w:ascii="Arial" w:hAnsi="Arial" w:cs="Arial"/>
          <w:sz w:val="22"/>
          <w:szCs w:val="22"/>
        </w:rPr>
      </w:pPr>
      <w:r w:rsidRPr="00CB6A6C">
        <w:rPr>
          <w:rFonts w:ascii="Arial" w:hAnsi="Arial" w:cs="Arial"/>
          <w:sz w:val="22"/>
          <w:szCs w:val="22"/>
        </w:rPr>
        <w:t>Pay progression / appraisal and observations</w:t>
      </w:r>
    </w:p>
    <w:p w14:paraId="466BD488" w14:textId="77777777" w:rsidR="00CB6A6C" w:rsidRDefault="00CB6A6C" w:rsidP="0030082E">
      <w:pPr>
        <w:rPr>
          <w:rFonts w:ascii="Arial" w:hAnsi="Arial" w:cs="Arial"/>
        </w:rPr>
      </w:pPr>
    </w:p>
    <w:p w14:paraId="33E17C4A" w14:textId="2CF6D231" w:rsidR="00CB6A6C" w:rsidRPr="00CB6A6C" w:rsidRDefault="00CB6A6C" w:rsidP="0030082E">
      <w:pPr>
        <w:rPr>
          <w:rFonts w:ascii="Arial" w:hAnsi="Arial" w:cs="Arial"/>
        </w:rPr>
      </w:pPr>
      <w:r>
        <w:rPr>
          <w:rFonts w:ascii="Arial" w:hAnsi="Arial" w:cs="Arial"/>
        </w:rPr>
        <w:t>We strongly advise school leaders ensure that they take care of their own welfare and have a good break between now and the end of August.</w:t>
      </w:r>
    </w:p>
    <w:p w14:paraId="442DD546" w14:textId="3FC87BD8" w:rsidR="00866A4A" w:rsidRDefault="00866A4A" w:rsidP="0030082E">
      <w:pPr>
        <w:rPr>
          <w:rFonts w:ascii="Arial" w:hAnsi="Arial" w:cs="Arial"/>
        </w:rPr>
      </w:pPr>
      <w:r>
        <w:rPr>
          <w:rFonts w:ascii="Arial" w:hAnsi="Arial" w:cs="Arial"/>
        </w:rPr>
        <w:t>Some useful resources are:</w:t>
      </w:r>
    </w:p>
    <w:p w14:paraId="2E671282" w14:textId="2F03DB4A" w:rsidR="00866A4A" w:rsidRDefault="00FB3454" w:rsidP="0030082E">
      <w:pPr>
        <w:rPr>
          <w:rFonts w:ascii="Arial" w:hAnsi="Arial" w:cs="Arial"/>
        </w:rPr>
      </w:pPr>
      <w:hyperlink r:id="rId9" w:history="1">
        <w:r w:rsidR="00866A4A" w:rsidRPr="003D37A2">
          <w:rPr>
            <w:rStyle w:val="Hyperlink"/>
            <w:rFonts w:ascii="Arial" w:hAnsi="Arial" w:cs="Arial"/>
          </w:rPr>
          <w:t>https://www.nhs.uk/oneyou/every-mind-matters/coronavirus-covid-19-anxiety-tips/</w:t>
        </w:r>
      </w:hyperlink>
    </w:p>
    <w:p w14:paraId="198EC96C" w14:textId="17F210FB" w:rsidR="003B5A20" w:rsidRDefault="00FB3454" w:rsidP="0030082E">
      <w:pPr>
        <w:rPr>
          <w:rStyle w:val="Hyperlink"/>
          <w:rFonts w:ascii="Arial" w:hAnsi="Arial" w:cs="Arial"/>
        </w:rPr>
      </w:pPr>
      <w:hyperlink r:id="rId10" w:history="1">
        <w:r w:rsidR="003B5A20" w:rsidRPr="004F5CA7">
          <w:rPr>
            <w:rStyle w:val="Hyperlink"/>
            <w:rFonts w:ascii="Arial" w:hAnsi="Arial" w:cs="Arial"/>
          </w:rPr>
          <w:t>https://www.mentalhealth.org.uk/a-to-z/b/black-asian-and-minority-ethnic-bame-communities</w:t>
        </w:r>
      </w:hyperlink>
    </w:p>
    <w:p w14:paraId="669E32EC" w14:textId="13637B1A" w:rsidR="00CB6A6C" w:rsidRDefault="00CB6A6C" w:rsidP="0030082E">
      <w:pPr>
        <w:rPr>
          <w:rFonts w:ascii="Arial" w:hAnsi="Arial" w:cs="Arial"/>
        </w:rPr>
      </w:pPr>
      <w:r>
        <w:rPr>
          <w:rStyle w:val="Hyperlink"/>
          <w:rFonts w:ascii="Arial" w:hAnsi="Arial" w:cs="Arial"/>
        </w:rPr>
        <w:t xml:space="preserve">http:www.mindcumbria.org.uk </w:t>
      </w:r>
    </w:p>
    <w:p w14:paraId="387C7258" w14:textId="50A8B994" w:rsidR="00866A4A" w:rsidRDefault="003B5A20" w:rsidP="0030082E">
      <w:pPr>
        <w:rPr>
          <w:rFonts w:ascii="Arial" w:hAnsi="Arial" w:cs="Arial"/>
        </w:rPr>
      </w:pPr>
      <w:r>
        <w:rPr>
          <w:rFonts w:ascii="Arial" w:hAnsi="Arial" w:cs="Arial"/>
        </w:rPr>
        <w:t>It</w:t>
      </w:r>
      <w:r w:rsidR="00866A4A">
        <w:rPr>
          <w:rFonts w:ascii="Arial" w:hAnsi="Arial" w:cs="Arial"/>
        </w:rPr>
        <w:t xml:space="preserve"> may also be appropriate to seek further advice from your Occupational Health provider and maybe refer the employee for counselling. </w:t>
      </w:r>
    </w:p>
    <w:p w14:paraId="540CA5B7" w14:textId="77777777" w:rsidR="002A51FE" w:rsidRDefault="002A51FE" w:rsidP="002A51FE">
      <w:pPr>
        <w:rPr>
          <w:rFonts w:ascii="Arial" w:hAnsi="Arial" w:cs="Arial"/>
        </w:rPr>
      </w:pPr>
      <w:r>
        <w:rPr>
          <w:rFonts w:ascii="Arial" w:hAnsi="Arial" w:cs="Arial"/>
        </w:rPr>
        <w:t xml:space="preserve">If you need any further support or guidance you can contact your own HR provider. </w:t>
      </w:r>
    </w:p>
    <w:p w14:paraId="043E4376" w14:textId="77777777" w:rsidR="002A51FE" w:rsidRDefault="002A51FE" w:rsidP="002A51FE">
      <w:pPr>
        <w:rPr>
          <w:rFonts w:ascii="Arial" w:hAnsi="Arial" w:cs="Arial"/>
        </w:rPr>
      </w:pPr>
      <w:r>
        <w:rPr>
          <w:rFonts w:ascii="Arial" w:hAnsi="Arial" w:cs="Arial"/>
        </w:rPr>
        <w:t xml:space="preserve">If you have any queries in relation to this guidance note then please contact Kerry Anderson, HR Business Partner – Education and Skills </w:t>
      </w:r>
      <w:hyperlink r:id="rId11" w:history="1">
        <w:r w:rsidRPr="009859C9">
          <w:rPr>
            <w:rStyle w:val="Hyperlink"/>
            <w:rFonts w:ascii="Arial" w:hAnsi="Arial" w:cs="Arial"/>
          </w:rPr>
          <w:t>Kerry.anderson@cumbria.gov.uk</w:t>
        </w:r>
      </w:hyperlink>
    </w:p>
    <w:p w14:paraId="4242888B" w14:textId="77777777" w:rsidR="007F2716" w:rsidRPr="007214FE" w:rsidRDefault="005556BF" w:rsidP="007214FE">
      <w:pPr>
        <w:jc w:val="both"/>
        <w:rPr>
          <w:rFonts w:ascii="Arial" w:hAnsi="Arial" w:cs="Arial"/>
        </w:rPr>
      </w:pPr>
      <w:r>
        <w:rPr>
          <w:rFonts w:ascii="Arial" w:hAnsi="Arial" w:cs="Arial"/>
        </w:rPr>
        <w:t>Kerry Anderson – HR Business Partner</w:t>
      </w:r>
      <w:r w:rsidR="0009737A" w:rsidRPr="007214FE">
        <w:rPr>
          <w:rFonts w:ascii="Arial" w:hAnsi="Arial" w:cs="Arial"/>
        </w:rPr>
        <w:t>, People Management</w:t>
      </w:r>
    </w:p>
    <w:p w14:paraId="5EBF24C6" w14:textId="10FA9FFE" w:rsidR="00CC7822" w:rsidRPr="00CB6A6C" w:rsidRDefault="00FB3454" w:rsidP="00CB6A6C">
      <w:pPr>
        <w:jc w:val="both"/>
        <w:rPr>
          <w:rFonts w:ascii="Arial" w:hAnsi="Arial" w:cs="Arial"/>
        </w:rPr>
      </w:pPr>
      <w:r>
        <w:rPr>
          <w:rFonts w:ascii="Arial" w:hAnsi="Arial" w:cs="Arial"/>
        </w:rPr>
        <w:t>30</w:t>
      </w:r>
      <w:bookmarkStart w:id="0" w:name="_GoBack"/>
      <w:bookmarkEnd w:id="0"/>
      <w:r w:rsidR="002A51FE">
        <w:rPr>
          <w:rFonts w:ascii="Arial" w:hAnsi="Arial" w:cs="Arial"/>
        </w:rPr>
        <w:t xml:space="preserve"> </w:t>
      </w:r>
      <w:r w:rsidR="00A9408B">
        <w:rPr>
          <w:rFonts w:ascii="Arial" w:hAnsi="Arial" w:cs="Arial"/>
        </w:rPr>
        <w:t>July</w:t>
      </w:r>
      <w:r w:rsidR="005556BF">
        <w:rPr>
          <w:rFonts w:ascii="Arial" w:hAnsi="Arial" w:cs="Arial"/>
        </w:rPr>
        <w:t xml:space="preserve"> 2020</w:t>
      </w:r>
    </w:p>
    <w:sectPr w:rsidR="00CC7822" w:rsidRPr="00CB6A6C" w:rsidSect="00162AB1">
      <w:headerReference w:type="even" r:id="rId12"/>
      <w:headerReference w:type="default" r:id="rId1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3AC0" w14:textId="77777777" w:rsidR="00C02298" w:rsidRDefault="00C02298" w:rsidP="002411AE">
      <w:pPr>
        <w:spacing w:after="0" w:line="240" w:lineRule="auto"/>
      </w:pPr>
      <w:r>
        <w:separator/>
      </w:r>
    </w:p>
  </w:endnote>
  <w:endnote w:type="continuationSeparator" w:id="0">
    <w:p w14:paraId="3CDF9A3A" w14:textId="77777777" w:rsidR="00C02298" w:rsidRDefault="00C02298" w:rsidP="0024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FC253" w14:textId="77777777" w:rsidR="00C02298" w:rsidRDefault="00C02298" w:rsidP="002411AE">
      <w:pPr>
        <w:spacing w:after="0" w:line="240" w:lineRule="auto"/>
      </w:pPr>
      <w:r>
        <w:separator/>
      </w:r>
    </w:p>
  </w:footnote>
  <w:footnote w:type="continuationSeparator" w:id="0">
    <w:p w14:paraId="1515FD67" w14:textId="77777777" w:rsidR="00C02298" w:rsidRDefault="00C02298" w:rsidP="0024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4031"/>
      <w:docPartObj>
        <w:docPartGallery w:val="Page Numbers (Top of Page)"/>
        <w:docPartUnique/>
      </w:docPartObj>
    </w:sdtPr>
    <w:sdtEndPr>
      <w:rPr>
        <w:rStyle w:val="PageNumber"/>
      </w:rPr>
    </w:sdtEndPr>
    <w:sdtContent>
      <w:p w14:paraId="79E41349" w14:textId="405BAAFF" w:rsidR="00CB6A6C" w:rsidRDefault="00CB6A6C" w:rsidP="00567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BBBE4" w14:textId="77777777" w:rsidR="00CB6A6C" w:rsidRDefault="00CB6A6C" w:rsidP="00CB6A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4233920"/>
      <w:docPartObj>
        <w:docPartGallery w:val="Page Numbers (Top of Page)"/>
        <w:docPartUnique/>
      </w:docPartObj>
    </w:sdtPr>
    <w:sdtEndPr>
      <w:rPr>
        <w:rStyle w:val="PageNumber"/>
      </w:rPr>
    </w:sdtEndPr>
    <w:sdtContent>
      <w:p w14:paraId="5D9049B3" w14:textId="2D929190" w:rsidR="00CB6A6C" w:rsidRDefault="00CB6A6C" w:rsidP="00567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3454">
          <w:rPr>
            <w:rStyle w:val="PageNumber"/>
            <w:noProof/>
          </w:rPr>
          <w:t>4</w:t>
        </w:r>
        <w:r>
          <w:rPr>
            <w:rStyle w:val="PageNumber"/>
          </w:rPr>
          <w:fldChar w:fldCharType="end"/>
        </w:r>
      </w:p>
    </w:sdtContent>
  </w:sdt>
  <w:p w14:paraId="5DECB95F" w14:textId="77777777" w:rsidR="00CB6A6C" w:rsidRDefault="00CB6A6C" w:rsidP="00CB6A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3CF"/>
    <w:multiLevelType w:val="hybridMultilevel"/>
    <w:tmpl w:val="8EF8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62F9E"/>
    <w:multiLevelType w:val="hybridMultilevel"/>
    <w:tmpl w:val="D666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B7ADB"/>
    <w:multiLevelType w:val="hybridMultilevel"/>
    <w:tmpl w:val="6E7A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C22B4"/>
    <w:multiLevelType w:val="hybridMultilevel"/>
    <w:tmpl w:val="2E7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362D1"/>
    <w:multiLevelType w:val="hybridMultilevel"/>
    <w:tmpl w:val="45BA50BE"/>
    <w:lvl w:ilvl="0" w:tplc="EF845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05DAB"/>
    <w:multiLevelType w:val="hybridMultilevel"/>
    <w:tmpl w:val="684A7220"/>
    <w:lvl w:ilvl="0" w:tplc="BAD88812">
      <w:start w:val="8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6"/>
    <w:rsid w:val="0000745F"/>
    <w:rsid w:val="00007CE9"/>
    <w:rsid w:val="000525F6"/>
    <w:rsid w:val="00064EC0"/>
    <w:rsid w:val="000874A8"/>
    <w:rsid w:val="0009737A"/>
    <w:rsid w:val="000A7000"/>
    <w:rsid w:val="000A77CB"/>
    <w:rsid w:val="000B10CA"/>
    <w:rsid w:val="000C642E"/>
    <w:rsid w:val="000D0DB7"/>
    <w:rsid w:val="000D1811"/>
    <w:rsid w:val="000F37CA"/>
    <w:rsid w:val="00105060"/>
    <w:rsid w:val="001122B3"/>
    <w:rsid w:val="00133EBB"/>
    <w:rsid w:val="00137B76"/>
    <w:rsid w:val="00137B80"/>
    <w:rsid w:val="00162AB1"/>
    <w:rsid w:val="001756A2"/>
    <w:rsid w:val="00176D64"/>
    <w:rsid w:val="00183289"/>
    <w:rsid w:val="001B6B6D"/>
    <w:rsid w:val="00201641"/>
    <w:rsid w:val="002143B5"/>
    <w:rsid w:val="002411AE"/>
    <w:rsid w:val="002452D2"/>
    <w:rsid w:val="00256850"/>
    <w:rsid w:val="002707E5"/>
    <w:rsid w:val="0027105A"/>
    <w:rsid w:val="00291027"/>
    <w:rsid w:val="002A51FE"/>
    <w:rsid w:val="002D2852"/>
    <w:rsid w:val="002F0989"/>
    <w:rsid w:val="0030082E"/>
    <w:rsid w:val="00350B06"/>
    <w:rsid w:val="00355440"/>
    <w:rsid w:val="0039011B"/>
    <w:rsid w:val="003A2AF9"/>
    <w:rsid w:val="003B5A20"/>
    <w:rsid w:val="003E1921"/>
    <w:rsid w:val="003F039D"/>
    <w:rsid w:val="00400D38"/>
    <w:rsid w:val="00421011"/>
    <w:rsid w:val="0042688C"/>
    <w:rsid w:val="00433F49"/>
    <w:rsid w:val="00445B37"/>
    <w:rsid w:val="00464EE1"/>
    <w:rsid w:val="0048428E"/>
    <w:rsid w:val="004A2C17"/>
    <w:rsid w:val="004E0DEE"/>
    <w:rsid w:val="004F0EC8"/>
    <w:rsid w:val="004F500A"/>
    <w:rsid w:val="0050658C"/>
    <w:rsid w:val="0052564E"/>
    <w:rsid w:val="00540CA8"/>
    <w:rsid w:val="005556BF"/>
    <w:rsid w:val="00570E3E"/>
    <w:rsid w:val="0057654F"/>
    <w:rsid w:val="00581B1D"/>
    <w:rsid w:val="005A490D"/>
    <w:rsid w:val="005A6B43"/>
    <w:rsid w:val="005C679D"/>
    <w:rsid w:val="006037B4"/>
    <w:rsid w:val="00616EAE"/>
    <w:rsid w:val="0062691B"/>
    <w:rsid w:val="00683F0F"/>
    <w:rsid w:val="006B6F55"/>
    <w:rsid w:val="006D646A"/>
    <w:rsid w:val="006F02C7"/>
    <w:rsid w:val="00712ED3"/>
    <w:rsid w:val="00716E07"/>
    <w:rsid w:val="007214FE"/>
    <w:rsid w:val="0072465C"/>
    <w:rsid w:val="007464B2"/>
    <w:rsid w:val="0074697A"/>
    <w:rsid w:val="007668FE"/>
    <w:rsid w:val="00782157"/>
    <w:rsid w:val="00790FAD"/>
    <w:rsid w:val="007B5BC8"/>
    <w:rsid w:val="007B76CC"/>
    <w:rsid w:val="007F2716"/>
    <w:rsid w:val="00803899"/>
    <w:rsid w:val="0080471B"/>
    <w:rsid w:val="008071FD"/>
    <w:rsid w:val="00816B82"/>
    <w:rsid w:val="00833838"/>
    <w:rsid w:val="00866A4A"/>
    <w:rsid w:val="008801B3"/>
    <w:rsid w:val="00884C1A"/>
    <w:rsid w:val="00891773"/>
    <w:rsid w:val="00893FA2"/>
    <w:rsid w:val="008A540B"/>
    <w:rsid w:val="008B329F"/>
    <w:rsid w:val="008B3C79"/>
    <w:rsid w:val="008D7651"/>
    <w:rsid w:val="008E448D"/>
    <w:rsid w:val="008E69AA"/>
    <w:rsid w:val="009414CB"/>
    <w:rsid w:val="00942724"/>
    <w:rsid w:val="009716AF"/>
    <w:rsid w:val="009B2128"/>
    <w:rsid w:val="009B7FB4"/>
    <w:rsid w:val="009D17FA"/>
    <w:rsid w:val="00A051B3"/>
    <w:rsid w:val="00A07DCA"/>
    <w:rsid w:val="00A126D9"/>
    <w:rsid w:val="00A15350"/>
    <w:rsid w:val="00A1558C"/>
    <w:rsid w:val="00A15908"/>
    <w:rsid w:val="00A34573"/>
    <w:rsid w:val="00A826AD"/>
    <w:rsid w:val="00A93D07"/>
    <w:rsid w:val="00A9408B"/>
    <w:rsid w:val="00AA62A9"/>
    <w:rsid w:val="00AC37F0"/>
    <w:rsid w:val="00AC4070"/>
    <w:rsid w:val="00AF4A3E"/>
    <w:rsid w:val="00B057BD"/>
    <w:rsid w:val="00B170CC"/>
    <w:rsid w:val="00B32DC9"/>
    <w:rsid w:val="00B5758B"/>
    <w:rsid w:val="00B63AA2"/>
    <w:rsid w:val="00B664DF"/>
    <w:rsid w:val="00B82AEF"/>
    <w:rsid w:val="00B900C1"/>
    <w:rsid w:val="00B95AB2"/>
    <w:rsid w:val="00B95FBF"/>
    <w:rsid w:val="00BA69FB"/>
    <w:rsid w:val="00BB26AB"/>
    <w:rsid w:val="00BC27FF"/>
    <w:rsid w:val="00BC7C65"/>
    <w:rsid w:val="00BD4841"/>
    <w:rsid w:val="00BE7784"/>
    <w:rsid w:val="00BF2C4E"/>
    <w:rsid w:val="00C02298"/>
    <w:rsid w:val="00C173C9"/>
    <w:rsid w:val="00C351F4"/>
    <w:rsid w:val="00C46350"/>
    <w:rsid w:val="00C80EAC"/>
    <w:rsid w:val="00CB0BD0"/>
    <w:rsid w:val="00CB6A6C"/>
    <w:rsid w:val="00CC7822"/>
    <w:rsid w:val="00D35418"/>
    <w:rsid w:val="00D47E35"/>
    <w:rsid w:val="00DA4CAF"/>
    <w:rsid w:val="00DC78E1"/>
    <w:rsid w:val="00DE6629"/>
    <w:rsid w:val="00DE7FAD"/>
    <w:rsid w:val="00E12745"/>
    <w:rsid w:val="00E22CC7"/>
    <w:rsid w:val="00E63D0D"/>
    <w:rsid w:val="00E64707"/>
    <w:rsid w:val="00E753BD"/>
    <w:rsid w:val="00E90655"/>
    <w:rsid w:val="00E92980"/>
    <w:rsid w:val="00E96CA4"/>
    <w:rsid w:val="00EA162D"/>
    <w:rsid w:val="00ED248C"/>
    <w:rsid w:val="00EE16DD"/>
    <w:rsid w:val="00EE6F92"/>
    <w:rsid w:val="00EF52A2"/>
    <w:rsid w:val="00F21748"/>
    <w:rsid w:val="00F21DB2"/>
    <w:rsid w:val="00F23556"/>
    <w:rsid w:val="00F23EC6"/>
    <w:rsid w:val="00F24542"/>
    <w:rsid w:val="00F40517"/>
    <w:rsid w:val="00F41EC5"/>
    <w:rsid w:val="00F600AE"/>
    <w:rsid w:val="00FB3454"/>
    <w:rsid w:val="00FC4199"/>
    <w:rsid w:val="00FD426B"/>
    <w:rsid w:val="00FD6E62"/>
    <w:rsid w:val="00FE4B4A"/>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09FC4"/>
  <w15:chartTrackingRefBased/>
  <w15:docId w15:val="{366821FB-332A-457F-9588-109DB7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0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65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B2"/>
    <w:pPr>
      <w:ind w:left="720"/>
      <w:contextualSpacing/>
    </w:pPr>
  </w:style>
  <w:style w:type="table" w:styleId="TableGrid">
    <w:name w:val="Table Grid"/>
    <w:basedOn w:val="TableNormal"/>
    <w:uiPriority w:val="59"/>
    <w:rsid w:val="00E2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AE"/>
  </w:style>
  <w:style w:type="paragraph" w:styleId="Footer">
    <w:name w:val="footer"/>
    <w:basedOn w:val="Normal"/>
    <w:link w:val="FooterChar"/>
    <w:uiPriority w:val="99"/>
    <w:unhideWhenUsed/>
    <w:rsid w:val="0024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AE"/>
  </w:style>
  <w:style w:type="paragraph" w:styleId="NormalWeb">
    <w:name w:val="Normal (Web)"/>
    <w:basedOn w:val="Normal"/>
    <w:uiPriority w:val="99"/>
    <w:semiHidden/>
    <w:unhideWhenUsed/>
    <w:rsid w:val="00FE558B"/>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642E"/>
    <w:rPr>
      <w:i/>
      <w:iCs/>
    </w:rPr>
  </w:style>
  <w:style w:type="paragraph" w:styleId="BalloonText">
    <w:name w:val="Balloon Text"/>
    <w:basedOn w:val="Normal"/>
    <w:link w:val="BalloonTextChar"/>
    <w:uiPriority w:val="99"/>
    <w:semiHidden/>
    <w:unhideWhenUsed/>
    <w:rsid w:val="008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82"/>
    <w:rPr>
      <w:rFonts w:ascii="Segoe UI" w:hAnsi="Segoe UI" w:cs="Segoe UI"/>
      <w:sz w:val="18"/>
      <w:szCs w:val="18"/>
    </w:rPr>
  </w:style>
  <w:style w:type="character" w:customStyle="1" w:styleId="Heading3Char">
    <w:name w:val="Heading 3 Char"/>
    <w:basedOn w:val="DefaultParagraphFont"/>
    <w:link w:val="Heading3"/>
    <w:uiPriority w:val="9"/>
    <w:rsid w:val="003901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9011B"/>
    <w:rPr>
      <w:color w:val="0000FF"/>
      <w:u w:val="single"/>
    </w:rPr>
  </w:style>
  <w:style w:type="paragraph" w:styleId="NoSpacing">
    <w:name w:val="No Spacing"/>
    <w:uiPriority w:val="1"/>
    <w:qFormat/>
    <w:rsid w:val="0050658C"/>
    <w:pPr>
      <w:spacing w:after="0" w:line="240" w:lineRule="auto"/>
    </w:pPr>
  </w:style>
  <w:style w:type="character" w:customStyle="1" w:styleId="Heading2Char">
    <w:name w:val="Heading 2 Char"/>
    <w:basedOn w:val="DefaultParagraphFont"/>
    <w:link w:val="Heading2"/>
    <w:uiPriority w:val="9"/>
    <w:semiHidden/>
    <w:rsid w:val="0050658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0658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E35"/>
    <w:rPr>
      <w:sz w:val="16"/>
      <w:szCs w:val="16"/>
    </w:rPr>
  </w:style>
  <w:style w:type="paragraph" w:styleId="CommentText">
    <w:name w:val="annotation text"/>
    <w:basedOn w:val="Normal"/>
    <w:link w:val="CommentTextChar"/>
    <w:uiPriority w:val="99"/>
    <w:unhideWhenUsed/>
    <w:rsid w:val="00D47E35"/>
    <w:pPr>
      <w:spacing w:line="240" w:lineRule="auto"/>
    </w:pPr>
    <w:rPr>
      <w:sz w:val="20"/>
      <w:szCs w:val="20"/>
    </w:rPr>
  </w:style>
  <w:style w:type="character" w:customStyle="1" w:styleId="CommentTextChar">
    <w:name w:val="Comment Text Char"/>
    <w:basedOn w:val="DefaultParagraphFont"/>
    <w:link w:val="CommentText"/>
    <w:uiPriority w:val="99"/>
    <w:rsid w:val="00D47E35"/>
    <w:rPr>
      <w:sz w:val="20"/>
      <w:szCs w:val="20"/>
    </w:rPr>
  </w:style>
  <w:style w:type="paragraph" w:styleId="CommentSubject">
    <w:name w:val="annotation subject"/>
    <w:basedOn w:val="CommentText"/>
    <w:next w:val="CommentText"/>
    <w:link w:val="CommentSubjectChar"/>
    <w:uiPriority w:val="99"/>
    <w:semiHidden/>
    <w:unhideWhenUsed/>
    <w:rsid w:val="00D47E35"/>
    <w:rPr>
      <w:b/>
      <w:bCs/>
    </w:rPr>
  </w:style>
  <w:style w:type="character" w:customStyle="1" w:styleId="CommentSubjectChar">
    <w:name w:val="Comment Subject Char"/>
    <w:basedOn w:val="CommentTextChar"/>
    <w:link w:val="CommentSubject"/>
    <w:uiPriority w:val="99"/>
    <w:semiHidden/>
    <w:rsid w:val="00D47E35"/>
    <w:rPr>
      <w:b/>
      <w:bCs/>
      <w:sz w:val="20"/>
      <w:szCs w:val="20"/>
    </w:rPr>
  </w:style>
  <w:style w:type="paragraph" w:customStyle="1" w:styleId="xmsonormal">
    <w:name w:val="x_msonormal"/>
    <w:basedOn w:val="Normal"/>
    <w:rsid w:val="00BE7784"/>
    <w:pPr>
      <w:spacing w:after="0" w:line="240" w:lineRule="auto"/>
    </w:pPr>
    <w:rPr>
      <w:rFonts w:ascii="Calibri" w:hAnsi="Calibri" w:cs="Calibri"/>
      <w:lang w:eastAsia="en-GB"/>
    </w:rPr>
  </w:style>
  <w:style w:type="paragraph" w:customStyle="1" w:styleId="xmsolistparagraph">
    <w:name w:val="x_msolistparagraph"/>
    <w:basedOn w:val="Normal"/>
    <w:rsid w:val="00BE7784"/>
    <w:pPr>
      <w:spacing w:after="0" w:line="240" w:lineRule="auto"/>
      <w:ind w:left="720"/>
    </w:pPr>
    <w:rPr>
      <w:rFonts w:ascii="Calibri" w:hAnsi="Calibri" w:cs="Calibri"/>
      <w:lang w:eastAsia="en-GB"/>
    </w:rPr>
  </w:style>
  <w:style w:type="character" w:customStyle="1" w:styleId="UnresolvedMention1">
    <w:name w:val="Unresolved Mention1"/>
    <w:basedOn w:val="DefaultParagraphFont"/>
    <w:uiPriority w:val="99"/>
    <w:semiHidden/>
    <w:unhideWhenUsed/>
    <w:rsid w:val="00F40517"/>
    <w:rPr>
      <w:color w:val="605E5C"/>
      <w:shd w:val="clear" w:color="auto" w:fill="E1DFDD"/>
    </w:rPr>
  </w:style>
  <w:style w:type="character" w:styleId="FollowedHyperlink">
    <w:name w:val="FollowedHyperlink"/>
    <w:basedOn w:val="DefaultParagraphFont"/>
    <w:uiPriority w:val="99"/>
    <w:semiHidden/>
    <w:unhideWhenUsed/>
    <w:rsid w:val="00803899"/>
    <w:rPr>
      <w:color w:val="954F72" w:themeColor="followedHyperlink"/>
      <w:u w:val="single"/>
    </w:rPr>
  </w:style>
  <w:style w:type="character" w:styleId="PageNumber">
    <w:name w:val="page number"/>
    <w:basedOn w:val="DefaultParagraphFont"/>
    <w:uiPriority w:val="99"/>
    <w:semiHidden/>
    <w:unhideWhenUsed/>
    <w:rsid w:val="00CB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73">
      <w:bodyDiv w:val="1"/>
      <w:marLeft w:val="0"/>
      <w:marRight w:val="0"/>
      <w:marTop w:val="0"/>
      <w:marBottom w:val="0"/>
      <w:divBdr>
        <w:top w:val="none" w:sz="0" w:space="0" w:color="auto"/>
        <w:left w:val="none" w:sz="0" w:space="0" w:color="auto"/>
        <w:bottom w:val="none" w:sz="0" w:space="0" w:color="auto"/>
        <w:right w:val="none" w:sz="0" w:space="0" w:color="auto"/>
      </w:divBdr>
    </w:div>
    <w:div w:id="136656557">
      <w:bodyDiv w:val="1"/>
      <w:marLeft w:val="0"/>
      <w:marRight w:val="0"/>
      <w:marTop w:val="0"/>
      <w:marBottom w:val="0"/>
      <w:divBdr>
        <w:top w:val="none" w:sz="0" w:space="0" w:color="auto"/>
        <w:left w:val="none" w:sz="0" w:space="0" w:color="auto"/>
        <w:bottom w:val="none" w:sz="0" w:space="0" w:color="auto"/>
        <w:right w:val="none" w:sz="0" w:space="0" w:color="auto"/>
      </w:divBdr>
    </w:div>
    <w:div w:id="184485685">
      <w:bodyDiv w:val="1"/>
      <w:marLeft w:val="0"/>
      <w:marRight w:val="0"/>
      <w:marTop w:val="0"/>
      <w:marBottom w:val="0"/>
      <w:divBdr>
        <w:top w:val="none" w:sz="0" w:space="0" w:color="auto"/>
        <w:left w:val="none" w:sz="0" w:space="0" w:color="auto"/>
        <w:bottom w:val="none" w:sz="0" w:space="0" w:color="auto"/>
        <w:right w:val="none" w:sz="0" w:space="0" w:color="auto"/>
      </w:divBdr>
    </w:div>
    <w:div w:id="243882749">
      <w:bodyDiv w:val="1"/>
      <w:marLeft w:val="0"/>
      <w:marRight w:val="0"/>
      <w:marTop w:val="0"/>
      <w:marBottom w:val="0"/>
      <w:divBdr>
        <w:top w:val="none" w:sz="0" w:space="0" w:color="auto"/>
        <w:left w:val="none" w:sz="0" w:space="0" w:color="auto"/>
        <w:bottom w:val="none" w:sz="0" w:space="0" w:color="auto"/>
        <w:right w:val="none" w:sz="0" w:space="0" w:color="auto"/>
      </w:divBdr>
    </w:div>
    <w:div w:id="249894852">
      <w:bodyDiv w:val="1"/>
      <w:marLeft w:val="0"/>
      <w:marRight w:val="0"/>
      <w:marTop w:val="0"/>
      <w:marBottom w:val="0"/>
      <w:divBdr>
        <w:top w:val="none" w:sz="0" w:space="0" w:color="auto"/>
        <w:left w:val="none" w:sz="0" w:space="0" w:color="auto"/>
        <w:bottom w:val="none" w:sz="0" w:space="0" w:color="auto"/>
        <w:right w:val="none" w:sz="0" w:space="0" w:color="auto"/>
      </w:divBdr>
      <w:divsChild>
        <w:div w:id="771316145">
          <w:marLeft w:val="0"/>
          <w:marRight w:val="0"/>
          <w:marTop w:val="480"/>
          <w:marBottom w:val="480"/>
          <w:divBdr>
            <w:top w:val="none" w:sz="0" w:space="0" w:color="auto"/>
            <w:left w:val="none" w:sz="0" w:space="0" w:color="auto"/>
            <w:bottom w:val="none" w:sz="0" w:space="0" w:color="auto"/>
            <w:right w:val="none" w:sz="0" w:space="0" w:color="auto"/>
          </w:divBdr>
        </w:div>
      </w:divsChild>
    </w:div>
    <w:div w:id="413555589">
      <w:bodyDiv w:val="1"/>
      <w:marLeft w:val="0"/>
      <w:marRight w:val="0"/>
      <w:marTop w:val="0"/>
      <w:marBottom w:val="0"/>
      <w:divBdr>
        <w:top w:val="none" w:sz="0" w:space="0" w:color="auto"/>
        <w:left w:val="none" w:sz="0" w:space="0" w:color="auto"/>
        <w:bottom w:val="none" w:sz="0" w:space="0" w:color="auto"/>
        <w:right w:val="none" w:sz="0" w:space="0" w:color="auto"/>
      </w:divBdr>
    </w:div>
    <w:div w:id="512652739">
      <w:bodyDiv w:val="1"/>
      <w:marLeft w:val="0"/>
      <w:marRight w:val="0"/>
      <w:marTop w:val="0"/>
      <w:marBottom w:val="0"/>
      <w:divBdr>
        <w:top w:val="none" w:sz="0" w:space="0" w:color="auto"/>
        <w:left w:val="none" w:sz="0" w:space="0" w:color="auto"/>
        <w:bottom w:val="none" w:sz="0" w:space="0" w:color="auto"/>
        <w:right w:val="none" w:sz="0" w:space="0" w:color="auto"/>
      </w:divBdr>
    </w:div>
    <w:div w:id="591162125">
      <w:bodyDiv w:val="1"/>
      <w:marLeft w:val="0"/>
      <w:marRight w:val="0"/>
      <w:marTop w:val="0"/>
      <w:marBottom w:val="0"/>
      <w:divBdr>
        <w:top w:val="none" w:sz="0" w:space="0" w:color="auto"/>
        <w:left w:val="none" w:sz="0" w:space="0" w:color="auto"/>
        <w:bottom w:val="none" w:sz="0" w:space="0" w:color="auto"/>
        <w:right w:val="none" w:sz="0" w:space="0" w:color="auto"/>
      </w:divBdr>
    </w:div>
    <w:div w:id="648050343">
      <w:bodyDiv w:val="1"/>
      <w:marLeft w:val="0"/>
      <w:marRight w:val="0"/>
      <w:marTop w:val="0"/>
      <w:marBottom w:val="0"/>
      <w:divBdr>
        <w:top w:val="none" w:sz="0" w:space="0" w:color="auto"/>
        <w:left w:val="none" w:sz="0" w:space="0" w:color="auto"/>
        <w:bottom w:val="none" w:sz="0" w:space="0" w:color="auto"/>
        <w:right w:val="none" w:sz="0" w:space="0" w:color="auto"/>
      </w:divBdr>
    </w:div>
    <w:div w:id="729890247">
      <w:bodyDiv w:val="1"/>
      <w:marLeft w:val="0"/>
      <w:marRight w:val="0"/>
      <w:marTop w:val="0"/>
      <w:marBottom w:val="0"/>
      <w:divBdr>
        <w:top w:val="none" w:sz="0" w:space="0" w:color="auto"/>
        <w:left w:val="none" w:sz="0" w:space="0" w:color="auto"/>
        <w:bottom w:val="none" w:sz="0" w:space="0" w:color="auto"/>
        <w:right w:val="none" w:sz="0" w:space="0" w:color="auto"/>
      </w:divBdr>
    </w:div>
    <w:div w:id="734204408">
      <w:bodyDiv w:val="1"/>
      <w:marLeft w:val="0"/>
      <w:marRight w:val="0"/>
      <w:marTop w:val="0"/>
      <w:marBottom w:val="0"/>
      <w:divBdr>
        <w:top w:val="none" w:sz="0" w:space="0" w:color="auto"/>
        <w:left w:val="none" w:sz="0" w:space="0" w:color="auto"/>
        <w:bottom w:val="none" w:sz="0" w:space="0" w:color="auto"/>
        <w:right w:val="none" w:sz="0" w:space="0" w:color="auto"/>
      </w:divBdr>
    </w:div>
    <w:div w:id="784470991">
      <w:bodyDiv w:val="1"/>
      <w:marLeft w:val="0"/>
      <w:marRight w:val="0"/>
      <w:marTop w:val="0"/>
      <w:marBottom w:val="0"/>
      <w:divBdr>
        <w:top w:val="none" w:sz="0" w:space="0" w:color="auto"/>
        <w:left w:val="none" w:sz="0" w:space="0" w:color="auto"/>
        <w:bottom w:val="none" w:sz="0" w:space="0" w:color="auto"/>
        <w:right w:val="none" w:sz="0" w:space="0" w:color="auto"/>
      </w:divBdr>
    </w:div>
    <w:div w:id="789125956">
      <w:bodyDiv w:val="1"/>
      <w:marLeft w:val="0"/>
      <w:marRight w:val="0"/>
      <w:marTop w:val="0"/>
      <w:marBottom w:val="0"/>
      <w:divBdr>
        <w:top w:val="none" w:sz="0" w:space="0" w:color="auto"/>
        <w:left w:val="none" w:sz="0" w:space="0" w:color="auto"/>
        <w:bottom w:val="none" w:sz="0" w:space="0" w:color="auto"/>
        <w:right w:val="none" w:sz="0" w:space="0" w:color="auto"/>
      </w:divBdr>
    </w:div>
    <w:div w:id="811630437">
      <w:bodyDiv w:val="1"/>
      <w:marLeft w:val="0"/>
      <w:marRight w:val="0"/>
      <w:marTop w:val="0"/>
      <w:marBottom w:val="0"/>
      <w:divBdr>
        <w:top w:val="none" w:sz="0" w:space="0" w:color="auto"/>
        <w:left w:val="none" w:sz="0" w:space="0" w:color="auto"/>
        <w:bottom w:val="none" w:sz="0" w:space="0" w:color="auto"/>
        <w:right w:val="none" w:sz="0" w:space="0" w:color="auto"/>
      </w:divBdr>
    </w:div>
    <w:div w:id="938947264">
      <w:bodyDiv w:val="1"/>
      <w:marLeft w:val="0"/>
      <w:marRight w:val="0"/>
      <w:marTop w:val="0"/>
      <w:marBottom w:val="0"/>
      <w:divBdr>
        <w:top w:val="none" w:sz="0" w:space="0" w:color="auto"/>
        <w:left w:val="none" w:sz="0" w:space="0" w:color="auto"/>
        <w:bottom w:val="none" w:sz="0" w:space="0" w:color="auto"/>
        <w:right w:val="none" w:sz="0" w:space="0" w:color="auto"/>
      </w:divBdr>
    </w:div>
    <w:div w:id="1068771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5911">
          <w:marLeft w:val="0"/>
          <w:marRight w:val="0"/>
          <w:marTop w:val="480"/>
          <w:marBottom w:val="480"/>
          <w:divBdr>
            <w:top w:val="none" w:sz="0" w:space="0" w:color="auto"/>
            <w:left w:val="none" w:sz="0" w:space="0" w:color="auto"/>
            <w:bottom w:val="none" w:sz="0" w:space="0" w:color="auto"/>
            <w:right w:val="none" w:sz="0" w:space="0" w:color="auto"/>
          </w:divBdr>
        </w:div>
      </w:divsChild>
    </w:div>
    <w:div w:id="1137064649">
      <w:bodyDiv w:val="1"/>
      <w:marLeft w:val="0"/>
      <w:marRight w:val="0"/>
      <w:marTop w:val="0"/>
      <w:marBottom w:val="0"/>
      <w:divBdr>
        <w:top w:val="none" w:sz="0" w:space="0" w:color="auto"/>
        <w:left w:val="none" w:sz="0" w:space="0" w:color="auto"/>
        <w:bottom w:val="none" w:sz="0" w:space="0" w:color="auto"/>
        <w:right w:val="none" w:sz="0" w:space="0" w:color="auto"/>
      </w:divBdr>
    </w:div>
    <w:div w:id="1143280790">
      <w:bodyDiv w:val="1"/>
      <w:marLeft w:val="0"/>
      <w:marRight w:val="0"/>
      <w:marTop w:val="0"/>
      <w:marBottom w:val="0"/>
      <w:divBdr>
        <w:top w:val="none" w:sz="0" w:space="0" w:color="auto"/>
        <w:left w:val="none" w:sz="0" w:space="0" w:color="auto"/>
        <w:bottom w:val="none" w:sz="0" w:space="0" w:color="auto"/>
        <w:right w:val="none" w:sz="0" w:space="0" w:color="auto"/>
      </w:divBdr>
    </w:div>
    <w:div w:id="1339189625">
      <w:bodyDiv w:val="1"/>
      <w:marLeft w:val="0"/>
      <w:marRight w:val="0"/>
      <w:marTop w:val="0"/>
      <w:marBottom w:val="0"/>
      <w:divBdr>
        <w:top w:val="none" w:sz="0" w:space="0" w:color="auto"/>
        <w:left w:val="none" w:sz="0" w:space="0" w:color="auto"/>
        <w:bottom w:val="none" w:sz="0" w:space="0" w:color="auto"/>
        <w:right w:val="none" w:sz="0" w:space="0" w:color="auto"/>
      </w:divBdr>
    </w:div>
    <w:div w:id="1354570443">
      <w:bodyDiv w:val="1"/>
      <w:marLeft w:val="0"/>
      <w:marRight w:val="0"/>
      <w:marTop w:val="0"/>
      <w:marBottom w:val="0"/>
      <w:divBdr>
        <w:top w:val="none" w:sz="0" w:space="0" w:color="auto"/>
        <w:left w:val="none" w:sz="0" w:space="0" w:color="auto"/>
        <w:bottom w:val="none" w:sz="0" w:space="0" w:color="auto"/>
        <w:right w:val="none" w:sz="0" w:space="0" w:color="auto"/>
      </w:divBdr>
    </w:div>
    <w:div w:id="1377778891">
      <w:bodyDiv w:val="1"/>
      <w:marLeft w:val="0"/>
      <w:marRight w:val="0"/>
      <w:marTop w:val="0"/>
      <w:marBottom w:val="0"/>
      <w:divBdr>
        <w:top w:val="none" w:sz="0" w:space="0" w:color="auto"/>
        <w:left w:val="none" w:sz="0" w:space="0" w:color="auto"/>
        <w:bottom w:val="none" w:sz="0" w:space="0" w:color="auto"/>
        <w:right w:val="none" w:sz="0" w:space="0" w:color="auto"/>
      </w:divBdr>
      <w:divsChild>
        <w:div w:id="962881505">
          <w:marLeft w:val="0"/>
          <w:marRight w:val="0"/>
          <w:marTop w:val="0"/>
          <w:marBottom w:val="0"/>
          <w:divBdr>
            <w:top w:val="none" w:sz="0" w:space="0" w:color="auto"/>
            <w:left w:val="single" w:sz="2" w:space="0" w:color="BBBBBB"/>
            <w:bottom w:val="single" w:sz="2" w:space="0" w:color="BBBBBB"/>
            <w:right w:val="single" w:sz="2" w:space="0" w:color="BBBBBB"/>
          </w:divBdr>
          <w:divsChild>
            <w:div w:id="2119060520">
              <w:marLeft w:val="0"/>
              <w:marRight w:val="0"/>
              <w:marTop w:val="0"/>
              <w:marBottom w:val="0"/>
              <w:divBdr>
                <w:top w:val="none" w:sz="0" w:space="0" w:color="auto"/>
                <w:left w:val="none" w:sz="0" w:space="0" w:color="auto"/>
                <w:bottom w:val="none" w:sz="0" w:space="0" w:color="auto"/>
                <w:right w:val="none" w:sz="0" w:space="0" w:color="auto"/>
              </w:divBdr>
              <w:divsChild>
                <w:div w:id="42877613">
                  <w:marLeft w:val="0"/>
                  <w:marRight w:val="0"/>
                  <w:marTop w:val="0"/>
                  <w:marBottom w:val="0"/>
                  <w:divBdr>
                    <w:top w:val="none" w:sz="0" w:space="0" w:color="auto"/>
                    <w:left w:val="none" w:sz="0" w:space="0" w:color="auto"/>
                    <w:bottom w:val="none" w:sz="0" w:space="0" w:color="auto"/>
                    <w:right w:val="none" w:sz="0" w:space="0" w:color="auto"/>
                  </w:divBdr>
                  <w:divsChild>
                    <w:div w:id="1084188723">
                      <w:marLeft w:val="0"/>
                      <w:marRight w:val="0"/>
                      <w:marTop w:val="0"/>
                      <w:marBottom w:val="0"/>
                      <w:divBdr>
                        <w:top w:val="none" w:sz="0" w:space="0" w:color="auto"/>
                        <w:left w:val="none" w:sz="0" w:space="0" w:color="auto"/>
                        <w:bottom w:val="none" w:sz="0" w:space="0" w:color="auto"/>
                        <w:right w:val="none" w:sz="0" w:space="0" w:color="auto"/>
                      </w:divBdr>
                      <w:divsChild>
                        <w:div w:id="711927028">
                          <w:marLeft w:val="0"/>
                          <w:marRight w:val="0"/>
                          <w:marTop w:val="0"/>
                          <w:marBottom w:val="0"/>
                          <w:divBdr>
                            <w:top w:val="none" w:sz="0" w:space="0" w:color="auto"/>
                            <w:left w:val="none" w:sz="0" w:space="0" w:color="auto"/>
                            <w:bottom w:val="none" w:sz="0" w:space="0" w:color="auto"/>
                            <w:right w:val="none" w:sz="0" w:space="0" w:color="auto"/>
                          </w:divBdr>
                          <w:divsChild>
                            <w:div w:id="1464812279">
                              <w:marLeft w:val="0"/>
                              <w:marRight w:val="0"/>
                              <w:marTop w:val="0"/>
                              <w:marBottom w:val="0"/>
                              <w:divBdr>
                                <w:top w:val="none" w:sz="0" w:space="0" w:color="auto"/>
                                <w:left w:val="none" w:sz="0" w:space="0" w:color="auto"/>
                                <w:bottom w:val="none" w:sz="0" w:space="0" w:color="auto"/>
                                <w:right w:val="none" w:sz="0" w:space="0" w:color="auto"/>
                              </w:divBdr>
                              <w:divsChild>
                                <w:div w:id="246232273">
                                  <w:marLeft w:val="0"/>
                                  <w:marRight w:val="0"/>
                                  <w:marTop w:val="0"/>
                                  <w:marBottom w:val="0"/>
                                  <w:divBdr>
                                    <w:top w:val="none" w:sz="0" w:space="0" w:color="auto"/>
                                    <w:left w:val="none" w:sz="0" w:space="0" w:color="auto"/>
                                    <w:bottom w:val="none" w:sz="0" w:space="0" w:color="auto"/>
                                    <w:right w:val="none" w:sz="0" w:space="0" w:color="auto"/>
                                  </w:divBdr>
                                  <w:divsChild>
                                    <w:div w:id="809857890">
                                      <w:marLeft w:val="0"/>
                                      <w:marRight w:val="0"/>
                                      <w:marTop w:val="0"/>
                                      <w:marBottom w:val="0"/>
                                      <w:divBdr>
                                        <w:top w:val="none" w:sz="0" w:space="0" w:color="auto"/>
                                        <w:left w:val="none" w:sz="0" w:space="0" w:color="auto"/>
                                        <w:bottom w:val="none" w:sz="0" w:space="0" w:color="auto"/>
                                        <w:right w:val="none" w:sz="0" w:space="0" w:color="auto"/>
                                      </w:divBdr>
                                      <w:divsChild>
                                        <w:div w:id="319358200">
                                          <w:marLeft w:val="1200"/>
                                          <w:marRight w:val="120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sChild>
                                                <w:div w:id="198662178">
                                                  <w:marLeft w:val="0"/>
                                                  <w:marRight w:val="0"/>
                                                  <w:marTop w:val="0"/>
                                                  <w:marBottom w:val="0"/>
                                                  <w:divBdr>
                                                    <w:top w:val="single" w:sz="6" w:space="0" w:color="CCCCCC"/>
                                                    <w:left w:val="none" w:sz="0" w:space="0" w:color="auto"/>
                                                    <w:bottom w:val="none" w:sz="0" w:space="0" w:color="auto"/>
                                                    <w:right w:val="none" w:sz="0" w:space="0" w:color="auto"/>
                                                  </w:divBdr>
                                                  <w:divsChild>
                                                    <w:div w:id="673873299">
                                                      <w:marLeft w:val="0"/>
                                                      <w:marRight w:val="135"/>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sChild>
                                                            <w:div w:id="621158047">
                                                              <w:marLeft w:val="0"/>
                                                              <w:marRight w:val="0"/>
                                                              <w:marTop w:val="0"/>
                                                              <w:marBottom w:val="0"/>
                                                              <w:divBdr>
                                                                <w:top w:val="none" w:sz="0" w:space="0" w:color="auto"/>
                                                                <w:left w:val="none" w:sz="0" w:space="0" w:color="auto"/>
                                                                <w:bottom w:val="none" w:sz="0" w:space="0" w:color="auto"/>
                                                                <w:right w:val="none" w:sz="0" w:space="0" w:color="auto"/>
                                                              </w:divBdr>
                                                              <w:divsChild>
                                                                <w:div w:id="106431846">
                                                                  <w:marLeft w:val="0"/>
                                                                  <w:marRight w:val="0"/>
                                                                  <w:marTop w:val="0"/>
                                                                  <w:marBottom w:val="0"/>
                                                                  <w:divBdr>
                                                                    <w:top w:val="none" w:sz="0" w:space="0" w:color="auto"/>
                                                                    <w:left w:val="none" w:sz="0" w:space="0" w:color="auto"/>
                                                                    <w:bottom w:val="none" w:sz="0" w:space="0" w:color="auto"/>
                                                                    <w:right w:val="none" w:sz="0" w:space="0" w:color="auto"/>
                                                                  </w:divBdr>
                                                                  <w:divsChild>
                                                                    <w:div w:id="1633903754">
                                                                      <w:marLeft w:val="0"/>
                                                                      <w:marRight w:val="0"/>
                                                                      <w:marTop w:val="224"/>
                                                                      <w:marBottom w:val="0"/>
                                                                      <w:divBdr>
                                                                        <w:top w:val="none" w:sz="0" w:space="0" w:color="auto"/>
                                                                        <w:left w:val="none" w:sz="0" w:space="0" w:color="auto"/>
                                                                        <w:bottom w:val="none" w:sz="0" w:space="0" w:color="auto"/>
                                                                        <w:right w:val="none" w:sz="0" w:space="0" w:color="auto"/>
                                                                      </w:divBdr>
                                                                      <w:divsChild>
                                                                        <w:div w:id="1190800620">
                                                                          <w:marLeft w:val="0"/>
                                                                          <w:marRight w:val="0"/>
                                                                          <w:marTop w:val="0"/>
                                                                          <w:marBottom w:val="0"/>
                                                                          <w:divBdr>
                                                                            <w:top w:val="none" w:sz="0" w:space="0" w:color="auto"/>
                                                                            <w:left w:val="none" w:sz="0" w:space="0" w:color="auto"/>
                                                                            <w:bottom w:val="none" w:sz="0" w:space="0" w:color="auto"/>
                                                                            <w:right w:val="none" w:sz="0" w:space="0" w:color="auto"/>
                                                                          </w:divBdr>
                                                                        </w:div>
                                                                      </w:divsChild>
                                                                    </w:div>
                                                                    <w:div w:id="39401409">
                                                                      <w:marLeft w:val="0"/>
                                                                      <w:marRight w:val="0"/>
                                                                      <w:marTop w:val="224"/>
                                                                      <w:marBottom w:val="0"/>
                                                                      <w:divBdr>
                                                                        <w:top w:val="none" w:sz="0" w:space="0" w:color="auto"/>
                                                                        <w:left w:val="none" w:sz="0" w:space="0" w:color="auto"/>
                                                                        <w:bottom w:val="none" w:sz="0" w:space="0" w:color="auto"/>
                                                                        <w:right w:val="none" w:sz="0" w:space="0" w:color="auto"/>
                                                                      </w:divBdr>
                                                                      <w:divsChild>
                                                                        <w:div w:id="78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326514251">
          <w:marLeft w:val="0"/>
          <w:marRight w:val="0"/>
          <w:marTop w:val="480"/>
          <w:marBottom w:val="480"/>
          <w:divBdr>
            <w:top w:val="none" w:sz="0" w:space="0" w:color="auto"/>
            <w:left w:val="none" w:sz="0" w:space="0" w:color="auto"/>
            <w:bottom w:val="none" w:sz="0" w:space="0" w:color="auto"/>
            <w:right w:val="none" w:sz="0" w:space="0" w:color="auto"/>
          </w:divBdr>
        </w:div>
      </w:divsChild>
    </w:div>
    <w:div w:id="1548763758">
      <w:bodyDiv w:val="1"/>
      <w:marLeft w:val="0"/>
      <w:marRight w:val="0"/>
      <w:marTop w:val="0"/>
      <w:marBottom w:val="0"/>
      <w:divBdr>
        <w:top w:val="none" w:sz="0" w:space="0" w:color="auto"/>
        <w:left w:val="none" w:sz="0" w:space="0" w:color="auto"/>
        <w:bottom w:val="none" w:sz="0" w:space="0" w:color="auto"/>
        <w:right w:val="none" w:sz="0" w:space="0" w:color="auto"/>
      </w:divBdr>
      <w:divsChild>
        <w:div w:id="615066856">
          <w:marLeft w:val="0"/>
          <w:marRight w:val="0"/>
          <w:marTop w:val="480"/>
          <w:marBottom w:val="480"/>
          <w:divBdr>
            <w:top w:val="none" w:sz="0" w:space="0" w:color="auto"/>
            <w:left w:val="none" w:sz="0" w:space="0" w:color="auto"/>
            <w:bottom w:val="none" w:sz="0" w:space="0" w:color="auto"/>
            <w:right w:val="none" w:sz="0" w:space="0" w:color="auto"/>
          </w:divBdr>
        </w:div>
      </w:divsChild>
    </w:div>
    <w:div w:id="1663585560">
      <w:bodyDiv w:val="1"/>
      <w:marLeft w:val="0"/>
      <w:marRight w:val="0"/>
      <w:marTop w:val="0"/>
      <w:marBottom w:val="0"/>
      <w:divBdr>
        <w:top w:val="none" w:sz="0" w:space="0" w:color="auto"/>
        <w:left w:val="none" w:sz="0" w:space="0" w:color="auto"/>
        <w:bottom w:val="none" w:sz="0" w:space="0" w:color="auto"/>
        <w:right w:val="none" w:sz="0" w:space="0" w:color="auto"/>
      </w:divBdr>
    </w:div>
    <w:div w:id="1880238517">
      <w:bodyDiv w:val="1"/>
      <w:marLeft w:val="0"/>
      <w:marRight w:val="0"/>
      <w:marTop w:val="0"/>
      <w:marBottom w:val="0"/>
      <w:divBdr>
        <w:top w:val="none" w:sz="0" w:space="0" w:color="auto"/>
        <w:left w:val="none" w:sz="0" w:space="0" w:color="auto"/>
        <w:bottom w:val="none" w:sz="0" w:space="0" w:color="auto"/>
        <w:right w:val="none" w:sz="0" w:space="0" w:color="auto"/>
      </w:divBdr>
    </w:div>
    <w:div w:id="1896164854">
      <w:bodyDiv w:val="1"/>
      <w:marLeft w:val="0"/>
      <w:marRight w:val="0"/>
      <w:marTop w:val="0"/>
      <w:marBottom w:val="0"/>
      <w:divBdr>
        <w:top w:val="none" w:sz="0" w:space="0" w:color="auto"/>
        <w:left w:val="none" w:sz="0" w:space="0" w:color="auto"/>
        <w:bottom w:val="none" w:sz="0" w:space="0" w:color="auto"/>
        <w:right w:val="none" w:sz="0" w:space="0" w:color="auto"/>
      </w:divBdr>
    </w:div>
    <w:div w:id="1951622439">
      <w:bodyDiv w:val="1"/>
      <w:marLeft w:val="0"/>
      <w:marRight w:val="0"/>
      <w:marTop w:val="0"/>
      <w:marBottom w:val="0"/>
      <w:divBdr>
        <w:top w:val="none" w:sz="0" w:space="0" w:color="auto"/>
        <w:left w:val="none" w:sz="0" w:space="0" w:color="auto"/>
        <w:bottom w:val="none" w:sz="0" w:space="0" w:color="auto"/>
        <w:right w:val="none" w:sz="0" w:space="0" w:color="auto"/>
      </w:divBdr>
    </w:div>
    <w:div w:id="1993944735">
      <w:bodyDiv w:val="1"/>
      <w:marLeft w:val="0"/>
      <w:marRight w:val="0"/>
      <w:marTop w:val="0"/>
      <w:marBottom w:val="0"/>
      <w:divBdr>
        <w:top w:val="none" w:sz="0" w:space="0" w:color="auto"/>
        <w:left w:val="none" w:sz="0" w:space="0" w:color="auto"/>
        <w:bottom w:val="none" w:sz="0" w:space="0" w:color="auto"/>
        <w:right w:val="none" w:sz="0" w:space="0" w:color="auto"/>
      </w:divBdr>
    </w:div>
    <w:div w:id="2108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anderson@cumbria.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talhealth.org.uk/a-to-z/b/black-asian-and-minority-ethnic-bame-communities" TargetMode="External"/><Relationship Id="rId4" Type="http://schemas.openxmlformats.org/officeDocument/2006/relationships/settings" Target="settings.xml"/><Relationship Id="rId9" Type="http://schemas.openxmlformats.org/officeDocument/2006/relationships/hyperlink" Target="https://www.nhs.uk/oneyou/every-mind-matters/coronavirus-covid-19-anxiety-t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CE69-0F22-44F3-B1FD-34FBB6D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Luci</dc:creator>
  <cp:keywords/>
  <dc:description/>
  <cp:lastModifiedBy>Anderson, Kerry</cp:lastModifiedBy>
  <cp:revision>6</cp:revision>
  <dcterms:created xsi:type="dcterms:W3CDTF">2020-07-29T12:54:00Z</dcterms:created>
  <dcterms:modified xsi:type="dcterms:W3CDTF">2020-07-30T11:32:00Z</dcterms:modified>
</cp:coreProperties>
</file>