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3C" w:rsidRPr="00155C3C" w:rsidRDefault="00E014AB" w:rsidP="00155C3C">
      <w:pPr>
        <w:jc w:val="center"/>
        <w:rPr>
          <w:rFonts w:ascii="Arial" w:hAnsi="Arial" w:cs="Arial"/>
          <w:b/>
          <w:color w:val="FF0000"/>
          <w:sz w:val="36"/>
          <w:szCs w:val="36"/>
        </w:rPr>
      </w:pPr>
      <w:r w:rsidRPr="00155C3C">
        <w:rPr>
          <w:rFonts w:ascii="Arial" w:hAnsi="Arial" w:cs="Arial"/>
          <w:b/>
          <w:sz w:val="36"/>
          <w:szCs w:val="36"/>
        </w:rPr>
        <w:t>School Opening</w:t>
      </w:r>
      <w:r w:rsidR="006D24B3" w:rsidRPr="00155C3C">
        <w:rPr>
          <w:rFonts w:ascii="Arial" w:hAnsi="Arial" w:cs="Arial"/>
          <w:b/>
          <w:sz w:val="36"/>
          <w:szCs w:val="36"/>
        </w:rPr>
        <w:t xml:space="preserve"> </w:t>
      </w:r>
      <w:r w:rsidR="00E16DA5" w:rsidRPr="00155C3C">
        <w:rPr>
          <w:rFonts w:ascii="Arial" w:hAnsi="Arial" w:cs="Arial"/>
          <w:b/>
          <w:sz w:val="36"/>
          <w:szCs w:val="36"/>
        </w:rPr>
        <w:t>–</w:t>
      </w:r>
      <w:r w:rsidR="006D24B3" w:rsidRPr="00155C3C">
        <w:rPr>
          <w:rFonts w:ascii="Arial" w:hAnsi="Arial" w:cs="Arial"/>
          <w:b/>
          <w:sz w:val="36"/>
          <w:szCs w:val="36"/>
        </w:rPr>
        <w:t xml:space="preserve"> </w:t>
      </w:r>
      <w:r w:rsidR="00E16DA5" w:rsidRPr="00155C3C">
        <w:rPr>
          <w:rFonts w:ascii="Arial" w:hAnsi="Arial" w:cs="Arial"/>
          <w:b/>
          <w:sz w:val="36"/>
          <w:szCs w:val="36"/>
        </w:rPr>
        <w:t>Preparing for</w:t>
      </w:r>
      <w:r w:rsidR="006D24B3" w:rsidRPr="00155C3C">
        <w:rPr>
          <w:rFonts w:ascii="Arial" w:hAnsi="Arial" w:cs="Arial"/>
          <w:b/>
          <w:sz w:val="36"/>
          <w:szCs w:val="36"/>
        </w:rPr>
        <w:t xml:space="preserve"> Risk</w:t>
      </w:r>
      <w:r w:rsidRPr="00155C3C">
        <w:rPr>
          <w:rFonts w:ascii="Arial" w:hAnsi="Arial" w:cs="Arial"/>
          <w:b/>
          <w:sz w:val="36"/>
          <w:szCs w:val="36"/>
        </w:rPr>
        <w:t xml:space="preserve"> </w:t>
      </w:r>
      <w:r w:rsidR="000308A9" w:rsidRPr="00155C3C">
        <w:rPr>
          <w:rFonts w:ascii="Arial" w:hAnsi="Arial" w:cs="Arial"/>
          <w:b/>
          <w:sz w:val="36"/>
          <w:szCs w:val="36"/>
        </w:rPr>
        <w:t>Assessment</w:t>
      </w:r>
      <w:r w:rsidR="00B549B8" w:rsidRPr="00155C3C">
        <w:rPr>
          <w:rFonts w:ascii="Arial" w:hAnsi="Arial" w:cs="Arial"/>
          <w:b/>
          <w:sz w:val="36"/>
          <w:szCs w:val="36"/>
        </w:rPr>
        <w:t xml:space="preserve"> / </w:t>
      </w:r>
      <w:r w:rsidR="00155C3C">
        <w:rPr>
          <w:rFonts w:ascii="Arial" w:hAnsi="Arial" w:cs="Arial"/>
          <w:b/>
          <w:color w:val="FF0000"/>
          <w:sz w:val="36"/>
          <w:szCs w:val="36"/>
        </w:rPr>
        <w:t>Issue</w:t>
      </w:r>
      <w:r w:rsidR="00B549B8" w:rsidRPr="00155C3C">
        <w:rPr>
          <w:rFonts w:ascii="Arial" w:hAnsi="Arial" w:cs="Arial"/>
          <w:b/>
          <w:color w:val="FF0000"/>
          <w:sz w:val="36"/>
          <w:szCs w:val="36"/>
        </w:rPr>
        <w:t xml:space="preserve"> 2 - </w:t>
      </w:r>
      <w:r w:rsidR="00BF56E5" w:rsidRPr="00155C3C">
        <w:rPr>
          <w:rFonts w:ascii="Arial" w:hAnsi="Arial" w:cs="Arial"/>
          <w:b/>
          <w:color w:val="FF0000"/>
          <w:sz w:val="36"/>
          <w:szCs w:val="36"/>
        </w:rPr>
        <w:t>15</w:t>
      </w:r>
      <w:r w:rsidR="00BF56E5" w:rsidRPr="00155C3C">
        <w:rPr>
          <w:rFonts w:ascii="Arial" w:hAnsi="Arial" w:cs="Arial"/>
          <w:b/>
          <w:color w:val="FF0000"/>
          <w:sz w:val="36"/>
          <w:szCs w:val="36"/>
          <w:vertAlign w:val="superscript"/>
        </w:rPr>
        <w:t>th</w:t>
      </w:r>
      <w:r w:rsidR="00BF56E5" w:rsidRPr="00155C3C">
        <w:rPr>
          <w:rFonts w:ascii="Arial" w:hAnsi="Arial" w:cs="Arial"/>
          <w:b/>
          <w:color w:val="FF0000"/>
          <w:sz w:val="36"/>
          <w:szCs w:val="36"/>
        </w:rPr>
        <w:t xml:space="preserve"> May 2020</w:t>
      </w:r>
    </w:p>
    <w:p w:rsidR="003C00B0" w:rsidRPr="00A80384" w:rsidRDefault="00AD2DD6" w:rsidP="00155C3C">
      <w:pPr>
        <w:jc w:val="center"/>
        <w:rPr>
          <w:rFonts w:ascii="Arial" w:hAnsi="Arial" w:cs="Arial"/>
          <w:b/>
          <w:sz w:val="20"/>
          <w:szCs w:val="20"/>
        </w:rPr>
      </w:pPr>
      <w:r w:rsidRPr="00A80384">
        <w:rPr>
          <w:rFonts w:ascii="Arial" w:hAnsi="Arial" w:cs="Arial"/>
          <w:b/>
          <w:sz w:val="20"/>
          <w:szCs w:val="20"/>
        </w:rPr>
        <w:t>This document</w:t>
      </w:r>
      <w:r w:rsidR="008219B2" w:rsidRPr="00A80384">
        <w:rPr>
          <w:rFonts w:ascii="Arial" w:eastAsia="Times New Roman" w:hAnsi="Arial" w:cs="Arial"/>
          <w:b/>
          <w:sz w:val="20"/>
          <w:szCs w:val="20"/>
        </w:rPr>
        <w:t xml:space="preserve"> is an audit tool, linked to DFE guidance, to inform the risk assessment process.</w:t>
      </w:r>
      <w:r w:rsidRPr="00A80384">
        <w:rPr>
          <w:rFonts w:ascii="Arial" w:hAnsi="Arial" w:cs="Arial"/>
          <w:b/>
          <w:sz w:val="20"/>
          <w:szCs w:val="20"/>
        </w:rPr>
        <w:t xml:space="preserve"> </w:t>
      </w:r>
      <w:r w:rsidR="008219B2" w:rsidRPr="00A80384">
        <w:rPr>
          <w:rFonts w:ascii="Arial" w:hAnsi="Arial" w:cs="Arial"/>
          <w:b/>
          <w:sz w:val="20"/>
          <w:szCs w:val="20"/>
        </w:rPr>
        <w:t xml:space="preserve">It </w:t>
      </w:r>
      <w:r w:rsidRPr="00A80384">
        <w:rPr>
          <w:rFonts w:ascii="Arial" w:hAnsi="Arial" w:cs="Arial"/>
          <w:b/>
          <w:sz w:val="20"/>
          <w:szCs w:val="20"/>
        </w:rPr>
        <w:t xml:space="preserve">has been collated from the DfE </w:t>
      </w:r>
      <w:r w:rsidR="003C00B0" w:rsidRPr="00A80384">
        <w:rPr>
          <w:rFonts w:ascii="Arial" w:hAnsi="Arial" w:cs="Arial"/>
          <w:b/>
          <w:sz w:val="20"/>
          <w:szCs w:val="20"/>
        </w:rPr>
        <w:t>published g</w:t>
      </w:r>
      <w:r w:rsidR="00E014AB" w:rsidRPr="00A80384">
        <w:rPr>
          <w:rFonts w:ascii="Arial" w:hAnsi="Arial" w:cs="Arial"/>
          <w:b/>
          <w:sz w:val="20"/>
          <w:szCs w:val="20"/>
        </w:rPr>
        <w:t>uidance</w:t>
      </w:r>
      <w:r w:rsidRPr="00A80384">
        <w:rPr>
          <w:rFonts w:ascii="Arial" w:hAnsi="Arial" w:cs="Arial"/>
          <w:b/>
          <w:sz w:val="20"/>
          <w:szCs w:val="20"/>
        </w:rPr>
        <w:t xml:space="preserve"> </w:t>
      </w:r>
      <w:r w:rsidR="00777235" w:rsidRPr="00A80384">
        <w:rPr>
          <w:rFonts w:ascii="Arial" w:hAnsi="Arial" w:cs="Arial"/>
          <w:b/>
          <w:sz w:val="20"/>
          <w:szCs w:val="20"/>
        </w:rPr>
        <w:t>regarding J</w:t>
      </w:r>
      <w:r w:rsidRPr="00A80384">
        <w:rPr>
          <w:rFonts w:ascii="Arial" w:hAnsi="Arial" w:cs="Arial"/>
          <w:b/>
          <w:sz w:val="20"/>
          <w:szCs w:val="20"/>
        </w:rPr>
        <w:t>une 1</w:t>
      </w:r>
      <w:r w:rsidRPr="00A80384">
        <w:rPr>
          <w:rFonts w:ascii="Arial" w:hAnsi="Arial" w:cs="Arial"/>
          <w:b/>
          <w:sz w:val="20"/>
          <w:szCs w:val="20"/>
          <w:vertAlign w:val="superscript"/>
        </w:rPr>
        <w:t>st</w:t>
      </w:r>
      <w:r w:rsidR="003C00B0" w:rsidRPr="00A80384">
        <w:rPr>
          <w:rFonts w:ascii="Arial" w:hAnsi="Arial" w:cs="Arial"/>
          <w:b/>
          <w:sz w:val="20"/>
          <w:szCs w:val="20"/>
        </w:rPr>
        <w:t xml:space="preserve"> o</w:t>
      </w:r>
      <w:r w:rsidRPr="00A80384">
        <w:rPr>
          <w:rFonts w:ascii="Arial" w:hAnsi="Arial" w:cs="Arial"/>
          <w:b/>
          <w:sz w:val="20"/>
          <w:szCs w:val="20"/>
        </w:rPr>
        <w:t xml:space="preserve">pening. </w:t>
      </w:r>
      <w:r w:rsidR="003C00B0" w:rsidRPr="00A80384">
        <w:rPr>
          <w:rFonts w:ascii="Arial" w:hAnsi="Arial" w:cs="Arial"/>
          <w:b/>
          <w:sz w:val="20"/>
          <w:szCs w:val="20"/>
        </w:rPr>
        <w:t>The purpose of this document is to bring together</w:t>
      </w:r>
      <w:r w:rsidR="00B549B8" w:rsidRPr="00A80384">
        <w:rPr>
          <w:rFonts w:ascii="Arial" w:hAnsi="Arial" w:cs="Arial"/>
          <w:b/>
          <w:sz w:val="20"/>
          <w:szCs w:val="20"/>
        </w:rPr>
        <w:t xml:space="preserve"> elements of</w:t>
      </w:r>
      <w:r w:rsidR="003C00B0" w:rsidRPr="00A80384">
        <w:rPr>
          <w:rFonts w:ascii="Arial" w:hAnsi="Arial" w:cs="Arial"/>
          <w:b/>
          <w:sz w:val="20"/>
          <w:szCs w:val="20"/>
        </w:rPr>
        <w:t xml:space="preserve"> the DFE guidance to support head tea</w:t>
      </w:r>
      <w:r w:rsidR="009E2E7C" w:rsidRPr="00A80384">
        <w:rPr>
          <w:rFonts w:ascii="Arial" w:hAnsi="Arial" w:cs="Arial"/>
          <w:b/>
          <w:sz w:val="20"/>
          <w:szCs w:val="20"/>
        </w:rPr>
        <w:t>chers in identifying the areas of</w:t>
      </w:r>
      <w:r w:rsidR="003C00B0" w:rsidRPr="00A80384">
        <w:rPr>
          <w:rFonts w:ascii="Arial" w:hAnsi="Arial" w:cs="Arial"/>
          <w:b/>
          <w:sz w:val="20"/>
          <w:szCs w:val="20"/>
        </w:rPr>
        <w:t xml:space="preserve"> p</w:t>
      </w:r>
      <w:r w:rsidR="009E2E7C" w:rsidRPr="00A80384">
        <w:rPr>
          <w:rFonts w:ascii="Arial" w:hAnsi="Arial" w:cs="Arial"/>
          <w:b/>
          <w:sz w:val="20"/>
          <w:szCs w:val="20"/>
        </w:rPr>
        <w:t xml:space="preserve">otential risk </w:t>
      </w:r>
      <w:r w:rsidR="00DE6D90" w:rsidRPr="00A80384">
        <w:rPr>
          <w:rFonts w:ascii="Arial" w:hAnsi="Arial" w:cs="Arial"/>
          <w:b/>
          <w:sz w:val="20"/>
          <w:szCs w:val="20"/>
        </w:rPr>
        <w:t>in opening your school</w:t>
      </w:r>
      <w:r w:rsidR="00155C3C" w:rsidRPr="00A80384">
        <w:rPr>
          <w:rFonts w:ascii="Arial" w:hAnsi="Arial" w:cs="Arial"/>
          <w:b/>
          <w:sz w:val="20"/>
          <w:szCs w:val="20"/>
        </w:rPr>
        <w:t>,</w:t>
      </w:r>
      <w:r w:rsidR="00DE6D90" w:rsidRPr="00A80384">
        <w:rPr>
          <w:rFonts w:ascii="Arial" w:hAnsi="Arial" w:cs="Arial"/>
          <w:b/>
          <w:sz w:val="20"/>
          <w:szCs w:val="20"/>
        </w:rPr>
        <w:t xml:space="preserve"> and suppo</w:t>
      </w:r>
      <w:r w:rsidR="00777235" w:rsidRPr="00A80384">
        <w:rPr>
          <w:rFonts w:ascii="Arial" w:hAnsi="Arial" w:cs="Arial"/>
          <w:b/>
          <w:sz w:val="20"/>
          <w:szCs w:val="20"/>
        </w:rPr>
        <w:t>rt you in working towards a potential</w:t>
      </w:r>
      <w:r w:rsidR="00DE6D90" w:rsidRPr="00A80384">
        <w:rPr>
          <w:rFonts w:ascii="Arial" w:hAnsi="Arial" w:cs="Arial"/>
          <w:b/>
          <w:sz w:val="20"/>
          <w:szCs w:val="20"/>
        </w:rPr>
        <w:t xml:space="preserve"> </w:t>
      </w:r>
      <w:r w:rsidR="00777235" w:rsidRPr="00A80384">
        <w:rPr>
          <w:rFonts w:ascii="Arial" w:hAnsi="Arial" w:cs="Arial"/>
          <w:b/>
          <w:sz w:val="20"/>
          <w:szCs w:val="20"/>
        </w:rPr>
        <w:t>date for opening, should the 1</w:t>
      </w:r>
      <w:r w:rsidR="00777235" w:rsidRPr="00A80384">
        <w:rPr>
          <w:rFonts w:ascii="Arial" w:hAnsi="Arial" w:cs="Arial"/>
          <w:b/>
          <w:sz w:val="20"/>
          <w:szCs w:val="20"/>
          <w:vertAlign w:val="superscript"/>
        </w:rPr>
        <w:t>st</w:t>
      </w:r>
      <w:r w:rsidR="00777235" w:rsidRPr="00A80384">
        <w:rPr>
          <w:rFonts w:ascii="Arial" w:hAnsi="Arial" w:cs="Arial"/>
          <w:b/>
          <w:sz w:val="20"/>
          <w:szCs w:val="20"/>
        </w:rPr>
        <w:t xml:space="preserve"> June</w:t>
      </w:r>
      <w:r w:rsidR="00DE6D90" w:rsidRPr="00A80384">
        <w:rPr>
          <w:rFonts w:ascii="Arial" w:hAnsi="Arial" w:cs="Arial"/>
          <w:b/>
          <w:sz w:val="20"/>
          <w:szCs w:val="20"/>
        </w:rPr>
        <w:t xml:space="preserve"> not be feasible.</w:t>
      </w:r>
    </w:p>
    <w:p w:rsidR="00B549B8" w:rsidRPr="005517B7" w:rsidRDefault="008219B2" w:rsidP="00155C3C">
      <w:pPr>
        <w:jc w:val="center"/>
        <w:rPr>
          <w:rFonts w:ascii="Arial" w:hAnsi="Arial" w:cs="Arial"/>
          <w:b/>
          <w:color w:val="FF0000"/>
        </w:rPr>
      </w:pPr>
      <w:r w:rsidRPr="00A80384">
        <w:rPr>
          <w:rFonts w:ascii="Arial" w:hAnsi="Arial" w:cs="Arial"/>
          <w:b/>
          <w:color w:val="00B050"/>
        </w:rPr>
        <w:t xml:space="preserve">Updates in green </w:t>
      </w:r>
      <w:r>
        <w:rPr>
          <w:rFonts w:ascii="Arial" w:hAnsi="Arial" w:cs="Arial"/>
          <w:b/>
          <w:color w:val="FF0000"/>
        </w:rPr>
        <w:t xml:space="preserve">- </w:t>
      </w:r>
      <w:r w:rsidR="00B549B8" w:rsidRPr="005517B7">
        <w:rPr>
          <w:rFonts w:ascii="Arial" w:hAnsi="Arial" w:cs="Arial"/>
          <w:b/>
          <w:color w:val="FF0000"/>
        </w:rPr>
        <w:t>Please refer to the full guidance documents (below) for further detail.</w:t>
      </w:r>
    </w:p>
    <w:p w:rsidR="00AD2DD6" w:rsidRPr="003C00B0" w:rsidRDefault="00AD2DD6" w:rsidP="00AD2DD6">
      <w:pPr>
        <w:rPr>
          <w:rFonts w:ascii="Arial" w:hAnsi="Arial" w:cs="Arial"/>
          <w:b/>
        </w:rPr>
      </w:pPr>
      <w:r w:rsidRPr="003C00B0">
        <w:rPr>
          <w:rFonts w:ascii="Arial" w:hAnsi="Arial" w:cs="Arial"/>
          <w:b/>
        </w:rPr>
        <w:t>The full guidance</w:t>
      </w:r>
      <w:r w:rsidR="003C00B0" w:rsidRPr="003C00B0">
        <w:rPr>
          <w:rFonts w:ascii="Arial" w:hAnsi="Arial" w:cs="Arial"/>
          <w:b/>
        </w:rPr>
        <w:t xml:space="preserve"> </w:t>
      </w:r>
      <w:r w:rsidRPr="003C00B0">
        <w:rPr>
          <w:rFonts w:ascii="Arial" w:hAnsi="Arial" w:cs="Arial"/>
          <w:b/>
        </w:rPr>
        <w:t>available:</w:t>
      </w:r>
    </w:p>
    <w:p w:rsidR="00AD2DD6" w:rsidRPr="003C00B0" w:rsidRDefault="00AD2DD6" w:rsidP="003C00B0">
      <w:pPr>
        <w:pStyle w:val="ListParagraph"/>
        <w:numPr>
          <w:ilvl w:val="0"/>
          <w:numId w:val="25"/>
        </w:numPr>
        <w:rPr>
          <w:rFonts w:ascii="Arial" w:hAnsi="Arial" w:cs="Arial"/>
        </w:rPr>
      </w:pPr>
      <w:r w:rsidRPr="003C00B0">
        <w:rPr>
          <w:rFonts w:ascii="Arial" w:hAnsi="Arial" w:cs="Arial"/>
        </w:rPr>
        <w:t xml:space="preserve">DfE Actions for </w:t>
      </w:r>
      <w:r w:rsidR="00E014AB" w:rsidRPr="003C00B0">
        <w:rPr>
          <w:rFonts w:ascii="Arial" w:hAnsi="Arial" w:cs="Arial"/>
        </w:rPr>
        <w:t>E</w:t>
      </w:r>
      <w:r w:rsidRPr="003C00B0">
        <w:rPr>
          <w:rFonts w:ascii="Arial" w:hAnsi="Arial" w:cs="Arial"/>
        </w:rPr>
        <w:t xml:space="preserve">ducational </w:t>
      </w:r>
      <w:r w:rsidR="00E014AB" w:rsidRPr="003C00B0">
        <w:rPr>
          <w:rFonts w:ascii="Arial" w:hAnsi="Arial" w:cs="Arial"/>
        </w:rPr>
        <w:t>and Childcare Settings to P</w:t>
      </w:r>
      <w:r w:rsidRPr="003C00B0">
        <w:rPr>
          <w:rFonts w:ascii="Arial" w:hAnsi="Arial" w:cs="Arial"/>
        </w:rPr>
        <w:t xml:space="preserve">repare </w:t>
      </w:r>
      <w:r w:rsidR="00E014AB" w:rsidRPr="003C00B0">
        <w:rPr>
          <w:rFonts w:ascii="Arial" w:hAnsi="Arial" w:cs="Arial"/>
        </w:rPr>
        <w:t>for Wider O</w:t>
      </w:r>
      <w:r w:rsidRPr="003C00B0">
        <w:rPr>
          <w:rFonts w:ascii="Arial" w:hAnsi="Arial" w:cs="Arial"/>
        </w:rPr>
        <w:t>pening from 1</w:t>
      </w:r>
      <w:r w:rsidRPr="003C00B0">
        <w:rPr>
          <w:rFonts w:ascii="Arial" w:hAnsi="Arial" w:cs="Arial"/>
          <w:vertAlign w:val="superscript"/>
        </w:rPr>
        <w:t>st</w:t>
      </w:r>
      <w:r w:rsidRPr="003C00B0">
        <w:rPr>
          <w:rFonts w:ascii="Arial" w:hAnsi="Arial" w:cs="Arial"/>
        </w:rPr>
        <w:t xml:space="preserve"> June 2020</w:t>
      </w:r>
      <w:r w:rsidR="007B3826" w:rsidRPr="003C00B0">
        <w:rPr>
          <w:rFonts w:ascii="Arial" w:hAnsi="Arial" w:cs="Arial"/>
        </w:rPr>
        <w:t xml:space="preserve"> </w:t>
      </w:r>
    </w:p>
    <w:p w:rsidR="006C210D" w:rsidRPr="00E014AB" w:rsidRDefault="001E5C55" w:rsidP="006C210D">
      <w:pPr>
        <w:rPr>
          <w:rFonts w:ascii="Arial" w:hAnsi="Arial" w:cs="Arial"/>
        </w:rPr>
      </w:pPr>
      <w:hyperlink r:id="rId7" w:history="1">
        <w:r w:rsidR="006C210D" w:rsidRPr="00E014AB">
          <w:rPr>
            <w:rStyle w:val="Hyperlink"/>
            <w:rFonts w:ascii="Arial" w:hAnsi="Arial" w:cs="Arial"/>
          </w:rPr>
          <w:t>https://www.gov.uk/government/publications/actions-for-educational-and-childcare-settings-to-prepare-for-wider-opening-from-1-june-2020/actions-for-education-and-childcare-settings-to-prepare-for-wider-opening-from-1-june-2020</w:t>
        </w:r>
      </w:hyperlink>
    </w:p>
    <w:p w:rsidR="00AD2DD6" w:rsidRPr="003C00B0" w:rsidRDefault="00AD2DD6" w:rsidP="003C00B0">
      <w:pPr>
        <w:pStyle w:val="ListParagraph"/>
        <w:numPr>
          <w:ilvl w:val="0"/>
          <w:numId w:val="25"/>
        </w:numPr>
        <w:rPr>
          <w:rFonts w:ascii="Arial" w:hAnsi="Arial" w:cs="Arial"/>
        </w:rPr>
      </w:pPr>
      <w:r w:rsidRPr="003C00B0">
        <w:rPr>
          <w:rFonts w:ascii="Arial" w:hAnsi="Arial" w:cs="Arial"/>
        </w:rPr>
        <w:t>DfE Corona Virus C</w:t>
      </w:r>
      <w:r w:rsidR="00E014AB" w:rsidRPr="003C00B0">
        <w:rPr>
          <w:rFonts w:ascii="Arial" w:hAnsi="Arial" w:cs="Arial"/>
        </w:rPr>
        <w:t>OVID-19 I</w:t>
      </w:r>
      <w:r w:rsidRPr="003C00B0">
        <w:rPr>
          <w:rFonts w:ascii="Arial" w:hAnsi="Arial" w:cs="Arial"/>
        </w:rPr>
        <w:t xml:space="preserve">mplementing </w:t>
      </w:r>
      <w:r w:rsidR="00E014AB" w:rsidRPr="003C00B0">
        <w:rPr>
          <w:rFonts w:ascii="Arial" w:hAnsi="Arial" w:cs="Arial"/>
        </w:rPr>
        <w:t>P</w:t>
      </w:r>
      <w:r w:rsidRPr="003C00B0">
        <w:rPr>
          <w:rFonts w:ascii="Arial" w:hAnsi="Arial" w:cs="Arial"/>
        </w:rPr>
        <w:t xml:space="preserve">rotective </w:t>
      </w:r>
      <w:r w:rsidR="00E014AB" w:rsidRPr="003C00B0">
        <w:rPr>
          <w:rFonts w:ascii="Arial" w:hAnsi="Arial" w:cs="Arial"/>
        </w:rPr>
        <w:t>Measures in Education and Childcare S</w:t>
      </w:r>
      <w:r w:rsidRPr="003C00B0">
        <w:rPr>
          <w:rFonts w:ascii="Arial" w:hAnsi="Arial" w:cs="Arial"/>
        </w:rPr>
        <w:t>ettings</w:t>
      </w:r>
    </w:p>
    <w:p w:rsidR="00AD2DD6" w:rsidRPr="00E014AB" w:rsidRDefault="001E5C55" w:rsidP="006C210D">
      <w:pPr>
        <w:rPr>
          <w:rStyle w:val="Hyperlink"/>
          <w:rFonts w:ascii="Arial" w:hAnsi="Arial" w:cs="Arial"/>
        </w:rPr>
      </w:pPr>
      <w:hyperlink r:id="rId8" w:history="1">
        <w:r w:rsidR="006C210D" w:rsidRPr="00E014AB">
          <w:rPr>
            <w:rStyle w:val="Hyperlink"/>
            <w:rFonts w:ascii="Arial" w:hAnsi="Arial" w:cs="Arial"/>
          </w:rPr>
          <w:t>https://www.gov.uk/government/publications/coronavirus-covid-19-implementing-protective-measures-in-education-and-childcare-settings</w:t>
        </w:r>
      </w:hyperlink>
    </w:p>
    <w:p w:rsidR="00AD2DD6" w:rsidRPr="003C00B0" w:rsidRDefault="00AD2DD6" w:rsidP="003C00B0">
      <w:pPr>
        <w:pStyle w:val="ListParagraph"/>
        <w:numPr>
          <w:ilvl w:val="0"/>
          <w:numId w:val="25"/>
        </w:numPr>
        <w:rPr>
          <w:rStyle w:val="Hyperlink"/>
          <w:rFonts w:ascii="Arial" w:hAnsi="Arial" w:cs="Arial"/>
          <w:color w:val="auto"/>
          <w:u w:val="none"/>
        </w:rPr>
      </w:pPr>
      <w:r w:rsidRPr="003C00B0">
        <w:rPr>
          <w:rStyle w:val="Hyperlink"/>
          <w:rFonts w:ascii="Arial" w:hAnsi="Arial" w:cs="Arial"/>
          <w:color w:val="auto"/>
          <w:u w:val="none"/>
        </w:rPr>
        <w:t xml:space="preserve">DfE </w:t>
      </w:r>
      <w:r w:rsidR="00E014AB" w:rsidRPr="003C00B0">
        <w:rPr>
          <w:rStyle w:val="Hyperlink"/>
          <w:rFonts w:ascii="Arial" w:hAnsi="Arial" w:cs="Arial"/>
          <w:color w:val="auto"/>
          <w:u w:val="none"/>
        </w:rPr>
        <w:t>Actions for Educational and Childcares Settings to Prepare for Wider Opening from the 1</w:t>
      </w:r>
      <w:r w:rsidR="00E014AB" w:rsidRPr="003C00B0">
        <w:rPr>
          <w:rStyle w:val="Hyperlink"/>
          <w:rFonts w:ascii="Arial" w:hAnsi="Arial" w:cs="Arial"/>
          <w:color w:val="auto"/>
          <w:u w:val="none"/>
          <w:vertAlign w:val="superscript"/>
        </w:rPr>
        <w:t>st</w:t>
      </w:r>
      <w:r w:rsidR="00E014AB" w:rsidRPr="003C00B0">
        <w:rPr>
          <w:rStyle w:val="Hyperlink"/>
          <w:rFonts w:ascii="Arial" w:hAnsi="Arial" w:cs="Arial"/>
          <w:color w:val="auto"/>
          <w:u w:val="none"/>
        </w:rPr>
        <w:t xml:space="preserve"> June 2020 Initial Planning Framework</w:t>
      </w:r>
    </w:p>
    <w:p w:rsidR="00AD2DD6" w:rsidRPr="0050100C" w:rsidRDefault="001E5C55" w:rsidP="00AD2DD6">
      <w:pPr>
        <w:rPr>
          <w:rStyle w:val="Hyperlink"/>
          <w:rFonts w:ascii="Arial" w:hAnsi="Arial" w:cs="Arial"/>
          <w:color w:val="auto"/>
          <w:u w:val="none"/>
        </w:rPr>
      </w:pPr>
      <w:hyperlink r:id="rId9" w:history="1">
        <w:r w:rsidR="00AD2DD6" w:rsidRPr="00E014AB">
          <w:rPr>
            <w:rStyle w:val="Hyperlink"/>
            <w:rFonts w:ascii="Arial" w:hAnsi="Arial" w:cs="Arial"/>
          </w:rPr>
          <w:t>https://www.gov.uk/government/publications/actions-for-educational-and-childcare-settings-to-prepare-for-wider-opening-from-1-june-2020/opening-schools-for-more-children-and-young-people-initial-planning-framework-for-schools-in-england</w:t>
        </w:r>
      </w:hyperlink>
    </w:p>
    <w:p w:rsidR="009E2E7C" w:rsidRPr="0050100C" w:rsidRDefault="0050100C" w:rsidP="0050100C">
      <w:pPr>
        <w:pStyle w:val="ListParagraph"/>
        <w:numPr>
          <w:ilvl w:val="0"/>
          <w:numId w:val="25"/>
        </w:numPr>
        <w:rPr>
          <w:rStyle w:val="Hyperlink"/>
          <w:rFonts w:ascii="Arial" w:hAnsi="Arial" w:cs="Arial"/>
          <w:color w:val="auto"/>
          <w:u w:val="none"/>
        </w:rPr>
      </w:pPr>
      <w:r w:rsidRPr="0050100C">
        <w:rPr>
          <w:rStyle w:val="Hyperlink"/>
          <w:rFonts w:ascii="Arial" w:hAnsi="Arial" w:cs="Arial"/>
          <w:color w:val="auto"/>
          <w:u w:val="none"/>
        </w:rPr>
        <w:t>DfE Planning Guide for Primary Schools</w:t>
      </w:r>
    </w:p>
    <w:p w:rsidR="0050100C" w:rsidRDefault="001E5C55" w:rsidP="00AD2DD6">
      <w:pPr>
        <w:rPr>
          <w:rStyle w:val="Hyperlink"/>
          <w:rFonts w:ascii="Arial" w:hAnsi="Arial" w:cs="Arial"/>
        </w:rPr>
      </w:pPr>
      <w:hyperlink r:id="rId10" w:history="1">
        <w:r w:rsidR="0050100C" w:rsidRPr="00C871B5">
          <w:rPr>
            <w:rStyle w:val="Hyperlink"/>
            <w:rFonts w:ascii="Arial" w:hAnsi="Arial" w:cs="Arial"/>
          </w:rPr>
          <w:t>https://www.gov.uk/government/publications/preparing-for-the-wider-opening-of-schools-from-1-june/planning-guide-for-primary-schools</w:t>
        </w:r>
      </w:hyperlink>
    </w:p>
    <w:p w:rsidR="0050100C" w:rsidRPr="00BF56E5" w:rsidRDefault="0050100C" w:rsidP="00BF56E5">
      <w:pPr>
        <w:pStyle w:val="ListParagraph"/>
        <w:numPr>
          <w:ilvl w:val="0"/>
          <w:numId w:val="25"/>
        </w:numPr>
        <w:rPr>
          <w:rStyle w:val="Hyperlink"/>
          <w:rFonts w:ascii="Arial" w:hAnsi="Arial" w:cs="Arial"/>
          <w:color w:val="auto"/>
          <w:u w:val="none"/>
        </w:rPr>
      </w:pPr>
      <w:r w:rsidRPr="00BF56E5">
        <w:rPr>
          <w:rStyle w:val="Hyperlink"/>
          <w:rFonts w:ascii="Arial" w:hAnsi="Arial" w:cs="Arial"/>
          <w:color w:val="auto"/>
          <w:u w:val="none"/>
        </w:rPr>
        <w:t xml:space="preserve">DfE Critical Workers who </w:t>
      </w:r>
      <w:r w:rsidR="00BF56E5" w:rsidRPr="00BF56E5">
        <w:rPr>
          <w:rStyle w:val="Hyperlink"/>
          <w:rFonts w:ascii="Arial" w:hAnsi="Arial" w:cs="Arial"/>
          <w:color w:val="auto"/>
          <w:u w:val="none"/>
        </w:rPr>
        <w:t>can access educational settings</w:t>
      </w:r>
    </w:p>
    <w:p w:rsidR="0050100C" w:rsidRDefault="0050100C" w:rsidP="00AD2DD6">
      <w:pPr>
        <w:rPr>
          <w:rStyle w:val="Hyperlink"/>
          <w:rFonts w:ascii="Arial" w:hAnsi="Arial" w:cs="Arial"/>
        </w:rPr>
      </w:pPr>
      <w:r w:rsidRPr="0050100C">
        <w:rPr>
          <w:rStyle w:val="Hyperlink"/>
          <w:rFonts w:ascii="Arial" w:hAnsi="Arial" w:cs="Arial"/>
        </w:rPr>
        <w:t>https://www.gov.uk/government/publications/coronavirus-covid-19-maintaining-educational-provision/guidance-for-schools-colleges-and-local-authorities-on-maintaining-educational-provision</w:t>
      </w:r>
    </w:p>
    <w:p w:rsidR="009E2E7C" w:rsidRPr="00155C3C" w:rsidRDefault="009E2E7C" w:rsidP="00155C3C">
      <w:pPr>
        <w:jc w:val="center"/>
        <w:rPr>
          <w:rFonts w:ascii="Arial" w:hAnsi="Arial" w:cs="Arial"/>
          <w:b/>
          <w:color w:val="FF0000"/>
        </w:rPr>
      </w:pPr>
      <w:r w:rsidRPr="00155C3C">
        <w:rPr>
          <w:rStyle w:val="Hyperlink"/>
          <w:rFonts w:ascii="Arial" w:hAnsi="Arial" w:cs="Arial"/>
          <w:b/>
          <w:color w:val="FF0000"/>
          <w:u w:val="none"/>
        </w:rPr>
        <w:t>This is based on DFE guidance</w:t>
      </w:r>
      <w:r w:rsidR="005517B7" w:rsidRPr="00155C3C">
        <w:rPr>
          <w:rStyle w:val="Hyperlink"/>
          <w:rFonts w:ascii="Arial" w:hAnsi="Arial" w:cs="Arial"/>
          <w:b/>
          <w:color w:val="FF0000"/>
          <w:u w:val="none"/>
        </w:rPr>
        <w:t xml:space="preserve"> released up to and including 15</w:t>
      </w:r>
      <w:r w:rsidRPr="00155C3C">
        <w:rPr>
          <w:rStyle w:val="Hyperlink"/>
          <w:rFonts w:ascii="Arial" w:hAnsi="Arial" w:cs="Arial"/>
          <w:b/>
          <w:color w:val="FF0000"/>
          <w:u w:val="none"/>
          <w:vertAlign w:val="superscript"/>
        </w:rPr>
        <w:t>th</w:t>
      </w:r>
      <w:r w:rsidRPr="00155C3C">
        <w:rPr>
          <w:rStyle w:val="Hyperlink"/>
          <w:rFonts w:ascii="Arial" w:hAnsi="Arial" w:cs="Arial"/>
          <w:b/>
          <w:color w:val="FF0000"/>
          <w:u w:val="none"/>
        </w:rPr>
        <w:t xml:space="preserve"> May 2020. As part of your consideration you should also take note of current</w:t>
      </w:r>
      <w:r w:rsidR="00282377">
        <w:rPr>
          <w:rStyle w:val="Hyperlink"/>
          <w:rFonts w:ascii="Arial" w:hAnsi="Arial" w:cs="Arial"/>
          <w:b/>
          <w:color w:val="FF0000"/>
          <w:u w:val="none"/>
        </w:rPr>
        <w:t xml:space="preserve"> CCC advice and gui</w:t>
      </w:r>
      <w:bookmarkStart w:id="0" w:name="_GoBack"/>
      <w:bookmarkEnd w:id="0"/>
      <w:r w:rsidR="00282377">
        <w:rPr>
          <w:rStyle w:val="Hyperlink"/>
          <w:rFonts w:ascii="Arial" w:hAnsi="Arial" w:cs="Arial"/>
          <w:b/>
          <w:color w:val="FF0000"/>
          <w:u w:val="none"/>
        </w:rPr>
        <w:t>dance and</w:t>
      </w:r>
      <w:r w:rsidRPr="00155C3C">
        <w:rPr>
          <w:rStyle w:val="Hyperlink"/>
          <w:rFonts w:ascii="Arial" w:hAnsi="Arial" w:cs="Arial"/>
          <w:b/>
          <w:color w:val="FF0000"/>
          <w:u w:val="none"/>
        </w:rPr>
        <w:t xml:space="preserve"> union advice to members.</w:t>
      </w:r>
    </w:p>
    <w:p w:rsidR="00E014AB" w:rsidRPr="00E014AB" w:rsidRDefault="00E014AB" w:rsidP="006C210D">
      <w:pPr>
        <w:rPr>
          <w:rFonts w:ascii="Arial" w:hAnsi="Arial" w:cs="Arial"/>
        </w:rPr>
      </w:pPr>
    </w:p>
    <w:tbl>
      <w:tblPr>
        <w:tblStyle w:val="TableGrid"/>
        <w:tblW w:w="13716" w:type="dxa"/>
        <w:tblLayout w:type="fixed"/>
        <w:tblLook w:val="04A0" w:firstRow="1" w:lastRow="0" w:firstColumn="1" w:lastColumn="0" w:noHBand="0" w:noVBand="1"/>
      </w:tblPr>
      <w:tblGrid>
        <w:gridCol w:w="7093"/>
        <w:gridCol w:w="897"/>
        <w:gridCol w:w="897"/>
        <w:gridCol w:w="4829"/>
      </w:tblGrid>
      <w:tr w:rsidR="00DF105B" w:rsidRPr="00DE3F6E" w:rsidTr="00940A38">
        <w:tc>
          <w:tcPr>
            <w:tcW w:w="7093" w:type="dxa"/>
          </w:tcPr>
          <w:p w:rsidR="00DF105B" w:rsidRPr="00DE3F6E" w:rsidRDefault="00DF105B" w:rsidP="00A73215">
            <w:pPr>
              <w:jc w:val="center"/>
              <w:rPr>
                <w:rFonts w:ascii="Arial" w:hAnsi="Arial" w:cs="Arial"/>
                <w:b/>
                <w:sz w:val="20"/>
                <w:szCs w:val="20"/>
              </w:rPr>
            </w:pPr>
          </w:p>
          <w:p w:rsidR="00DF105B" w:rsidRPr="00DE3F6E" w:rsidRDefault="009E2E7C" w:rsidP="00A73215">
            <w:pPr>
              <w:jc w:val="center"/>
              <w:rPr>
                <w:rFonts w:ascii="Arial" w:hAnsi="Arial" w:cs="Arial"/>
                <w:b/>
                <w:sz w:val="20"/>
                <w:szCs w:val="20"/>
              </w:rPr>
            </w:pPr>
            <w:r w:rsidRPr="00DE3F6E">
              <w:rPr>
                <w:rFonts w:ascii="Arial" w:hAnsi="Arial" w:cs="Arial"/>
                <w:b/>
                <w:sz w:val="20"/>
                <w:szCs w:val="20"/>
              </w:rPr>
              <w:t>DfE Guidance Actions</w:t>
            </w:r>
          </w:p>
          <w:p w:rsidR="003C00B0" w:rsidRPr="00DE3F6E" w:rsidRDefault="003C00B0" w:rsidP="00A73215">
            <w:pPr>
              <w:jc w:val="center"/>
              <w:rPr>
                <w:rFonts w:ascii="Arial" w:hAnsi="Arial" w:cs="Arial"/>
                <w:b/>
                <w:sz w:val="20"/>
                <w:szCs w:val="20"/>
              </w:rPr>
            </w:pPr>
          </w:p>
        </w:tc>
        <w:tc>
          <w:tcPr>
            <w:tcW w:w="1794" w:type="dxa"/>
            <w:gridSpan w:val="2"/>
          </w:tcPr>
          <w:p w:rsidR="003C00B0" w:rsidRPr="00DE3F6E" w:rsidRDefault="003C00B0" w:rsidP="00996CAC">
            <w:pPr>
              <w:jc w:val="center"/>
              <w:rPr>
                <w:rFonts w:ascii="Arial" w:hAnsi="Arial" w:cs="Arial"/>
                <w:b/>
                <w:sz w:val="20"/>
                <w:szCs w:val="20"/>
              </w:rPr>
            </w:pPr>
          </w:p>
          <w:p w:rsidR="00DF105B" w:rsidRPr="00DE3F6E" w:rsidRDefault="00C10BCA" w:rsidP="00996CAC">
            <w:pPr>
              <w:jc w:val="center"/>
              <w:rPr>
                <w:rFonts w:ascii="Arial" w:hAnsi="Arial" w:cs="Arial"/>
                <w:b/>
                <w:sz w:val="20"/>
                <w:szCs w:val="20"/>
              </w:rPr>
            </w:pPr>
            <w:r w:rsidRPr="00DE3F6E">
              <w:rPr>
                <w:rFonts w:ascii="Arial" w:hAnsi="Arial" w:cs="Arial"/>
                <w:b/>
                <w:sz w:val="20"/>
                <w:szCs w:val="20"/>
              </w:rPr>
              <w:t>Achievable?</w:t>
            </w:r>
          </w:p>
          <w:p w:rsidR="00A0098D" w:rsidRPr="00DE3F6E" w:rsidRDefault="00A0098D" w:rsidP="00996CAC">
            <w:pPr>
              <w:jc w:val="center"/>
              <w:rPr>
                <w:rFonts w:ascii="Arial" w:hAnsi="Arial" w:cs="Arial"/>
                <w:b/>
                <w:sz w:val="20"/>
                <w:szCs w:val="20"/>
              </w:rPr>
            </w:pPr>
            <w:r w:rsidRPr="00DE3F6E">
              <w:rPr>
                <w:rFonts w:ascii="Arial" w:hAnsi="Arial" w:cs="Arial"/>
                <w:b/>
                <w:sz w:val="20"/>
                <w:szCs w:val="20"/>
              </w:rPr>
              <w:t>(may require Control Measures)</w:t>
            </w:r>
          </w:p>
          <w:p w:rsidR="009E2E7C" w:rsidRPr="00DE3F6E" w:rsidRDefault="009E2E7C" w:rsidP="00996CAC">
            <w:pPr>
              <w:jc w:val="center"/>
              <w:rPr>
                <w:rFonts w:ascii="Arial" w:hAnsi="Arial" w:cs="Arial"/>
                <w:b/>
                <w:sz w:val="20"/>
                <w:szCs w:val="20"/>
              </w:rPr>
            </w:pPr>
          </w:p>
        </w:tc>
        <w:tc>
          <w:tcPr>
            <w:tcW w:w="4829" w:type="dxa"/>
          </w:tcPr>
          <w:p w:rsidR="003C00B0" w:rsidRPr="00DE3F6E" w:rsidRDefault="003C00B0" w:rsidP="00A73215">
            <w:pPr>
              <w:jc w:val="center"/>
              <w:rPr>
                <w:rFonts w:ascii="Arial" w:hAnsi="Arial" w:cs="Arial"/>
                <w:b/>
                <w:sz w:val="20"/>
                <w:szCs w:val="20"/>
              </w:rPr>
            </w:pPr>
          </w:p>
          <w:p w:rsidR="00DF105B" w:rsidRPr="00DE3F6E" w:rsidRDefault="00DF105B" w:rsidP="00A73215">
            <w:pPr>
              <w:jc w:val="center"/>
              <w:rPr>
                <w:rFonts w:ascii="Arial" w:hAnsi="Arial" w:cs="Arial"/>
                <w:b/>
                <w:sz w:val="20"/>
                <w:szCs w:val="20"/>
              </w:rPr>
            </w:pPr>
            <w:r w:rsidRPr="00DE3F6E">
              <w:rPr>
                <w:rFonts w:ascii="Arial" w:hAnsi="Arial" w:cs="Arial"/>
                <w:b/>
                <w:sz w:val="20"/>
                <w:szCs w:val="20"/>
              </w:rPr>
              <w:t>Comment</w:t>
            </w:r>
            <w:r w:rsidR="00C10BCA" w:rsidRPr="00DE3F6E">
              <w:rPr>
                <w:rFonts w:ascii="Arial" w:hAnsi="Arial" w:cs="Arial"/>
                <w:b/>
                <w:sz w:val="20"/>
                <w:szCs w:val="20"/>
              </w:rPr>
              <w:t>/notes including realistic timescales</w:t>
            </w:r>
          </w:p>
        </w:tc>
      </w:tr>
      <w:tr w:rsidR="00DF105B" w:rsidRPr="00DE3F6E" w:rsidTr="00940A38">
        <w:tc>
          <w:tcPr>
            <w:tcW w:w="7093" w:type="dxa"/>
            <w:shd w:val="clear" w:color="auto" w:fill="EEECE1" w:themeFill="background2"/>
          </w:tcPr>
          <w:p w:rsidR="00DF105B" w:rsidRPr="00DE3F6E" w:rsidRDefault="00DF105B" w:rsidP="00A73215">
            <w:pPr>
              <w:jc w:val="center"/>
              <w:rPr>
                <w:rFonts w:ascii="Arial" w:hAnsi="Arial" w:cs="Arial"/>
                <w:b/>
                <w:sz w:val="20"/>
                <w:szCs w:val="20"/>
              </w:rPr>
            </w:pPr>
            <w:r w:rsidRPr="00DE3F6E">
              <w:rPr>
                <w:rFonts w:ascii="Arial" w:hAnsi="Arial" w:cs="Arial"/>
                <w:b/>
                <w:sz w:val="20"/>
                <w:szCs w:val="20"/>
              </w:rPr>
              <w:t>Section 1 - Planning and Organising</w:t>
            </w:r>
          </w:p>
        </w:tc>
        <w:tc>
          <w:tcPr>
            <w:tcW w:w="897" w:type="dxa"/>
            <w:shd w:val="clear" w:color="auto" w:fill="EEECE1" w:themeFill="background2"/>
          </w:tcPr>
          <w:p w:rsidR="00DF105B" w:rsidRPr="00DE3F6E" w:rsidRDefault="00DF105B" w:rsidP="00A73215">
            <w:pPr>
              <w:jc w:val="center"/>
              <w:rPr>
                <w:rFonts w:ascii="Arial" w:hAnsi="Arial" w:cs="Arial"/>
                <w:b/>
                <w:sz w:val="20"/>
                <w:szCs w:val="20"/>
              </w:rPr>
            </w:pPr>
            <w:r w:rsidRPr="00DE3F6E">
              <w:rPr>
                <w:rFonts w:ascii="Arial" w:hAnsi="Arial" w:cs="Arial"/>
                <w:b/>
                <w:sz w:val="20"/>
                <w:szCs w:val="20"/>
              </w:rPr>
              <w:t>YES</w:t>
            </w:r>
          </w:p>
        </w:tc>
        <w:tc>
          <w:tcPr>
            <w:tcW w:w="897" w:type="dxa"/>
            <w:shd w:val="clear" w:color="auto" w:fill="EEECE1" w:themeFill="background2"/>
          </w:tcPr>
          <w:p w:rsidR="00DF105B" w:rsidRPr="00DE3F6E" w:rsidRDefault="00DF105B" w:rsidP="00A73215">
            <w:pPr>
              <w:jc w:val="center"/>
              <w:rPr>
                <w:rFonts w:ascii="Arial" w:hAnsi="Arial" w:cs="Arial"/>
                <w:b/>
                <w:sz w:val="20"/>
                <w:szCs w:val="20"/>
              </w:rPr>
            </w:pPr>
            <w:r w:rsidRPr="00DE3F6E">
              <w:rPr>
                <w:rFonts w:ascii="Arial" w:hAnsi="Arial" w:cs="Arial"/>
                <w:b/>
                <w:sz w:val="20"/>
                <w:szCs w:val="20"/>
              </w:rPr>
              <w:t>NO</w:t>
            </w:r>
          </w:p>
        </w:tc>
        <w:tc>
          <w:tcPr>
            <w:tcW w:w="4829" w:type="dxa"/>
            <w:shd w:val="clear" w:color="auto" w:fill="EEECE1" w:themeFill="background2"/>
          </w:tcPr>
          <w:p w:rsidR="00DF105B" w:rsidRPr="00DE3F6E" w:rsidRDefault="00DF105B" w:rsidP="00A73215">
            <w:pPr>
              <w:jc w:val="center"/>
              <w:rPr>
                <w:rFonts w:ascii="Arial" w:hAnsi="Arial" w:cs="Arial"/>
                <w:b/>
                <w:sz w:val="20"/>
                <w:szCs w:val="20"/>
              </w:rPr>
            </w:pPr>
          </w:p>
        </w:tc>
      </w:tr>
      <w:tr w:rsidR="00AB7CB7" w:rsidRPr="00DE3F6E" w:rsidTr="00940A38">
        <w:tc>
          <w:tcPr>
            <w:tcW w:w="7093" w:type="dxa"/>
            <w:shd w:val="clear" w:color="auto" w:fill="EEECE1" w:themeFill="background2"/>
          </w:tcPr>
          <w:p w:rsidR="00AB7CB7" w:rsidRPr="008219B2" w:rsidRDefault="00AB7CB7" w:rsidP="00AB7CB7">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Work closely with:</w:t>
            </w:r>
          </w:p>
          <w:p w:rsidR="008219B2" w:rsidRDefault="00AB7CB7" w:rsidP="008219B2">
            <w:pPr>
              <w:numPr>
                <w:ilvl w:val="0"/>
                <w:numId w:val="26"/>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parents, staff and unions as you normally would, when agreeing the best approach</w:t>
            </w:r>
          </w:p>
          <w:p w:rsidR="00AB7CB7" w:rsidRPr="008219B2" w:rsidRDefault="00AB7CB7" w:rsidP="008219B2">
            <w:pPr>
              <w:numPr>
                <w:ilvl w:val="0"/>
                <w:numId w:val="26"/>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Your local authority to determine what services you require and agree on any specific arrangements during this period</w:t>
            </w:r>
          </w:p>
        </w:tc>
        <w:tc>
          <w:tcPr>
            <w:tcW w:w="897" w:type="dxa"/>
            <w:shd w:val="clear" w:color="auto" w:fill="EEECE1" w:themeFill="background2"/>
          </w:tcPr>
          <w:p w:rsidR="00AB7CB7" w:rsidRPr="00DE3F6E" w:rsidRDefault="00AB7CB7" w:rsidP="00A73215">
            <w:pPr>
              <w:jc w:val="center"/>
              <w:rPr>
                <w:rFonts w:ascii="Arial" w:hAnsi="Arial" w:cs="Arial"/>
                <w:b/>
                <w:sz w:val="20"/>
                <w:szCs w:val="20"/>
              </w:rPr>
            </w:pPr>
          </w:p>
        </w:tc>
        <w:tc>
          <w:tcPr>
            <w:tcW w:w="897" w:type="dxa"/>
            <w:shd w:val="clear" w:color="auto" w:fill="EEECE1" w:themeFill="background2"/>
          </w:tcPr>
          <w:p w:rsidR="00AB7CB7" w:rsidRPr="00DE3F6E" w:rsidRDefault="00AB7CB7" w:rsidP="00A73215">
            <w:pPr>
              <w:jc w:val="center"/>
              <w:rPr>
                <w:rFonts w:ascii="Arial" w:hAnsi="Arial" w:cs="Arial"/>
                <w:b/>
                <w:sz w:val="20"/>
                <w:szCs w:val="20"/>
              </w:rPr>
            </w:pPr>
          </w:p>
        </w:tc>
        <w:tc>
          <w:tcPr>
            <w:tcW w:w="4829" w:type="dxa"/>
            <w:shd w:val="clear" w:color="auto" w:fill="EEECE1" w:themeFill="background2"/>
          </w:tcPr>
          <w:p w:rsidR="00AB7CB7" w:rsidRPr="00DE3F6E" w:rsidRDefault="00AB7CB7" w:rsidP="00A73215">
            <w:pPr>
              <w:jc w:val="center"/>
              <w:rPr>
                <w:rFonts w:ascii="Arial" w:hAnsi="Arial" w:cs="Arial"/>
                <w:b/>
                <w:sz w:val="20"/>
                <w:szCs w:val="20"/>
              </w:rPr>
            </w:pPr>
          </w:p>
        </w:tc>
      </w:tr>
      <w:tr w:rsidR="007D3C0E" w:rsidRPr="00DE3F6E" w:rsidTr="00940A38">
        <w:tc>
          <w:tcPr>
            <w:tcW w:w="7093" w:type="dxa"/>
          </w:tcPr>
          <w:p w:rsidR="007D3C0E" w:rsidRPr="008219B2" w:rsidRDefault="007D3C0E" w:rsidP="007D3C0E">
            <w:pPr>
              <w:spacing w:before="100" w:beforeAutospacing="1" w:after="100" w:afterAutospacing="1"/>
              <w:outlineLvl w:val="2"/>
              <w:rPr>
                <w:rFonts w:ascii="Arial" w:eastAsia="Times New Roman" w:hAnsi="Arial" w:cs="Arial"/>
                <w:b/>
                <w:bCs/>
                <w:color w:val="00B050"/>
                <w:sz w:val="20"/>
                <w:szCs w:val="20"/>
                <w:lang w:val="en" w:eastAsia="en-GB"/>
              </w:rPr>
            </w:pPr>
            <w:r w:rsidRPr="008219B2">
              <w:rPr>
                <w:rFonts w:ascii="Arial" w:eastAsia="Times New Roman" w:hAnsi="Arial" w:cs="Arial"/>
                <w:b/>
                <w:bCs/>
                <w:color w:val="00B050"/>
                <w:sz w:val="20"/>
                <w:szCs w:val="20"/>
                <w:lang w:val="en" w:eastAsia="en-GB"/>
              </w:rPr>
              <w:t>Audit your whole staff to ascertain who will be available to be in school from the week commencing 1 June</w:t>
            </w:r>
          </w:p>
          <w:p w:rsidR="00694356" w:rsidRPr="008219B2" w:rsidRDefault="00694356" w:rsidP="00694356">
            <w:pPr>
              <w:spacing w:before="100" w:beforeAutospacing="1" w:after="100" w:afterAutospacing="1"/>
              <w:outlineLvl w:val="3"/>
              <w:rPr>
                <w:rFonts w:ascii="Arial" w:eastAsia="Times New Roman" w:hAnsi="Arial" w:cs="Arial"/>
                <w:b/>
                <w:bCs/>
                <w:color w:val="00B050"/>
                <w:sz w:val="20"/>
                <w:szCs w:val="20"/>
                <w:lang w:val="en" w:eastAsia="en-GB"/>
              </w:rPr>
            </w:pPr>
            <w:r w:rsidRPr="008219B2">
              <w:rPr>
                <w:rFonts w:ascii="Arial" w:eastAsia="Times New Roman" w:hAnsi="Arial" w:cs="Arial"/>
                <w:b/>
                <w:bCs/>
                <w:color w:val="00B050"/>
                <w:sz w:val="20"/>
                <w:szCs w:val="20"/>
                <w:lang w:val="en" w:eastAsia="en-GB"/>
              </w:rPr>
              <w:t>What to consider when working out staff ratios</w:t>
            </w:r>
          </w:p>
          <w:p w:rsidR="00694356" w:rsidRPr="008219B2" w:rsidRDefault="00694356" w:rsidP="00694356">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How many staff do you have available to work in school?</w:t>
            </w:r>
          </w:p>
          <w:p w:rsidR="00694356" w:rsidRPr="008219B2" w:rsidRDefault="00694356" w:rsidP="00694356">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How many teachers do you have available to work in school?</w:t>
            </w:r>
          </w:p>
          <w:p w:rsidR="00694356" w:rsidRPr="008219B2" w:rsidRDefault="00694356" w:rsidP="00694356">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How many support staff including teaching assistants do you have available for work in school?</w:t>
            </w:r>
          </w:p>
          <w:p w:rsidR="00694356" w:rsidRPr="008219B2" w:rsidRDefault="00694356" w:rsidP="00694356">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Do you have a head or deputy available for work in school?</w:t>
            </w:r>
          </w:p>
          <w:p w:rsidR="00694356" w:rsidRPr="008219B2" w:rsidRDefault="00694356" w:rsidP="00694356">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Do you have at least one person with paediatric first aid training available for work in school?</w:t>
            </w:r>
          </w:p>
          <w:p w:rsidR="00694356" w:rsidRPr="008219B2" w:rsidRDefault="00694356" w:rsidP="00694356">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Do you have at least one person with up to date Designated Safeguarding Lead (DSL) training available to work in school?</w:t>
            </w:r>
          </w:p>
          <w:p w:rsidR="008219B2" w:rsidRPr="008219B2" w:rsidRDefault="00694356" w:rsidP="008219B2">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Do you have your special educational needs coordinator available for work, or an alternative staff member who could take on this role?</w:t>
            </w:r>
          </w:p>
          <w:p w:rsidR="00694356" w:rsidRPr="008219B2" w:rsidRDefault="00694356" w:rsidP="008219B2">
            <w:pPr>
              <w:numPr>
                <w:ilvl w:val="0"/>
                <w:numId w:val="28"/>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Do you have a caretaker and/or cleaning staff, and if necessary at least one office staff member available during the school day?</w:t>
            </w:r>
          </w:p>
        </w:tc>
        <w:tc>
          <w:tcPr>
            <w:tcW w:w="897" w:type="dxa"/>
          </w:tcPr>
          <w:p w:rsidR="007D3C0E" w:rsidRPr="00DE3F6E" w:rsidRDefault="007D3C0E" w:rsidP="00A73215">
            <w:pPr>
              <w:jc w:val="center"/>
              <w:rPr>
                <w:rFonts w:ascii="Arial" w:hAnsi="Arial" w:cs="Arial"/>
                <w:b/>
                <w:sz w:val="20"/>
                <w:szCs w:val="20"/>
              </w:rPr>
            </w:pPr>
          </w:p>
        </w:tc>
        <w:tc>
          <w:tcPr>
            <w:tcW w:w="897" w:type="dxa"/>
          </w:tcPr>
          <w:p w:rsidR="007D3C0E" w:rsidRPr="00DE3F6E" w:rsidRDefault="007D3C0E" w:rsidP="00A73215">
            <w:pPr>
              <w:jc w:val="center"/>
              <w:rPr>
                <w:rFonts w:ascii="Arial" w:hAnsi="Arial" w:cs="Arial"/>
                <w:b/>
                <w:sz w:val="20"/>
                <w:szCs w:val="20"/>
              </w:rPr>
            </w:pPr>
          </w:p>
        </w:tc>
        <w:tc>
          <w:tcPr>
            <w:tcW w:w="4829" w:type="dxa"/>
          </w:tcPr>
          <w:p w:rsidR="007D3C0E" w:rsidRPr="00DE3F6E" w:rsidRDefault="007D3C0E" w:rsidP="00A73215">
            <w:pPr>
              <w:jc w:val="center"/>
              <w:rPr>
                <w:rFonts w:ascii="Arial" w:hAnsi="Arial" w:cs="Arial"/>
                <w:b/>
                <w:sz w:val="20"/>
                <w:szCs w:val="20"/>
              </w:rPr>
            </w:pPr>
          </w:p>
        </w:tc>
      </w:tr>
      <w:tr w:rsidR="00694356" w:rsidRPr="00DE3F6E" w:rsidTr="00940A38">
        <w:tc>
          <w:tcPr>
            <w:tcW w:w="7093" w:type="dxa"/>
          </w:tcPr>
          <w:p w:rsidR="00694356" w:rsidRPr="008219B2" w:rsidRDefault="00694356" w:rsidP="00694356">
            <w:pPr>
              <w:spacing w:before="100" w:beforeAutospacing="1" w:after="100" w:afterAutospacing="1"/>
              <w:outlineLvl w:val="1"/>
              <w:rPr>
                <w:rFonts w:ascii="Arial" w:eastAsia="Times New Roman" w:hAnsi="Arial" w:cs="Arial"/>
                <w:b/>
                <w:bCs/>
                <w:color w:val="00B050"/>
                <w:sz w:val="20"/>
                <w:szCs w:val="20"/>
                <w:lang w:val="en" w:eastAsia="en-GB"/>
              </w:rPr>
            </w:pPr>
            <w:r w:rsidRPr="008219B2">
              <w:rPr>
                <w:rFonts w:ascii="Arial" w:eastAsia="Times New Roman" w:hAnsi="Arial" w:cs="Arial"/>
                <w:b/>
                <w:bCs/>
                <w:color w:val="00B050"/>
                <w:sz w:val="20"/>
                <w:szCs w:val="20"/>
                <w:lang w:val="en" w:eastAsia="en-GB"/>
              </w:rPr>
              <w:t>Familiarise yourself with the maximum safe group size</w:t>
            </w:r>
          </w:p>
          <w:p w:rsidR="007D7729" w:rsidRPr="008219B2" w:rsidRDefault="007D7729" w:rsidP="00694356">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w:t>
            </w:r>
            <w:r w:rsidR="00694356" w:rsidRPr="008219B2">
              <w:rPr>
                <w:rFonts w:ascii="Arial" w:eastAsia="Times New Roman" w:hAnsi="Arial" w:cs="Arial"/>
                <w:color w:val="00B050"/>
                <w:sz w:val="20"/>
                <w:szCs w:val="20"/>
                <w:lang w:val="en" w:eastAsia="en-GB"/>
              </w:rPr>
              <w:t xml:space="preserve">We know that, unlike older children and adults, early years and primary age </w:t>
            </w:r>
            <w:r w:rsidR="00694356" w:rsidRPr="008219B2">
              <w:rPr>
                <w:rFonts w:ascii="Arial" w:eastAsia="Times New Roman" w:hAnsi="Arial" w:cs="Arial"/>
                <w:color w:val="00B050"/>
                <w:sz w:val="20"/>
                <w:szCs w:val="20"/>
                <w:lang w:val="en" w:eastAsia="en-GB"/>
              </w:rPr>
              <w:lastRenderedPageBreak/>
              <w:t xml:space="preserve">children cannot be expected to remain 2 metres apart from each other and staff. In deciding to bring more children back to early years and schools, </w:t>
            </w:r>
            <w:r w:rsidRPr="008219B2">
              <w:rPr>
                <w:rFonts w:ascii="Arial" w:eastAsia="Times New Roman" w:hAnsi="Arial" w:cs="Arial"/>
                <w:color w:val="00B050"/>
                <w:sz w:val="20"/>
                <w:szCs w:val="20"/>
                <w:lang w:val="en" w:eastAsia="en-GB"/>
              </w:rPr>
              <w:t>w</w:t>
            </w:r>
            <w:r w:rsidR="00DE3F6E" w:rsidRPr="008219B2">
              <w:rPr>
                <w:rFonts w:ascii="Arial" w:eastAsia="Times New Roman" w:hAnsi="Arial" w:cs="Arial"/>
                <w:color w:val="00B050"/>
                <w:sz w:val="20"/>
                <w:szCs w:val="20"/>
                <w:lang w:val="en" w:eastAsia="en-GB"/>
              </w:rPr>
              <w:t>e are taking this into account.’</w:t>
            </w:r>
          </w:p>
          <w:p w:rsidR="00694356" w:rsidRPr="008219B2" w:rsidRDefault="007D7729" w:rsidP="007D7729">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W</w:t>
            </w:r>
            <w:r w:rsidR="00694356" w:rsidRPr="008219B2">
              <w:rPr>
                <w:rFonts w:ascii="Arial" w:eastAsia="Times New Roman" w:hAnsi="Arial" w:cs="Arial"/>
                <w:color w:val="00B050"/>
                <w:sz w:val="20"/>
                <w:szCs w:val="20"/>
                <w:lang w:val="en" w:eastAsia="en-GB"/>
              </w:rPr>
              <w:t xml:space="preserve">ork through the hierarchy of measures set out in </w:t>
            </w:r>
            <w:hyperlink r:id="rId11" w:history="1">
              <w:r w:rsidR="00694356" w:rsidRPr="008219B2">
                <w:rPr>
                  <w:rFonts w:ascii="Arial" w:eastAsia="Times New Roman" w:hAnsi="Arial" w:cs="Arial"/>
                  <w:color w:val="00B050"/>
                  <w:sz w:val="20"/>
                  <w:szCs w:val="20"/>
                  <w:u w:val="single"/>
                  <w:lang w:val="en" w:eastAsia="en-GB"/>
                </w:rPr>
                <w:t>implementing protective measures in education and childcare settings</w:t>
              </w:r>
            </w:hyperlink>
          </w:p>
        </w:tc>
        <w:tc>
          <w:tcPr>
            <w:tcW w:w="897" w:type="dxa"/>
          </w:tcPr>
          <w:p w:rsidR="00694356" w:rsidRPr="00DE3F6E" w:rsidRDefault="00694356" w:rsidP="00A73215">
            <w:pPr>
              <w:jc w:val="center"/>
              <w:rPr>
                <w:rFonts w:ascii="Arial" w:hAnsi="Arial" w:cs="Arial"/>
                <w:b/>
                <w:sz w:val="20"/>
                <w:szCs w:val="20"/>
              </w:rPr>
            </w:pPr>
          </w:p>
        </w:tc>
        <w:tc>
          <w:tcPr>
            <w:tcW w:w="897" w:type="dxa"/>
          </w:tcPr>
          <w:p w:rsidR="00694356" w:rsidRPr="00DE3F6E" w:rsidRDefault="00694356" w:rsidP="00A73215">
            <w:pPr>
              <w:jc w:val="center"/>
              <w:rPr>
                <w:rFonts w:ascii="Arial" w:hAnsi="Arial" w:cs="Arial"/>
                <w:b/>
                <w:sz w:val="20"/>
                <w:szCs w:val="20"/>
              </w:rPr>
            </w:pPr>
          </w:p>
        </w:tc>
        <w:tc>
          <w:tcPr>
            <w:tcW w:w="4829" w:type="dxa"/>
          </w:tcPr>
          <w:p w:rsidR="00694356" w:rsidRPr="00DE3F6E" w:rsidRDefault="00694356" w:rsidP="00A73215">
            <w:pPr>
              <w:jc w:val="center"/>
              <w:rPr>
                <w:rFonts w:ascii="Arial" w:hAnsi="Arial" w:cs="Arial"/>
                <w:b/>
                <w:sz w:val="20"/>
                <w:szCs w:val="20"/>
              </w:rPr>
            </w:pPr>
          </w:p>
        </w:tc>
      </w:tr>
      <w:tr w:rsidR="0067273E" w:rsidRPr="00DE3F6E" w:rsidTr="00940A38">
        <w:tc>
          <w:tcPr>
            <w:tcW w:w="7093" w:type="dxa"/>
          </w:tcPr>
          <w:p w:rsidR="0067273E" w:rsidRPr="008219B2" w:rsidRDefault="0067273E" w:rsidP="0067273E">
            <w:pPr>
              <w:rPr>
                <w:rFonts w:ascii="Arial" w:eastAsia="Times New Roman" w:hAnsi="Arial" w:cs="Arial"/>
                <w:color w:val="00B050"/>
                <w:sz w:val="20"/>
                <w:szCs w:val="20"/>
                <w:lang w:eastAsia="en-GB"/>
              </w:rPr>
            </w:pPr>
            <w:r w:rsidRPr="008219B2">
              <w:rPr>
                <w:rFonts w:ascii="Arial" w:eastAsia="Times New Roman" w:hAnsi="Arial" w:cs="Arial"/>
                <w:color w:val="00B050"/>
                <w:sz w:val="20"/>
                <w:szCs w:val="20"/>
                <w:lang w:eastAsia="en-GB"/>
              </w:rPr>
              <w:t>Identify likely numbers of pupils returning and agree required staffing resource and approach and liaise with your local authority on your plans</w:t>
            </w:r>
          </w:p>
          <w:p w:rsidR="00155C3C" w:rsidRPr="008219B2" w:rsidRDefault="00DE3F6E" w:rsidP="0067273E">
            <w:pPr>
              <w:rPr>
                <w:rStyle w:val="Strong"/>
                <w:rFonts w:ascii="Arial" w:hAnsi="Arial" w:cs="Arial"/>
                <w:color w:val="00B050"/>
                <w:sz w:val="20"/>
                <w:szCs w:val="20"/>
                <w:lang w:val="en"/>
              </w:rPr>
            </w:pPr>
            <w:r w:rsidRPr="008219B2">
              <w:rPr>
                <w:rStyle w:val="Strong"/>
                <w:rFonts w:ascii="Arial" w:hAnsi="Arial" w:cs="Arial"/>
                <w:color w:val="00B050"/>
                <w:sz w:val="20"/>
                <w:szCs w:val="20"/>
                <w:lang w:val="en"/>
              </w:rPr>
              <w:t>‘W</w:t>
            </w:r>
            <w:r w:rsidR="00155C3C" w:rsidRPr="008219B2">
              <w:rPr>
                <w:rStyle w:val="Strong"/>
                <w:rFonts w:ascii="Arial" w:hAnsi="Arial" w:cs="Arial"/>
                <w:color w:val="00B050"/>
                <w:sz w:val="20"/>
                <w:szCs w:val="20"/>
                <w:lang w:val="en"/>
              </w:rPr>
              <w:t>e are encouraging all eligible children to attend settings (where there are no shielding concerns for the child or their household), even if parents are able to keep their children at home.</w:t>
            </w:r>
          </w:p>
          <w:p w:rsidR="00155C3C" w:rsidRPr="008219B2" w:rsidRDefault="00155C3C" w:rsidP="00155C3C">
            <w:pPr>
              <w:pStyle w:val="NormalWeb"/>
              <w:rPr>
                <w:rFonts w:ascii="Arial" w:hAnsi="Arial" w:cs="Arial"/>
                <w:color w:val="00B050"/>
                <w:sz w:val="20"/>
                <w:szCs w:val="20"/>
                <w:lang w:val="en"/>
              </w:rPr>
            </w:pPr>
            <w:r w:rsidRPr="008219B2">
              <w:rPr>
                <w:rStyle w:val="Strong"/>
                <w:rFonts w:ascii="Arial" w:hAnsi="Arial" w:cs="Arial"/>
                <w:color w:val="00B050"/>
                <w:sz w:val="20"/>
                <w:szCs w:val="20"/>
                <w:lang w:val="en"/>
              </w:rPr>
              <w:t>Children of critical workers, and vulnerable children who are already eligible, will continue to be offered a place, regardless of the year group they are in.</w:t>
            </w:r>
          </w:p>
          <w:p w:rsidR="00155C3C" w:rsidRPr="008219B2" w:rsidRDefault="00155C3C" w:rsidP="00155C3C">
            <w:pPr>
              <w:pStyle w:val="NormalWeb"/>
              <w:rPr>
                <w:rFonts w:ascii="Arial" w:hAnsi="Arial" w:cs="Arial"/>
                <w:color w:val="00B050"/>
                <w:sz w:val="20"/>
                <w:szCs w:val="20"/>
                <w:lang w:val="en"/>
              </w:rPr>
            </w:pPr>
            <w:r w:rsidRPr="008219B2">
              <w:rPr>
                <w:rStyle w:val="Strong"/>
                <w:rFonts w:ascii="Arial" w:hAnsi="Arial" w:cs="Arial"/>
                <w:color w:val="00B050"/>
                <w:sz w:val="20"/>
                <w:szCs w:val="20"/>
                <w:lang w:val="en"/>
              </w:rPr>
              <w:t>The definition of cri</w:t>
            </w:r>
            <w:r w:rsidR="00DE3F6E" w:rsidRPr="008219B2">
              <w:rPr>
                <w:rStyle w:val="Strong"/>
                <w:rFonts w:ascii="Arial" w:hAnsi="Arial" w:cs="Arial"/>
                <w:color w:val="00B050"/>
                <w:sz w:val="20"/>
                <w:szCs w:val="20"/>
                <w:lang w:val="en"/>
              </w:rPr>
              <w:t>tical workers remains unchanged:</w:t>
            </w:r>
          </w:p>
          <w:p w:rsidR="00155C3C" w:rsidRPr="008219B2" w:rsidRDefault="001E5C55" w:rsidP="0067273E">
            <w:pPr>
              <w:rPr>
                <w:rFonts w:ascii="Arial" w:eastAsia="Times New Roman" w:hAnsi="Arial" w:cs="Arial"/>
                <w:color w:val="00B050"/>
                <w:sz w:val="20"/>
                <w:szCs w:val="20"/>
                <w:lang w:eastAsia="en-GB"/>
              </w:rPr>
            </w:pPr>
            <w:hyperlink r:id="rId12" w:history="1">
              <w:r w:rsidR="00155C3C" w:rsidRPr="008219B2">
                <w:rPr>
                  <w:rStyle w:val="Hyperlink"/>
                  <w:rFonts w:ascii="Arial" w:eastAsia="Times New Roman" w:hAnsi="Arial" w:cs="Arial"/>
                  <w:color w:val="00B050"/>
                  <w:sz w:val="20"/>
                  <w:szCs w:val="20"/>
                  <w:lang w:eastAsia="en-GB"/>
                </w:rPr>
                <w:t>https://www.gov.uk/government/publications/coronavirus-covid-19-maintaining-educational-provision/guidance-for-schools-colleges-and-local-authorities-on-maintaining-educational-provision</w:t>
              </w:r>
            </w:hyperlink>
            <w:r w:rsidR="00DE3F6E" w:rsidRPr="008219B2">
              <w:rPr>
                <w:rFonts w:ascii="Arial" w:eastAsia="Times New Roman" w:hAnsi="Arial" w:cs="Arial"/>
                <w:color w:val="00B050"/>
                <w:sz w:val="20"/>
                <w:szCs w:val="20"/>
                <w:lang w:eastAsia="en-GB"/>
              </w:rPr>
              <w:t xml:space="preserve"> ‘</w:t>
            </w:r>
          </w:p>
          <w:p w:rsidR="00155C3C" w:rsidRPr="008219B2" w:rsidRDefault="00155C3C" w:rsidP="0067273E">
            <w:pPr>
              <w:rPr>
                <w:rFonts w:ascii="Arial" w:hAnsi="Arial" w:cs="Arial"/>
                <w:b/>
                <w:color w:val="00B050"/>
                <w:sz w:val="20"/>
                <w:szCs w:val="20"/>
              </w:rPr>
            </w:pPr>
          </w:p>
        </w:tc>
        <w:tc>
          <w:tcPr>
            <w:tcW w:w="897" w:type="dxa"/>
          </w:tcPr>
          <w:p w:rsidR="0067273E" w:rsidRPr="00DE3F6E" w:rsidRDefault="0067273E" w:rsidP="00A73215">
            <w:pPr>
              <w:jc w:val="center"/>
              <w:rPr>
                <w:rFonts w:ascii="Arial" w:hAnsi="Arial" w:cs="Arial"/>
                <w:b/>
                <w:sz w:val="20"/>
                <w:szCs w:val="20"/>
              </w:rPr>
            </w:pPr>
          </w:p>
        </w:tc>
        <w:tc>
          <w:tcPr>
            <w:tcW w:w="897" w:type="dxa"/>
          </w:tcPr>
          <w:p w:rsidR="0067273E" w:rsidRPr="00DE3F6E" w:rsidRDefault="0067273E" w:rsidP="00A73215">
            <w:pPr>
              <w:jc w:val="center"/>
              <w:rPr>
                <w:rFonts w:ascii="Arial" w:hAnsi="Arial" w:cs="Arial"/>
                <w:b/>
                <w:sz w:val="20"/>
                <w:szCs w:val="20"/>
              </w:rPr>
            </w:pPr>
          </w:p>
        </w:tc>
        <w:tc>
          <w:tcPr>
            <w:tcW w:w="4829" w:type="dxa"/>
          </w:tcPr>
          <w:p w:rsidR="0067273E" w:rsidRPr="00DE3F6E" w:rsidRDefault="0067273E" w:rsidP="00A73215">
            <w:pPr>
              <w:jc w:val="center"/>
              <w:rPr>
                <w:rFonts w:ascii="Arial" w:hAnsi="Arial" w:cs="Arial"/>
                <w:b/>
                <w:sz w:val="20"/>
                <w:szCs w:val="20"/>
              </w:rPr>
            </w:pPr>
          </w:p>
        </w:tc>
      </w:tr>
      <w:tr w:rsidR="007D7729" w:rsidRPr="00DE3F6E" w:rsidTr="00940A38">
        <w:tc>
          <w:tcPr>
            <w:tcW w:w="7093" w:type="dxa"/>
          </w:tcPr>
          <w:p w:rsidR="007D7729" w:rsidRPr="008219B2" w:rsidRDefault="007D7729" w:rsidP="007D7729">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If you do not have the staff available to be able to cover all the new teaching groups you have created, and this may be more likely for infant schools, you will need to consider possible solutions with your local authority and/or trust.</w:t>
            </w:r>
          </w:p>
        </w:tc>
        <w:tc>
          <w:tcPr>
            <w:tcW w:w="897" w:type="dxa"/>
          </w:tcPr>
          <w:p w:rsidR="007D7729" w:rsidRPr="00DE3F6E" w:rsidRDefault="007D7729" w:rsidP="00A73215">
            <w:pPr>
              <w:jc w:val="center"/>
              <w:rPr>
                <w:rFonts w:ascii="Arial" w:hAnsi="Arial" w:cs="Arial"/>
                <w:b/>
                <w:sz w:val="20"/>
                <w:szCs w:val="20"/>
              </w:rPr>
            </w:pPr>
          </w:p>
        </w:tc>
        <w:tc>
          <w:tcPr>
            <w:tcW w:w="897" w:type="dxa"/>
          </w:tcPr>
          <w:p w:rsidR="007D7729" w:rsidRPr="00DE3F6E" w:rsidRDefault="007D7729" w:rsidP="00A73215">
            <w:pPr>
              <w:jc w:val="center"/>
              <w:rPr>
                <w:rFonts w:ascii="Arial" w:hAnsi="Arial" w:cs="Arial"/>
                <w:b/>
                <w:sz w:val="20"/>
                <w:szCs w:val="20"/>
              </w:rPr>
            </w:pPr>
          </w:p>
        </w:tc>
        <w:tc>
          <w:tcPr>
            <w:tcW w:w="4829" w:type="dxa"/>
          </w:tcPr>
          <w:p w:rsidR="007D7729" w:rsidRPr="00DE3F6E" w:rsidRDefault="007D7729" w:rsidP="00A73215">
            <w:pPr>
              <w:jc w:val="center"/>
              <w:rPr>
                <w:rFonts w:ascii="Arial" w:hAnsi="Arial" w:cs="Arial"/>
                <w:b/>
                <w:sz w:val="20"/>
                <w:szCs w:val="20"/>
              </w:rPr>
            </w:pPr>
          </w:p>
        </w:tc>
      </w:tr>
      <w:tr w:rsidR="007D7729" w:rsidRPr="00DE3F6E" w:rsidTr="00940A38">
        <w:tc>
          <w:tcPr>
            <w:tcW w:w="7093" w:type="dxa"/>
          </w:tcPr>
          <w:p w:rsidR="007D7729" w:rsidRPr="008219B2" w:rsidRDefault="007D7729" w:rsidP="007D7729">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If you still cannot get enough cover in place and an arrangement which enables eligible children to attend consistently at another local school is not manageable, schools should focus first on continuing to provide places for priority groups of all year groups (children of critical workers and vulnerable children). Then, to support children’s early learning, you should prioritise groups of children as follows:</w:t>
            </w:r>
          </w:p>
          <w:p w:rsidR="007D7729" w:rsidRPr="008219B2" w:rsidRDefault="007D7729" w:rsidP="007D7729">
            <w:pPr>
              <w:numPr>
                <w:ilvl w:val="0"/>
                <w:numId w:val="29"/>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early years settings - 3 and 4 year olds followed by younger age groups</w:t>
            </w:r>
          </w:p>
          <w:p w:rsidR="007D7729" w:rsidRPr="008219B2" w:rsidRDefault="007D7729" w:rsidP="007D7729">
            <w:pPr>
              <w:numPr>
                <w:ilvl w:val="0"/>
                <w:numId w:val="29"/>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infant schools - nursery (where applicable) and reception</w:t>
            </w:r>
          </w:p>
          <w:p w:rsidR="007D7729" w:rsidRPr="008219B2" w:rsidRDefault="007D7729" w:rsidP="007D7729">
            <w:pPr>
              <w:numPr>
                <w:ilvl w:val="0"/>
                <w:numId w:val="29"/>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primary schools - nursery (where applicable), reception and year 1</w:t>
            </w:r>
          </w:p>
          <w:p w:rsidR="007D7729" w:rsidRPr="00DE3F6E" w:rsidRDefault="007D7729" w:rsidP="007D7729">
            <w:pPr>
              <w:spacing w:before="100" w:beforeAutospacing="1" w:after="100" w:afterAutospacing="1"/>
              <w:rPr>
                <w:rFonts w:ascii="Arial" w:eastAsia="Times New Roman" w:hAnsi="Arial" w:cs="Arial"/>
                <w:color w:val="FF0000"/>
                <w:sz w:val="20"/>
                <w:szCs w:val="20"/>
                <w:lang w:val="en" w:eastAsia="en-GB"/>
              </w:rPr>
            </w:pPr>
            <w:r w:rsidRPr="008219B2">
              <w:rPr>
                <w:rFonts w:ascii="Arial" w:eastAsia="Times New Roman" w:hAnsi="Arial" w:cs="Arial"/>
                <w:color w:val="00B050"/>
                <w:sz w:val="20"/>
                <w:szCs w:val="20"/>
                <w:lang w:val="en" w:eastAsia="en-GB"/>
              </w:rPr>
              <w:t>Schools should not plan on the basis of a rota system, either daily or weekly.</w:t>
            </w:r>
          </w:p>
        </w:tc>
        <w:tc>
          <w:tcPr>
            <w:tcW w:w="897" w:type="dxa"/>
          </w:tcPr>
          <w:p w:rsidR="007D7729" w:rsidRPr="00DE3F6E" w:rsidRDefault="007D7729" w:rsidP="00A73215">
            <w:pPr>
              <w:jc w:val="center"/>
              <w:rPr>
                <w:rFonts w:ascii="Arial" w:hAnsi="Arial" w:cs="Arial"/>
                <w:b/>
                <w:sz w:val="20"/>
                <w:szCs w:val="20"/>
              </w:rPr>
            </w:pPr>
          </w:p>
        </w:tc>
        <w:tc>
          <w:tcPr>
            <w:tcW w:w="897" w:type="dxa"/>
          </w:tcPr>
          <w:p w:rsidR="007D7729" w:rsidRPr="00DE3F6E" w:rsidRDefault="007D7729" w:rsidP="00A73215">
            <w:pPr>
              <w:jc w:val="center"/>
              <w:rPr>
                <w:rFonts w:ascii="Arial" w:hAnsi="Arial" w:cs="Arial"/>
                <w:b/>
                <w:sz w:val="20"/>
                <w:szCs w:val="20"/>
              </w:rPr>
            </w:pPr>
          </w:p>
        </w:tc>
        <w:tc>
          <w:tcPr>
            <w:tcW w:w="4829" w:type="dxa"/>
          </w:tcPr>
          <w:p w:rsidR="007D7729" w:rsidRPr="00DE3F6E" w:rsidRDefault="007D7729" w:rsidP="00A73215">
            <w:pPr>
              <w:jc w:val="center"/>
              <w:rPr>
                <w:rFonts w:ascii="Arial" w:hAnsi="Arial" w:cs="Arial"/>
                <w:b/>
                <w:sz w:val="20"/>
                <w:szCs w:val="20"/>
              </w:rPr>
            </w:pPr>
          </w:p>
        </w:tc>
      </w:tr>
      <w:tr w:rsidR="0067273E" w:rsidRPr="00DE3F6E" w:rsidTr="00940A38">
        <w:tc>
          <w:tcPr>
            <w:tcW w:w="7093" w:type="dxa"/>
          </w:tcPr>
          <w:p w:rsidR="0067273E" w:rsidRPr="00DE3F6E" w:rsidRDefault="0067273E" w:rsidP="0067273E">
            <w:pPr>
              <w:rPr>
                <w:rFonts w:ascii="Arial" w:eastAsia="Times New Roman" w:hAnsi="Arial" w:cs="Arial"/>
                <w:sz w:val="20"/>
                <w:szCs w:val="20"/>
                <w:lang w:eastAsia="en-GB"/>
              </w:rPr>
            </w:pPr>
            <w:r w:rsidRPr="00DE3F6E">
              <w:rPr>
                <w:rFonts w:ascii="Arial" w:eastAsia="Times New Roman" w:hAnsi="Arial" w:cs="Arial"/>
                <w:sz w:val="20"/>
                <w:szCs w:val="20"/>
                <w:lang w:eastAsia="en-GB"/>
              </w:rPr>
              <w:lastRenderedPageBreak/>
              <w:t>In special schools, specialist post-16 and hospital schools only, agree which additional pupils will return irrespective of year gr</w:t>
            </w:r>
            <w:r w:rsidR="00FD3BB4" w:rsidRPr="00DE3F6E">
              <w:rPr>
                <w:rFonts w:ascii="Arial" w:eastAsia="Times New Roman" w:hAnsi="Arial" w:cs="Arial"/>
                <w:sz w:val="20"/>
                <w:szCs w:val="20"/>
                <w:lang w:eastAsia="en-GB"/>
              </w:rPr>
              <w:t>oups to achieve a phased return</w:t>
            </w:r>
          </w:p>
        </w:tc>
        <w:tc>
          <w:tcPr>
            <w:tcW w:w="897" w:type="dxa"/>
          </w:tcPr>
          <w:p w:rsidR="0067273E" w:rsidRPr="00DE3F6E" w:rsidRDefault="0067273E" w:rsidP="00A73215">
            <w:pPr>
              <w:jc w:val="center"/>
              <w:rPr>
                <w:rFonts w:ascii="Arial" w:hAnsi="Arial" w:cs="Arial"/>
                <w:b/>
                <w:sz w:val="20"/>
                <w:szCs w:val="20"/>
              </w:rPr>
            </w:pPr>
          </w:p>
        </w:tc>
        <w:tc>
          <w:tcPr>
            <w:tcW w:w="897" w:type="dxa"/>
          </w:tcPr>
          <w:p w:rsidR="0067273E" w:rsidRPr="00DE3F6E" w:rsidRDefault="0067273E" w:rsidP="00A73215">
            <w:pPr>
              <w:jc w:val="center"/>
              <w:rPr>
                <w:rFonts w:ascii="Arial" w:hAnsi="Arial" w:cs="Arial"/>
                <w:b/>
                <w:sz w:val="20"/>
                <w:szCs w:val="20"/>
              </w:rPr>
            </w:pPr>
          </w:p>
        </w:tc>
        <w:tc>
          <w:tcPr>
            <w:tcW w:w="4829" w:type="dxa"/>
          </w:tcPr>
          <w:p w:rsidR="0067273E" w:rsidRPr="00DE3F6E" w:rsidRDefault="0067273E" w:rsidP="00A73215">
            <w:pPr>
              <w:jc w:val="center"/>
              <w:rPr>
                <w:rFonts w:ascii="Arial" w:hAnsi="Arial" w:cs="Arial"/>
                <w:b/>
                <w:sz w:val="20"/>
                <w:szCs w:val="20"/>
              </w:rPr>
            </w:pPr>
          </w:p>
        </w:tc>
      </w:tr>
      <w:tr w:rsidR="00DF105B" w:rsidRPr="00DE3F6E" w:rsidTr="00940A38">
        <w:tc>
          <w:tcPr>
            <w:tcW w:w="7093" w:type="dxa"/>
          </w:tcPr>
          <w:p w:rsidR="00DF105B" w:rsidRPr="00DE3F6E" w:rsidRDefault="00DF105B">
            <w:pPr>
              <w:rPr>
                <w:rFonts w:ascii="Arial" w:hAnsi="Arial" w:cs="Arial"/>
                <w:sz w:val="20"/>
                <w:szCs w:val="20"/>
                <w:lang w:val="en"/>
              </w:rPr>
            </w:pPr>
            <w:r w:rsidRPr="00DE3F6E">
              <w:rPr>
                <w:rFonts w:ascii="Arial" w:hAnsi="Arial" w:cs="Arial"/>
                <w:sz w:val="20"/>
                <w:szCs w:val="20"/>
                <w:lang w:val="en"/>
              </w:rPr>
              <w:t>Ensure that all health and safety compliance checks have been undertaken before opening</w:t>
            </w:r>
          </w:p>
          <w:p w:rsidR="003D58BD" w:rsidRPr="00DE3F6E" w:rsidRDefault="00DE3F6E">
            <w:pPr>
              <w:rPr>
                <w:rFonts w:ascii="Arial" w:hAnsi="Arial" w:cs="Arial"/>
                <w:color w:val="FF0000"/>
                <w:sz w:val="20"/>
                <w:szCs w:val="20"/>
                <w:lang w:val="en"/>
              </w:rPr>
            </w:pPr>
            <w:r w:rsidRPr="008219B2">
              <w:rPr>
                <w:rFonts w:ascii="Arial" w:hAnsi="Arial" w:cs="Arial"/>
                <w:color w:val="00B050"/>
                <w:sz w:val="20"/>
                <w:szCs w:val="20"/>
                <w:lang w:val="en"/>
              </w:rPr>
              <w:t>Refer to:</w:t>
            </w:r>
          </w:p>
          <w:p w:rsidR="00AB7CB7" w:rsidRPr="00DE3F6E" w:rsidRDefault="001E5C55">
            <w:pPr>
              <w:rPr>
                <w:rFonts w:ascii="Arial" w:hAnsi="Arial" w:cs="Arial"/>
                <w:sz w:val="20"/>
                <w:szCs w:val="20"/>
                <w:lang w:val="en"/>
              </w:rPr>
            </w:pPr>
            <w:hyperlink r:id="rId13" w:history="1">
              <w:r w:rsidR="00AB7CB7" w:rsidRPr="00DE3F6E">
                <w:rPr>
                  <w:rStyle w:val="Hyperlink"/>
                  <w:rFonts w:ascii="Arial" w:hAnsi="Arial" w:cs="Arial"/>
                  <w:sz w:val="20"/>
                  <w:szCs w:val="20"/>
                  <w:lang w:val="en"/>
                </w:rPr>
                <w:t>https://www.gov.uk/government/publications/managing-school-premises-during-the-coronavirus-outbreak</w:t>
              </w:r>
            </w:hyperlink>
          </w:p>
          <w:p w:rsidR="00AB7CB7" w:rsidRPr="00DE3F6E" w:rsidRDefault="001E5C55">
            <w:pPr>
              <w:rPr>
                <w:rFonts w:ascii="Arial" w:hAnsi="Arial" w:cs="Arial"/>
                <w:sz w:val="20"/>
                <w:szCs w:val="20"/>
                <w:lang w:val="en"/>
              </w:rPr>
            </w:pPr>
            <w:hyperlink r:id="rId14" w:history="1">
              <w:r w:rsidR="00AB7CB7" w:rsidRPr="00DE3F6E">
                <w:rPr>
                  <w:rStyle w:val="Hyperlink"/>
                  <w:rFonts w:ascii="Arial" w:hAnsi="Arial" w:cs="Arial"/>
                  <w:sz w:val="20"/>
                  <w:szCs w:val="20"/>
                  <w:lang w:val="en"/>
                </w:rPr>
                <w:t>https://www.gov.uk/government/publications/fire-safety-in-new-and-existing-school-buildings</w:t>
              </w:r>
            </w:hyperlink>
          </w:p>
        </w:tc>
        <w:tc>
          <w:tcPr>
            <w:tcW w:w="897" w:type="dxa"/>
          </w:tcPr>
          <w:p w:rsidR="00DF105B" w:rsidRPr="00DE3F6E" w:rsidRDefault="00DF105B">
            <w:pPr>
              <w:rPr>
                <w:rFonts w:ascii="Arial" w:hAnsi="Arial" w:cs="Arial"/>
                <w:sz w:val="20"/>
                <w:szCs w:val="20"/>
              </w:rPr>
            </w:pPr>
          </w:p>
        </w:tc>
        <w:tc>
          <w:tcPr>
            <w:tcW w:w="897" w:type="dxa"/>
          </w:tcPr>
          <w:p w:rsidR="00DF105B" w:rsidRPr="00DE3F6E" w:rsidRDefault="00DF105B">
            <w:pPr>
              <w:rPr>
                <w:rFonts w:ascii="Arial" w:hAnsi="Arial" w:cs="Arial"/>
                <w:sz w:val="20"/>
                <w:szCs w:val="20"/>
              </w:rPr>
            </w:pPr>
          </w:p>
        </w:tc>
        <w:tc>
          <w:tcPr>
            <w:tcW w:w="4829" w:type="dxa"/>
          </w:tcPr>
          <w:p w:rsidR="00DF105B" w:rsidRPr="00DE3F6E" w:rsidRDefault="00DF105B">
            <w:pPr>
              <w:rPr>
                <w:rFonts w:ascii="Arial" w:hAnsi="Arial" w:cs="Arial"/>
                <w:sz w:val="20"/>
                <w:szCs w:val="20"/>
                <w:lang w:val="en"/>
              </w:rPr>
            </w:pPr>
          </w:p>
        </w:tc>
      </w:tr>
      <w:tr w:rsidR="00DF105B" w:rsidRPr="00DE3F6E" w:rsidTr="00940A38">
        <w:tc>
          <w:tcPr>
            <w:tcW w:w="7093" w:type="dxa"/>
          </w:tcPr>
          <w:p w:rsidR="00FB3D94" w:rsidRPr="00DE3F6E" w:rsidRDefault="00DF105B" w:rsidP="0013310C">
            <w:pPr>
              <w:spacing w:before="100" w:beforeAutospacing="1" w:after="100" w:afterAutospacing="1"/>
              <w:rPr>
                <w:rFonts w:ascii="Arial" w:hAnsi="Arial" w:cs="Arial"/>
                <w:sz w:val="20"/>
                <w:szCs w:val="20"/>
                <w:lang w:val="en"/>
              </w:rPr>
            </w:pPr>
            <w:r w:rsidRPr="00DE3F6E">
              <w:rPr>
                <w:rFonts w:ascii="Arial" w:hAnsi="Arial" w:cs="Arial"/>
                <w:sz w:val="20"/>
                <w:szCs w:val="20"/>
                <w:lang w:val="en"/>
              </w:rPr>
              <w:t>Split classes in half, with no more than 15 pupils per small group and one teacher (and, if needed, a teaching assistant).</w:t>
            </w:r>
            <w:r w:rsidR="00AD2DD6" w:rsidRPr="00DE3F6E">
              <w:rPr>
                <w:rFonts w:ascii="Arial" w:hAnsi="Arial" w:cs="Arial"/>
                <w:sz w:val="20"/>
                <w:szCs w:val="20"/>
                <w:lang w:val="en"/>
              </w:rPr>
              <w:t xml:space="preserve"> </w:t>
            </w:r>
          </w:p>
        </w:tc>
        <w:tc>
          <w:tcPr>
            <w:tcW w:w="897" w:type="dxa"/>
          </w:tcPr>
          <w:p w:rsidR="00DF105B" w:rsidRPr="00DE3F6E" w:rsidRDefault="00DF105B">
            <w:pPr>
              <w:rPr>
                <w:rFonts w:ascii="Arial" w:hAnsi="Arial" w:cs="Arial"/>
                <w:sz w:val="20"/>
                <w:szCs w:val="20"/>
              </w:rPr>
            </w:pPr>
          </w:p>
        </w:tc>
        <w:tc>
          <w:tcPr>
            <w:tcW w:w="897" w:type="dxa"/>
          </w:tcPr>
          <w:p w:rsidR="00DF105B" w:rsidRPr="00DE3F6E" w:rsidRDefault="00DF105B">
            <w:pPr>
              <w:rPr>
                <w:rFonts w:ascii="Arial" w:hAnsi="Arial" w:cs="Arial"/>
                <w:sz w:val="20"/>
                <w:szCs w:val="20"/>
              </w:rPr>
            </w:pPr>
          </w:p>
        </w:tc>
        <w:tc>
          <w:tcPr>
            <w:tcW w:w="4829" w:type="dxa"/>
          </w:tcPr>
          <w:p w:rsidR="00DF105B" w:rsidRPr="00DE3F6E" w:rsidRDefault="00DF105B">
            <w:pPr>
              <w:rPr>
                <w:rFonts w:ascii="Arial" w:hAnsi="Arial" w:cs="Arial"/>
                <w:sz w:val="20"/>
                <w:szCs w:val="20"/>
              </w:rPr>
            </w:pPr>
          </w:p>
        </w:tc>
      </w:tr>
      <w:tr w:rsidR="00FB3D94" w:rsidRPr="00DE3F6E" w:rsidTr="00940A38">
        <w:tc>
          <w:tcPr>
            <w:tcW w:w="7093" w:type="dxa"/>
          </w:tcPr>
          <w:p w:rsidR="00FB3D94" w:rsidRPr="008219B2" w:rsidRDefault="00FB3D94" w:rsidP="0013310C">
            <w:pPr>
              <w:spacing w:before="100" w:beforeAutospacing="1" w:after="100" w:afterAutospacing="1"/>
              <w:rPr>
                <w:rFonts w:ascii="Arial" w:hAnsi="Arial" w:cs="Arial"/>
                <w:color w:val="00B050"/>
                <w:sz w:val="20"/>
                <w:szCs w:val="20"/>
                <w:lang w:val="en"/>
              </w:rPr>
            </w:pPr>
            <w:r w:rsidRPr="008219B2">
              <w:rPr>
                <w:rFonts w:ascii="Arial" w:hAnsi="Arial" w:cs="Arial"/>
                <w:color w:val="00B050"/>
                <w:sz w:val="20"/>
                <w:szCs w:val="20"/>
                <w:lang w:val="en"/>
              </w:rPr>
              <w:t>Ensure plans are not based upon a rota system, either daily or weekly.</w:t>
            </w:r>
          </w:p>
        </w:tc>
        <w:tc>
          <w:tcPr>
            <w:tcW w:w="897" w:type="dxa"/>
          </w:tcPr>
          <w:p w:rsidR="00FB3D94" w:rsidRPr="00DE3F6E" w:rsidRDefault="00FB3D94">
            <w:pPr>
              <w:rPr>
                <w:rFonts w:ascii="Arial" w:hAnsi="Arial" w:cs="Arial"/>
                <w:sz w:val="20"/>
                <w:szCs w:val="20"/>
              </w:rPr>
            </w:pPr>
          </w:p>
        </w:tc>
        <w:tc>
          <w:tcPr>
            <w:tcW w:w="897" w:type="dxa"/>
          </w:tcPr>
          <w:p w:rsidR="00FB3D94" w:rsidRPr="00DE3F6E" w:rsidRDefault="00FB3D94">
            <w:pPr>
              <w:rPr>
                <w:rFonts w:ascii="Arial" w:hAnsi="Arial" w:cs="Arial"/>
                <w:sz w:val="20"/>
                <w:szCs w:val="20"/>
              </w:rPr>
            </w:pPr>
          </w:p>
        </w:tc>
        <w:tc>
          <w:tcPr>
            <w:tcW w:w="4829" w:type="dxa"/>
          </w:tcPr>
          <w:p w:rsidR="00FB3D94" w:rsidRPr="00DE3F6E" w:rsidRDefault="00FB3D94">
            <w:pPr>
              <w:rPr>
                <w:rFonts w:ascii="Arial" w:hAnsi="Arial" w:cs="Arial"/>
                <w:sz w:val="20"/>
                <w:szCs w:val="20"/>
              </w:rPr>
            </w:pPr>
          </w:p>
        </w:tc>
      </w:tr>
      <w:tr w:rsidR="00694356" w:rsidRPr="00DE3F6E" w:rsidTr="00940A38">
        <w:tc>
          <w:tcPr>
            <w:tcW w:w="7093" w:type="dxa"/>
          </w:tcPr>
          <w:p w:rsidR="00694356" w:rsidRPr="008219B2" w:rsidRDefault="00694356" w:rsidP="0013310C">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Keep your staffing arrangements as consistent as possible. In instances where you do need to use staff from other schools, ensure cover is agreed on a weekly basis, not daily, to limit contacts.</w:t>
            </w:r>
          </w:p>
        </w:tc>
        <w:tc>
          <w:tcPr>
            <w:tcW w:w="897" w:type="dxa"/>
          </w:tcPr>
          <w:p w:rsidR="00694356" w:rsidRPr="00DE3F6E" w:rsidRDefault="00694356">
            <w:pPr>
              <w:rPr>
                <w:rFonts w:ascii="Arial" w:hAnsi="Arial" w:cs="Arial"/>
                <w:sz w:val="20"/>
                <w:szCs w:val="20"/>
              </w:rPr>
            </w:pPr>
          </w:p>
        </w:tc>
        <w:tc>
          <w:tcPr>
            <w:tcW w:w="897" w:type="dxa"/>
          </w:tcPr>
          <w:p w:rsidR="00694356" w:rsidRPr="00DE3F6E" w:rsidRDefault="00694356">
            <w:pPr>
              <w:rPr>
                <w:rFonts w:ascii="Arial" w:hAnsi="Arial" w:cs="Arial"/>
                <w:sz w:val="20"/>
                <w:szCs w:val="20"/>
              </w:rPr>
            </w:pPr>
          </w:p>
        </w:tc>
        <w:tc>
          <w:tcPr>
            <w:tcW w:w="4829" w:type="dxa"/>
          </w:tcPr>
          <w:p w:rsidR="00694356" w:rsidRPr="00DE3F6E" w:rsidRDefault="00694356">
            <w:pPr>
              <w:rPr>
                <w:rFonts w:ascii="Arial" w:hAnsi="Arial" w:cs="Arial"/>
                <w:sz w:val="20"/>
                <w:szCs w:val="20"/>
              </w:rPr>
            </w:pPr>
          </w:p>
        </w:tc>
      </w:tr>
      <w:tr w:rsidR="00DF105B" w:rsidRPr="00DE3F6E" w:rsidTr="00940A38">
        <w:tc>
          <w:tcPr>
            <w:tcW w:w="7093" w:type="dxa"/>
          </w:tcPr>
          <w:p w:rsidR="00DF105B" w:rsidRPr="00DE3F6E" w:rsidRDefault="00E3230C" w:rsidP="00E3230C">
            <w:pPr>
              <w:spacing w:before="100" w:beforeAutospacing="1" w:after="100" w:afterAutospacing="1"/>
              <w:rPr>
                <w:rFonts w:ascii="Arial" w:hAnsi="Arial" w:cs="Arial"/>
                <w:sz w:val="20"/>
                <w:szCs w:val="20"/>
                <w:lang w:val="en"/>
              </w:rPr>
            </w:pPr>
            <w:r w:rsidRPr="00DE3F6E">
              <w:rPr>
                <w:rFonts w:ascii="Arial" w:eastAsia="Times New Roman" w:hAnsi="Arial" w:cs="Arial"/>
                <w:sz w:val="20"/>
                <w:szCs w:val="20"/>
                <w:lang w:eastAsia="en-GB"/>
              </w:rPr>
              <w:t>Plan in place for children of critical workers and vulnerable children will be accommodated alongside returning year groups and encourage attendance (unless they are extremely clinically vulnerable and shielding, or medical advice or further guidance suggests they should not attend)</w:t>
            </w:r>
          </w:p>
        </w:tc>
        <w:tc>
          <w:tcPr>
            <w:tcW w:w="897" w:type="dxa"/>
          </w:tcPr>
          <w:p w:rsidR="00DF105B" w:rsidRPr="00DE3F6E" w:rsidRDefault="00DF105B">
            <w:pPr>
              <w:rPr>
                <w:rFonts w:ascii="Arial" w:hAnsi="Arial" w:cs="Arial"/>
                <w:sz w:val="20"/>
                <w:szCs w:val="20"/>
              </w:rPr>
            </w:pPr>
          </w:p>
        </w:tc>
        <w:tc>
          <w:tcPr>
            <w:tcW w:w="897" w:type="dxa"/>
          </w:tcPr>
          <w:p w:rsidR="00DF105B" w:rsidRPr="00DE3F6E" w:rsidRDefault="00DF105B">
            <w:pPr>
              <w:rPr>
                <w:rFonts w:ascii="Arial" w:hAnsi="Arial" w:cs="Arial"/>
                <w:sz w:val="20"/>
                <w:szCs w:val="20"/>
              </w:rPr>
            </w:pPr>
          </w:p>
        </w:tc>
        <w:tc>
          <w:tcPr>
            <w:tcW w:w="4829" w:type="dxa"/>
          </w:tcPr>
          <w:p w:rsidR="00DF105B" w:rsidRPr="00DE3F6E" w:rsidRDefault="00DF105B">
            <w:pPr>
              <w:rPr>
                <w:rFonts w:ascii="Arial" w:hAnsi="Arial" w:cs="Arial"/>
                <w:sz w:val="20"/>
                <w:szCs w:val="20"/>
              </w:rPr>
            </w:pPr>
          </w:p>
        </w:tc>
      </w:tr>
      <w:tr w:rsidR="00E3230C" w:rsidRPr="00DE3F6E" w:rsidTr="00940A38">
        <w:tc>
          <w:tcPr>
            <w:tcW w:w="7093" w:type="dxa"/>
          </w:tcPr>
          <w:p w:rsidR="00694356" w:rsidRPr="00DE3F6E" w:rsidRDefault="00E3230C" w:rsidP="007B3826">
            <w:pPr>
              <w:spacing w:before="100" w:beforeAutospacing="1" w:after="100" w:afterAutospacing="1"/>
              <w:rPr>
                <w:rFonts w:ascii="Arial" w:hAnsi="Arial" w:cs="Arial"/>
                <w:sz w:val="20"/>
                <w:szCs w:val="20"/>
                <w:lang w:val="en"/>
              </w:rPr>
            </w:pPr>
            <w:r w:rsidRPr="00DE3F6E">
              <w:rPr>
                <w:rFonts w:ascii="Arial" w:hAnsi="Arial" w:cs="Arial"/>
                <w:sz w:val="20"/>
                <w:szCs w:val="20"/>
                <w:lang w:val="en"/>
              </w:rPr>
              <w:t>Vulnerable children and children of critical workers in other year groups should also be split into small groups of no more than 15</w:t>
            </w:r>
          </w:p>
        </w:tc>
        <w:tc>
          <w:tcPr>
            <w:tcW w:w="897" w:type="dxa"/>
          </w:tcPr>
          <w:p w:rsidR="00E3230C" w:rsidRPr="00DE3F6E" w:rsidRDefault="00E3230C">
            <w:pPr>
              <w:rPr>
                <w:rFonts w:ascii="Arial" w:hAnsi="Arial" w:cs="Arial"/>
                <w:sz w:val="20"/>
                <w:szCs w:val="20"/>
              </w:rPr>
            </w:pPr>
          </w:p>
        </w:tc>
        <w:tc>
          <w:tcPr>
            <w:tcW w:w="897" w:type="dxa"/>
          </w:tcPr>
          <w:p w:rsidR="00E3230C" w:rsidRPr="00DE3F6E" w:rsidRDefault="00E3230C">
            <w:pPr>
              <w:rPr>
                <w:rFonts w:ascii="Arial" w:hAnsi="Arial" w:cs="Arial"/>
                <w:sz w:val="20"/>
                <w:szCs w:val="20"/>
              </w:rPr>
            </w:pPr>
          </w:p>
        </w:tc>
        <w:tc>
          <w:tcPr>
            <w:tcW w:w="4829" w:type="dxa"/>
          </w:tcPr>
          <w:p w:rsidR="00E3230C" w:rsidRPr="00DE3F6E" w:rsidRDefault="00E3230C">
            <w:pPr>
              <w:rPr>
                <w:rFonts w:ascii="Arial" w:hAnsi="Arial" w:cs="Arial"/>
                <w:sz w:val="20"/>
                <w:szCs w:val="20"/>
              </w:rPr>
            </w:pPr>
          </w:p>
        </w:tc>
      </w:tr>
      <w:tr w:rsidR="00DD6F6D" w:rsidRPr="00DE3F6E" w:rsidTr="00940A38">
        <w:tc>
          <w:tcPr>
            <w:tcW w:w="7093" w:type="dxa"/>
          </w:tcPr>
          <w:p w:rsidR="00DD6F6D" w:rsidRPr="00DE3F6E" w:rsidRDefault="00DD6F6D" w:rsidP="007B3826">
            <w:pPr>
              <w:spacing w:before="100" w:beforeAutospacing="1" w:after="100" w:afterAutospacing="1"/>
              <w:rPr>
                <w:rFonts w:ascii="Arial" w:eastAsia="Times New Roman" w:hAnsi="Arial" w:cs="Arial"/>
                <w:sz w:val="20"/>
                <w:szCs w:val="20"/>
                <w:lang w:val="en" w:eastAsia="en-GB"/>
              </w:rPr>
            </w:pPr>
            <w:r w:rsidRPr="008219B2">
              <w:rPr>
                <w:rFonts w:ascii="Arial" w:eastAsia="Times New Roman" w:hAnsi="Arial" w:cs="Arial"/>
                <w:color w:val="00B050"/>
                <w:sz w:val="20"/>
                <w:szCs w:val="20"/>
                <w:lang w:val="en" w:eastAsia="en-GB"/>
              </w:rPr>
              <w:t xml:space="preserve">Read the guidance on </w:t>
            </w:r>
            <w:hyperlink r:id="rId15" w:history="1">
              <w:r w:rsidRPr="00DE3F6E">
                <w:rPr>
                  <w:rFonts w:ascii="Arial" w:eastAsia="Times New Roman" w:hAnsi="Arial" w:cs="Arial"/>
                  <w:color w:val="0000FF"/>
                  <w:sz w:val="20"/>
                  <w:szCs w:val="20"/>
                  <w:u w:val="single"/>
                  <w:lang w:val="en" w:eastAsia="en-GB"/>
                </w:rPr>
                <w:t>implementing protective measures in education and childcare settings</w:t>
              </w:r>
            </w:hyperlink>
            <w:r w:rsidRPr="00DE3F6E">
              <w:rPr>
                <w:rFonts w:ascii="Arial" w:eastAsia="Times New Roman" w:hAnsi="Arial" w:cs="Arial"/>
                <w:sz w:val="20"/>
                <w:szCs w:val="20"/>
                <w:lang w:val="en" w:eastAsia="en-GB"/>
              </w:rPr>
              <w:t xml:space="preserve"> </w:t>
            </w:r>
            <w:r w:rsidRPr="008219B2">
              <w:rPr>
                <w:rFonts w:ascii="Arial" w:eastAsia="Times New Roman" w:hAnsi="Arial" w:cs="Arial"/>
                <w:color w:val="00B050"/>
                <w:sz w:val="20"/>
                <w:szCs w:val="20"/>
                <w:lang w:val="en" w:eastAsia="en-GB"/>
              </w:rPr>
              <w:t>This contains information about clinically vulnerable and clinically extremely vulnerable adults.</w:t>
            </w:r>
          </w:p>
        </w:tc>
        <w:tc>
          <w:tcPr>
            <w:tcW w:w="897" w:type="dxa"/>
          </w:tcPr>
          <w:p w:rsidR="00DD6F6D" w:rsidRPr="00DE3F6E" w:rsidRDefault="00DD6F6D">
            <w:pPr>
              <w:rPr>
                <w:rFonts w:ascii="Arial" w:hAnsi="Arial" w:cs="Arial"/>
                <w:sz w:val="20"/>
                <w:szCs w:val="20"/>
              </w:rPr>
            </w:pPr>
          </w:p>
        </w:tc>
        <w:tc>
          <w:tcPr>
            <w:tcW w:w="897" w:type="dxa"/>
          </w:tcPr>
          <w:p w:rsidR="00DD6F6D" w:rsidRPr="00DE3F6E" w:rsidRDefault="00DD6F6D">
            <w:pPr>
              <w:rPr>
                <w:rFonts w:ascii="Arial" w:hAnsi="Arial" w:cs="Arial"/>
                <w:sz w:val="20"/>
                <w:szCs w:val="20"/>
              </w:rPr>
            </w:pPr>
          </w:p>
        </w:tc>
        <w:tc>
          <w:tcPr>
            <w:tcW w:w="4829" w:type="dxa"/>
          </w:tcPr>
          <w:p w:rsidR="00DD6F6D" w:rsidRPr="00DE3F6E" w:rsidRDefault="00DD6F6D">
            <w:pPr>
              <w:rPr>
                <w:rFonts w:ascii="Arial" w:hAnsi="Arial" w:cs="Arial"/>
                <w:sz w:val="20"/>
                <w:szCs w:val="20"/>
              </w:rPr>
            </w:pPr>
          </w:p>
        </w:tc>
      </w:tr>
      <w:tr w:rsidR="00E3230C" w:rsidRPr="00DE3F6E" w:rsidTr="00940A38">
        <w:tc>
          <w:tcPr>
            <w:tcW w:w="7093" w:type="dxa"/>
          </w:tcPr>
          <w:p w:rsidR="00F84EC0" w:rsidRPr="00DE3F6E" w:rsidRDefault="00E3230C" w:rsidP="007B3826">
            <w:pPr>
              <w:spacing w:before="100" w:beforeAutospacing="1" w:after="100" w:afterAutospacing="1"/>
              <w:rPr>
                <w:rFonts w:ascii="Arial" w:eastAsia="Times New Roman" w:hAnsi="Arial" w:cs="Arial"/>
                <w:color w:val="FF0000"/>
                <w:sz w:val="20"/>
                <w:szCs w:val="20"/>
                <w:lang w:val="en" w:eastAsia="en-GB"/>
              </w:rPr>
            </w:pPr>
            <w:r w:rsidRPr="00DE3F6E">
              <w:rPr>
                <w:rFonts w:ascii="Arial" w:eastAsia="Times New Roman" w:hAnsi="Arial" w:cs="Arial"/>
                <w:sz w:val="20"/>
                <w:szCs w:val="20"/>
                <w:lang w:eastAsia="en-GB"/>
              </w:rPr>
              <w:t>Agree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 for example, local authorities.</w:t>
            </w:r>
            <w:r w:rsidR="00F84EC0" w:rsidRPr="008219B2">
              <w:rPr>
                <w:rFonts w:ascii="Arial" w:eastAsia="Times New Roman" w:hAnsi="Arial" w:cs="Arial"/>
                <w:color w:val="00B050"/>
                <w:sz w:val="20"/>
                <w:szCs w:val="20"/>
                <w:lang w:val="en" w:eastAsia="en-GB"/>
              </w:rPr>
              <w:t>You should also prepare to continue with any arrangements that have been made with the local authority with the aim of safeguarding vulnerable children.</w:t>
            </w:r>
          </w:p>
          <w:p w:rsidR="00566CFA" w:rsidRPr="00DE3F6E" w:rsidRDefault="00DE3F6E" w:rsidP="007B3826">
            <w:pPr>
              <w:spacing w:before="100" w:beforeAutospacing="1" w:after="100" w:afterAutospacing="1"/>
              <w:rPr>
                <w:rFonts w:ascii="Arial" w:eastAsia="Times New Roman" w:hAnsi="Arial" w:cs="Arial"/>
                <w:color w:val="FF0000"/>
                <w:sz w:val="20"/>
                <w:szCs w:val="20"/>
                <w:lang w:val="en" w:eastAsia="en-GB"/>
              </w:rPr>
            </w:pPr>
            <w:r w:rsidRPr="008219B2">
              <w:rPr>
                <w:rFonts w:ascii="Arial" w:eastAsia="Times New Roman" w:hAnsi="Arial" w:cs="Arial"/>
                <w:color w:val="00B050"/>
                <w:sz w:val="20"/>
                <w:szCs w:val="20"/>
                <w:lang w:val="en" w:eastAsia="en-GB"/>
              </w:rPr>
              <w:t>‘</w:t>
            </w:r>
            <w:r w:rsidR="00566CFA" w:rsidRPr="008219B2">
              <w:rPr>
                <w:rFonts w:ascii="Arial" w:eastAsia="Times New Roman" w:hAnsi="Arial" w:cs="Arial"/>
                <w:color w:val="00B050"/>
                <w:sz w:val="20"/>
                <w:szCs w:val="20"/>
                <w:lang w:val="en" w:eastAsia="en-GB"/>
              </w:rPr>
              <w:t xml:space="preserve">We have published guidance on </w:t>
            </w:r>
            <w:hyperlink r:id="rId16" w:history="1">
              <w:r w:rsidR="00566CFA" w:rsidRPr="00566CFA">
                <w:rPr>
                  <w:rFonts w:ascii="Arial" w:eastAsia="Times New Roman" w:hAnsi="Arial" w:cs="Arial"/>
                  <w:color w:val="0000FF"/>
                  <w:sz w:val="20"/>
                  <w:szCs w:val="20"/>
                  <w:u w:val="single"/>
                  <w:lang w:val="en" w:eastAsia="en-GB"/>
                </w:rPr>
                <w:t>conducting a SEND risk assessment during the coronavirus outbreak</w:t>
              </w:r>
            </w:hyperlink>
            <w:r w:rsidR="00566CFA" w:rsidRPr="00566CFA">
              <w:rPr>
                <w:rFonts w:ascii="Arial" w:eastAsia="Times New Roman" w:hAnsi="Arial" w:cs="Arial"/>
                <w:sz w:val="20"/>
                <w:szCs w:val="20"/>
                <w:lang w:val="en" w:eastAsia="en-GB"/>
              </w:rPr>
              <w:t xml:space="preserve"> – </w:t>
            </w:r>
            <w:r w:rsidR="00566CFA" w:rsidRPr="008219B2">
              <w:rPr>
                <w:rFonts w:ascii="Arial" w:eastAsia="Times New Roman" w:hAnsi="Arial" w:cs="Arial"/>
                <w:color w:val="00B050"/>
                <w:sz w:val="20"/>
                <w:szCs w:val="20"/>
                <w:lang w:val="en" w:eastAsia="en-GB"/>
              </w:rPr>
              <w:t>this will be reviewed ahead of 1 June.</w:t>
            </w:r>
            <w:r w:rsidRPr="008219B2">
              <w:rPr>
                <w:rFonts w:ascii="Arial" w:eastAsia="Times New Roman" w:hAnsi="Arial" w:cs="Arial"/>
                <w:color w:val="00B050"/>
                <w:sz w:val="20"/>
                <w:szCs w:val="20"/>
                <w:lang w:val="en" w:eastAsia="en-GB"/>
              </w:rPr>
              <w:t>’</w:t>
            </w:r>
          </w:p>
        </w:tc>
        <w:tc>
          <w:tcPr>
            <w:tcW w:w="897" w:type="dxa"/>
          </w:tcPr>
          <w:p w:rsidR="00E3230C" w:rsidRPr="00DE3F6E" w:rsidRDefault="00E3230C">
            <w:pPr>
              <w:rPr>
                <w:rFonts w:ascii="Arial" w:hAnsi="Arial" w:cs="Arial"/>
                <w:sz w:val="20"/>
                <w:szCs w:val="20"/>
              </w:rPr>
            </w:pPr>
          </w:p>
        </w:tc>
        <w:tc>
          <w:tcPr>
            <w:tcW w:w="897" w:type="dxa"/>
          </w:tcPr>
          <w:p w:rsidR="00E3230C" w:rsidRPr="00DE3F6E" w:rsidRDefault="00E3230C">
            <w:pPr>
              <w:rPr>
                <w:rFonts w:ascii="Arial" w:hAnsi="Arial" w:cs="Arial"/>
                <w:sz w:val="20"/>
                <w:szCs w:val="20"/>
              </w:rPr>
            </w:pPr>
          </w:p>
        </w:tc>
        <w:tc>
          <w:tcPr>
            <w:tcW w:w="4829" w:type="dxa"/>
          </w:tcPr>
          <w:p w:rsidR="00E3230C" w:rsidRPr="00DE3F6E" w:rsidRDefault="00E3230C">
            <w:pPr>
              <w:rPr>
                <w:rFonts w:ascii="Arial" w:hAnsi="Arial" w:cs="Arial"/>
                <w:sz w:val="20"/>
                <w:szCs w:val="20"/>
              </w:rPr>
            </w:pPr>
          </w:p>
        </w:tc>
      </w:tr>
      <w:tr w:rsidR="00E3230C" w:rsidRPr="00DE3F6E" w:rsidTr="00940A38">
        <w:tc>
          <w:tcPr>
            <w:tcW w:w="7093" w:type="dxa"/>
          </w:tcPr>
          <w:p w:rsidR="00E3230C" w:rsidRPr="00DE3F6E" w:rsidRDefault="00E3230C" w:rsidP="007B3826">
            <w:pPr>
              <w:spacing w:before="100" w:beforeAutospacing="1" w:after="100" w:afterAutospacing="1"/>
              <w:rPr>
                <w:rFonts w:ascii="Arial" w:eastAsia="Times New Roman" w:hAnsi="Arial" w:cs="Arial"/>
                <w:sz w:val="20"/>
                <w:szCs w:val="20"/>
                <w:lang w:eastAsia="en-GB"/>
              </w:rPr>
            </w:pPr>
            <w:r w:rsidRPr="00DE3F6E">
              <w:rPr>
                <w:rFonts w:ascii="Arial" w:eastAsia="Times New Roman" w:hAnsi="Arial" w:cs="Arial"/>
                <w:sz w:val="20"/>
                <w:szCs w:val="20"/>
                <w:lang w:eastAsia="en-GB"/>
              </w:rPr>
              <w:t xml:space="preserve">Agree what safeguarding provision is needed in school to support returning children (e.g. where new issues have arisen, or existing ones escalated) and consider any necessary changes and referrals as more children return to school, including those with problems accessing online offers. Check for </w:t>
            </w:r>
            <w:r w:rsidRPr="00DE3F6E">
              <w:rPr>
                <w:rFonts w:ascii="Arial" w:eastAsia="Times New Roman" w:hAnsi="Arial" w:cs="Arial"/>
                <w:sz w:val="20"/>
                <w:szCs w:val="20"/>
                <w:lang w:eastAsia="en-GB"/>
              </w:rPr>
              <w:lastRenderedPageBreak/>
              <w:t>revised protocols from your local authority and update safeguarding policy if necessary.</w:t>
            </w:r>
          </w:p>
        </w:tc>
        <w:tc>
          <w:tcPr>
            <w:tcW w:w="897" w:type="dxa"/>
          </w:tcPr>
          <w:p w:rsidR="00E3230C" w:rsidRPr="00DE3F6E" w:rsidRDefault="00E3230C">
            <w:pPr>
              <w:rPr>
                <w:rFonts w:ascii="Arial" w:hAnsi="Arial" w:cs="Arial"/>
                <w:sz w:val="20"/>
                <w:szCs w:val="20"/>
              </w:rPr>
            </w:pPr>
          </w:p>
        </w:tc>
        <w:tc>
          <w:tcPr>
            <w:tcW w:w="897" w:type="dxa"/>
          </w:tcPr>
          <w:p w:rsidR="00E3230C" w:rsidRPr="00DE3F6E" w:rsidRDefault="00E3230C">
            <w:pPr>
              <w:rPr>
                <w:rFonts w:ascii="Arial" w:hAnsi="Arial" w:cs="Arial"/>
                <w:sz w:val="20"/>
                <w:szCs w:val="20"/>
              </w:rPr>
            </w:pPr>
          </w:p>
        </w:tc>
        <w:tc>
          <w:tcPr>
            <w:tcW w:w="4829" w:type="dxa"/>
          </w:tcPr>
          <w:p w:rsidR="00E3230C" w:rsidRPr="00DE3F6E" w:rsidRDefault="00E3230C">
            <w:pPr>
              <w:rPr>
                <w:rFonts w:ascii="Arial" w:hAnsi="Arial" w:cs="Arial"/>
                <w:sz w:val="20"/>
                <w:szCs w:val="20"/>
              </w:rPr>
            </w:pPr>
          </w:p>
        </w:tc>
      </w:tr>
      <w:tr w:rsidR="00E3230C" w:rsidRPr="00DE3F6E" w:rsidTr="00940A38">
        <w:tc>
          <w:tcPr>
            <w:tcW w:w="7093" w:type="dxa"/>
            <w:vAlign w:val="center"/>
          </w:tcPr>
          <w:p w:rsidR="00E3230C" w:rsidRPr="00DE3F6E" w:rsidRDefault="00E3230C" w:rsidP="007B3826">
            <w:pPr>
              <w:rPr>
                <w:rFonts w:ascii="Arial" w:eastAsia="Times New Roman" w:hAnsi="Arial" w:cs="Arial"/>
                <w:sz w:val="20"/>
                <w:szCs w:val="20"/>
                <w:lang w:eastAsia="en-GB"/>
              </w:rPr>
            </w:pPr>
            <w:r w:rsidRPr="00DE3F6E">
              <w:rPr>
                <w:rFonts w:ascii="Arial" w:eastAsia="Times New Roman" w:hAnsi="Arial" w:cs="Arial"/>
                <w:sz w:val="20"/>
                <w:szCs w:val="20"/>
                <w:lang w:eastAsia="en-GB"/>
              </w:rPr>
              <w:t>Update behaviour policies to reflect the new rules and routines necessary to reduce risk in your setting and agree how to communicate this to school staff, students and parents and review uniform expectations.</w:t>
            </w:r>
          </w:p>
        </w:tc>
        <w:tc>
          <w:tcPr>
            <w:tcW w:w="897" w:type="dxa"/>
          </w:tcPr>
          <w:p w:rsidR="00E3230C" w:rsidRPr="00DE3F6E" w:rsidRDefault="00E3230C" w:rsidP="00E3230C">
            <w:pPr>
              <w:rPr>
                <w:rFonts w:ascii="Arial" w:hAnsi="Arial" w:cs="Arial"/>
                <w:sz w:val="20"/>
                <w:szCs w:val="20"/>
              </w:rPr>
            </w:pPr>
          </w:p>
        </w:tc>
        <w:tc>
          <w:tcPr>
            <w:tcW w:w="897" w:type="dxa"/>
          </w:tcPr>
          <w:p w:rsidR="00E3230C" w:rsidRPr="00DE3F6E" w:rsidRDefault="00E3230C" w:rsidP="00E3230C">
            <w:pPr>
              <w:rPr>
                <w:rFonts w:ascii="Arial" w:hAnsi="Arial" w:cs="Arial"/>
                <w:sz w:val="20"/>
                <w:szCs w:val="20"/>
              </w:rPr>
            </w:pPr>
          </w:p>
        </w:tc>
        <w:tc>
          <w:tcPr>
            <w:tcW w:w="4829" w:type="dxa"/>
          </w:tcPr>
          <w:p w:rsidR="00E3230C" w:rsidRPr="00DE3F6E" w:rsidRDefault="00E3230C" w:rsidP="00E3230C">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Consider options if necessary staffing levels can’t be maintained (including school leaders and key staff like designated safeguarding leads and first aid providers).</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Identify staff who can’t return to school at this point (for example, those who are extremely clinically vulnerable or those who are clinically vulnerable or living with someone who is extremely clinically vulnerable and stringent social distancing cannot be adhered to on site) and how they can work from home (for example, supporting remote education).</w:t>
            </w:r>
          </w:p>
          <w:p w:rsidR="00DD6F6D" w:rsidRPr="00DE3F6E" w:rsidRDefault="00DD6F6D" w:rsidP="00E94423">
            <w:pPr>
              <w:rPr>
                <w:rFonts w:ascii="Arial" w:eastAsia="Times New Roman" w:hAnsi="Arial" w:cs="Arial"/>
                <w:sz w:val="20"/>
                <w:szCs w:val="20"/>
                <w:lang w:eastAsia="en-GB"/>
              </w:rPr>
            </w:pPr>
            <w:r w:rsidRPr="008219B2">
              <w:rPr>
                <w:rFonts w:ascii="Arial" w:eastAsia="Times New Roman" w:hAnsi="Arial" w:cs="Arial"/>
                <w:color w:val="00B050"/>
                <w:sz w:val="20"/>
                <w:szCs w:val="20"/>
                <w:lang w:val="en" w:eastAsia="en-GB"/>
              </w:rPr>
              <w:t xml:space="preserve">Read the guidance </w:t>
            </w:r>
            <w:hyperlink r:id="rId17" w:anchor="clinically-vulnerable-people" w:history="1">
              <w:r w:rsidRPr="00DE3F6E">
                <w:rPr>
                  <w:rFonts w:ascii="Arial" w:eastAsia="Times New Roman" w:hAnsi="Arial" w:cs="Arial"/>
                  <w:color w:val="0000FF"/>
                  <w:sz w:val="20"/>
                  <w:szCs w:val="20"/>
                  <w:u w:val="single"/>
                  <w:lang w:val="en" w:eastAsia="en-GB"/>
                </w:rPr>
                <w:t>staying at home and away from others (social distancing)</w:t>
              </w:r>
            </w:hyperlink>
            <w:r w:rsidRPr="00DE3F6E">
              <w:rPr>
                <w:rFonts w:ascii="Arial" w:eastAsia="Times New Roman" w:hAnsi="Arial" w:cs="Arial"/>
                <w:sz w:val="20"/>
                <w:szCs w:val="20"/>
                <w:lang w:val="en" w:eastAsia="en-GB"/>
              </w:rPr>
              <w:t xml:space="preserve"> </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Agree any flexible working arrangements needed to support any changes to your usual patterns (for example, staggered start/end times).</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Agree staff workload expectations (including for leaders).</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Decide what staff training (either delivered remotely or in school) is needed to implement any changes the school plans to make (for example, risk management, curriculum, behaviour, safeguarding).</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FC61B2" w:rsidRPr="00DE3F6E" w:rsidRDefault="00E94423" w:rsidP="00FC61B2">
            <w:pPr>
              <w:rPr>
                <w:rFonts w:ascii="Arial" w:eastAsia="Times New Roman" w:hAnsi="Arial" w:cs="Arial"/>
                <w:sz w:val="20"/>
                <w:szCs w:val="20"/>
                <w:lang w:eastAsia="en-GB"/>
              </w:rPr>
            </w:pPr>
            <w:r w:rsidRPr="00DE3F6E">
              <w:rPr>
                <w:rFonts w:ascii="Arial" w:eastAsia="Times New Roman" w:hAnsi="Arial" w:cs="Arial"/>
                <w:sz w:val="20"/>
                <w:szCs w:val="20"/>
                <w:lang w:eastAsia="en-GB"/>
              </w:rPr>
              <w:t>Plan likely mental health, pastoral or wider wellbeing support for children returning to school (for example, bereavement support) and discuss with your local authority what wider support services are available. Work with your local authority to secure services for additional support and early help where possible (for example, around anxiety, mental health, behaviour, social care, or changes to mobility), and consider how these might apply to pupils and students who were not previously affected.</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spacing w:before="100" w:beforeAutospacing="1" w:after="100" w:afterAutospacing="1"/>
              <w:rPr>
                <w:rFonts w:ascii="Arial" w:hAnsi="Arial" w:cs="Arial"/>
                <w:sz w:val="20"/>
                <w:szCs w:val="20"/>
                <w:lang w:val="en"/>
              </w:rPr>
            </w:pPr>
            <w:r w:rsidRPr="00DE3F6E">
              <w:rPr>
                <w:rFonts w:ascii="Arial" w:hAnsi="Arial" w:cs="Arial"/>
                <w:sz w:val="20"/>
                <w:szCs w:val="20"/>
                <w:lang w:val="en"/>
              </w:rPr>
              <w:t>Organise classrooms and other learning environments such as workshops and science labs for those groups, maintaining space between seats and desks where possible</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Agree what learning is appropriate (including the relationship between face-to-face and remote education), for example, identify curriculum priorities, agree revised expectations and required adjustments in practical lessons, and any approaches to ‘catch up’ support.</w:t>
            </w:r>
          </w:p>
          <w:p w:rsidR="009E7484" w:rsidRPr="00DE3F6E" w:rsidRDefault="00DE3F6E" w:rsidP="00E94423">
            <w:pPr>
              <w:rPr>
                <w:rFonts w:ascii="Arial" w:eastAsia="Times New Roman" w:hAnsi="Arial" w:cs="Arial"/>
                <w:sz w:val="20"/>
                <w:szCs w:val="20"/>
                <w:lang w:val="en" w:eastAsia="en-GB"/>
              </w:rPr>
            </w:pPr>
            <w:r w:rsidRPr="008219B2">
              <w:rPr>
                <w:rFonts w:ascii="Arial" w:eastAsia="Times New Roman" w:hAnsi="Arial" w:cs="Arial"/>
                <w:color w:val="00B050"/>
                <w:sz w:val="20"/>
                <w:szCs w:val="20"/>
                <w:lang w:val="en" w:eastAsia="en-GB"/>
              </w:rPr>
              <w:t>‘</w:t>
            </w:r>
            <w:r w:rsidR="009E7484" w:rsidRPr="008219B2">
              <w:rPr>
                <w:rFonts w:ascii="Arial" w:eastAsia="Times New Roman" w:hAnsi="Arial" w:cs="Arial"/>
                <w:color w:val="00B050"/>
                <w:sz w:val="20"/>
                <w:szCs w:val="20"/>
                <w:lang w:val="en" w:eastAsia="en-GB"/>
              </w:rPr>
              <w:t xml:space="preserve">We have amended legislation to allow for the temporary disapplying and modifying of a number of requirements within the early years foundation stage (EYFS), which covers children in reception, giving settings flexibility to respond to changes in workforce availability and potential fluctuations in demand. These temporary changes came into force on 24 April 2020. During the coronavirus outbreak, schools should use reasonable endeavours to </w:t>
            </w:r>
            <w:r w:rsidR="009E7484" w:rsidRPr="008219B2">
              <w:rPr>
                <w:rFonts w:ascii="Arial" w:eastAsia="Times New Roman" w:hAnsi="Arial" w:cs="Arial"/>
                <w:color w:val="00B050"/>
                <w:sz w:val="20"/>
                <w:szCs w:val="20"/>
                <w:lang w:val="en" w:eastAsia="en-GB"/>
              </w:rPr>
              <w:lastRenderedPageBreak/>
              <w:t xml:space="preserve">meet the existing </w:t>
            </w:r>
            <w:hyperlink r:id="rId18" w:history="1">
              <w:r w:rsidR="009E7484" w:rsidRPr="00C04190">
                <w:rPr>
                  <w:rFonts w:ascii="Arial" w:eastAsia="Times New Roman" w:hAnsi="Arial" w:cs="Arial"/>
                  <w:color w:val="0000FF"/>
                  <w:sz w:val="20"/>
                  <w:szCs w:val="20"/>
                  <w:u w:val="single"/>
                  <w:lang w:val="en" w:eastAsia="en-GB"/>
                </w:rPr>
                <w:t>EYFS learning and development requirements</w:t>
              </w:r>
            </w:hyperlink>
            <w:r w:rsidR="009E7484" w:rsidRPr="00C04190">
              <w:rPr>
                <w:rFonts w:ascii="Arial" w:eastAsia="Times New Roman" w:hAnsi="Arial" w:cs="Arial"/>
                <w:sz w:val="20"/>
                <w:szCs w:val="20"/>
                <w:lang w:val="en" w:eastAsia="en-GB"/>
              </w:rPr>
              <w:t>.</w:t>
            </w:r>
            <w:r>
              <w:rPr>
                <w:rFonts w:ascii="Arial" w:eastAsia="Times New Roman" w:hAnsi="Arial" w:cs="Arial"/>
                <w:sz w:val="20"/>
                <w:szCs w:val="20"/>
                <w:lang w:val="en" w:eastAsia="en-GB"/>
              </w:rPr>
              <w:t>’</w:t>
            </w:r>
          </w:p>
          <w:p w:rsidR="009E7484" w:rsidRPr="00DE3F6E" w:rsidRDefault="00DE3F6E" w:rsidP="009E7484">
            <w:pPr>
              <w:spacing w:before="100" w:beforeAutospacing="1" w:after="100" w:afterAutospacing="1"/>
              <w:rPr>
                <w:rFonts w:ascii="Arial" w:eastAsia="Times New Roman" w:hAnsi="Arial" w:cs="Arial"/>
                <w:color w:val="FF0000"/>
                <w:sz w:val="20"/>
                <w:szCs w:val="20"/>
                <w:lang w:val="en" w:eastAsia="en-GB"/>
              </w:rPr>
            </w:pPr>
            <w:r w:rsidRPr="008219B2">
              <w:rPr>
                <w:rFonts w:ascii="Arial" w:eastAsia="Times New Roman" w:hAnsi="Arial" w:cs="Arial"/>
                <w:color w:val="00B050"/>
                <w:sz w:val="20"/>
                <w:szCs w:val="20"/>
                <w:lang w:val="en" w:eastAsia="en-GB"/>
              </w:rPr>
              <w:t>‘</w:t>
            </w:r>
            <w:r w:rsidR="009E7484" w:rsidRPr="008219B2">
              <w:rPr>
                <w:rFonts w:ascii="Arial" w:eastAsia="Times New Roman" w:hAnsi="Arial" w:cs="Arial"/>
                <w:color w:val="00B050"/>
                <w:sz w:val="20"/>
                <w:szCs w:val="20"/>
                <w:lang w:val="en" w:eastAsia="en-GB"/>
              </w:rPr>
              <w:t xml:space="preserve">We have produced guidance on </w:t>
            </w:r>
            <w:hyperlink r:id="rId19" w:history="1">
              <w:r w:rsidR="009E7484" w:rsidRPr="009E7484">
                <w:rPr>
                  <w:rFonts w:ascii="Arial" w:eastAsia="Times New Roman" w:hAnsi="Arial" w:cs="Arial"/>
                  <w:color w:val="0000FF"/>
                  <w:sz w:val="20"/>
                  <w:szCs w:val="20"/>
                  <w:u w:val="single"/>
                  <w:lang w:val="en" w:eastAsia="en-GB"/>
                </w:rPr>
                <w:t>remote education during the coronavirus outbreak</w:t>
              </w:r>
            </w:hyperlink>
            <w:r w:rsidR="009E7484" w:rsidRPr="009E7484">
              <w:rPr>
                <w:rFonts w:ascii="Arial" w:eastAsia="Times New Roman" w:hAnsi="Arial" w:cs="Arial"/>
                <w:sz w:val="20"/>
                <w:szCs w:val="20"/>
                <w:lang w:val="en" w:eastAsia="en-GB"/>
              </w:rPr>
              <w:t xml:space="preserve">, </w:t>
            </w:r>
            <w:r w:rsidR="009E7484" w:rsidRPr="008219B2">
              <w:rPr>
                <w:rFonts w:ascii="Arial" w:eastAsia="Times New Roman" w:hAnsi="Arial" w:cs="Arial"/>
                <w:color w:val="00B050"/>
                <w:sz w:val="20"/>
                <w:szCs w:val="20"/>
                <w:lang w:val="en" w:eastAsia="en-GB"/>
              </w:rPr>
              <w:t>including an initial list of educational resources and case studies.</w:t>
            </w:r>
            <w:r w:rsidRPr="008219B2">
              <w:rPr>
                <w:rFonts w:ascii="Arial" w:eastAsia="Times New Roman" w:hAnsi="Arial" w:cs="Arial"/>
                <w:color w:val="00B050"/>
                <w:sz w:val="20"/>
                <w:szCs w:val="20"/>
                <w:lang w:val="en" w:eastAsia="en-GB"/>
              </w:rPr>
              <w:t>’</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Work with your local authority or trust (and where applicable NHS Clinical Commissioning Group) and families to identify what provision can be reasonably provided for in line with education, health and care (EHC) plans.</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Agree ongoing learning offer for eligible pupils who can’t attend school, as well as offer for those that continue to be out of school.</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vAlign w:val="center"/>
          </w:tcPr>
          <w:p w:rsidR="00E94423" w:rsidRPr="00DE3F6E" w:rsidRDefault="00E94423" w:rsidP="00E94423">
            <w:pPr>
              <w:rPr>
                <w:rFonts w:ascii="Arial" w:eastAsia="Times New Roman" w:hAnsi="Arial" w:cs="Arial"/>
                <w:sz w:val="20"/>
                <w:szCs w:val="20"/>
                <w:lang w:eastAsia="en-GB"/>
              </w:rPr>
            </w:pPr>
            <w:r w:rsidRPr="00DE3F6E">
              <w:rPr>
                <w:rFonts w:ascii="Arial" w:eastAsia="Times New Roman" w:hAnsi="Arial" w:cs="Arial"/>
                <w:sz w:val="20"/>
                <w:szCs w:val="20"/>
                <w:lang w:eastAsia="en-GB"/>
              </w:rPr>
              <w:t>Agree ongoing approach for learning offer for vulnerable children and children of critical workers who are in school but not in the returning year groups.</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rPr>
          <w:trHeight w:val="536"/>
        </w:trPr>
        <w:tc>
          <w:tcPr>
            <w:tcW w:w="7093" w:type="dxa"/>
          </w:tcPr>
          <w:p w:rsidR="00E94423" w:rsidRPr="00DE3F6E" w:rsidRDefault="00E94423" w:rsidP="00A0098D">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Refresh the timetable:</w:t>
            </w:r>
            <w:r w:rsidR="00F9527F" w:rsidRPr="00DE3F6E">
              <w:rPr>
                <w:rFonts w:ascii="Arial" w:eastAsia="Times New Roman" w:hAnsi="Arial" w:cs="Arial"/>
                <w:sz w:val="20"/>
                <w:szCs w:val="20"/>
                <w:lang w:val="en" w:eastAsia="en-GB"/>
              </w:rPr>
              <w:t xml:space="preserve"> consider the indoor and outdoor areas, reducing movement around the learning environment.</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F9527F" w:rsidRPr="00DE3F6E" w:rsidTr="00940A38">
        <w:trPr>
          <w:trHeight w:val="536"/>
        </w:trPr>
        <w:tc>
          <w:tcPr>
            <w:tcW w:w="7093" w:type="dxa"/>
          </w:tcPr>
          <w:p w:rsidR="00C56E8C" w:rsidRPr="00DE3F6E" w:rsidRDefault="00F9527F" w:rsidP="00F9527F">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Stagger assembly groups, break times (including lunch), so that all children are not moving around the school at the same time</w:t>
            </w:r>
            <w:r w:rsidR="00566CFA" w:rsidRPr="00DE3F6E">
              <w:rPr>
                <w:rFonts w:ascii="Arial" w:eastAsia="Times New Roman" w:hAnsi="Arial" w:cs="Arial"/>
                <w:sz w:val="20"/>
                <w:szCs w:val="20"/>
                <w:lang w:val="en" w:eastAsia="en-GB"/>
              </w:rPr>
              <w:t>.</w:t>
            </w:r>
          </w:p>
        </w:tc>
        <w:tc>
          <w:tcPr>
            <w:tcW w:w="897" w:type="dxa"/>
          </w:tcPr>
          <w:p w:rsidR="00F9527F" w:rsidRPr="00DE3F6E" w:rsidRDefault="00F9527F" w:rsidP="00E94423">
            <w:pPr>
              <w:rPr>
                <w:rFonts w:ascii="Arial" w:hAnsi="Arial" w:cs="Arial"/>
                <w:sz w:val="20"/>
                <w:szCs w:val="20"/>
              </w:rPr>
            </w:pPr>
          </w:p>
        </w:tc>
        <w:tc>
          <w:tcPr>
            <w:tcW w:w="897" w:type="dxa"/>
          </w:tcPr>
          <w:p w:rsidR="00F9527F" w:rsidRPr="00DE3F6E" w:rsidRDefault="00F9527F" w:rsidP="00E94423">
            <w:pPr>
              <w:rPr>
                <w:rFonts w:ascii="Arial" w:hAnsi="Arial" w:cs="Arial"/>
                <w:sz w:val="20"/>
                <w:szCs w:val="20"/>
              </w:rPr>
            </w:pPr>
          </w:p>
        </w:tc>
        <w:tc>
          <w:tcPr>
            <w:tcW w:w="4829" w:type="dxa"/>
          </w:tcPr>
          <w:p w:rsidR="00F9527F" w:rsidRPr="00DE3F6E" w:rsidRDefault="00F9527F" w:rsidP="00E94423">
            <w:pPr>
              <w:rPr>
                <w:rFonts w:ascii="Arial" w:hAnsi="Arial" w:cs="Arial"/>
                <w:sz w:val="20"/>
                <w:szCs w:val="20"/>
              </w:rPr>
            </w:pPr>
          </w:p>
        </w:tc>
      </w:tr>
      <w:tr w:rsidR="00E94423" w:rsidRPr="00DE3F6E" w:rsidTr="00940A38">
        <w:tc>
          <w:tcPr>
            <w:tcW w:w="7093" w:type="dxa"/>
          </w:tcPr>
          <w:p w:rsidR="00E94423" w:rsidRPr="00DE3F6E" w:rsidRDefault="00F9527F" w:rsidP="00F9527F">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 xml:space="preserve">Stagger drop-off and collection times and communicate with parents the </w:t>
            </w:r>
            <w:r w:rsidR="00E94423" w:rsidRPr="00DE3F6E">
              <w:rPr>
                <w:rFonts w:ascii="Arial" w:eastAsia="Times New Roman" w:hAnsi="Arial" w:cs="Arial"/>
                <w:sz w:val="20"/>
                <w:szCs w:val="20"/>
                <w:lang w:val="en" w:eastAsia="en-GB"/>
              </w:rPr>
              <w:t>plan</w:t>
            </w:r>
            <w:r w:rsidRPr="00DE3F6E">
              <w:rPr>
                <w:rFonts w:ascii="Arial" w:eastAsia="Times New Roman" w:hAnsi="Arial" w:cs="Arial"/>
                <w:sz w:val="20"/>
                <w:szCs w:val="20"/>
                <w:lang w:val="en" w:eastAsia="en-GB"/>
              </w:rPr>
              <w:t>s</w:t>
            </w:r>
            <w:r w:rsidR="00E94423" w:rsidRPr="00DE3F6E">
              <w:rPr>
                <w:rFonts w:ascii="Arial" w:eastAsia="Times New Roman" w:hAnsi="Arial" w:cs="Arial"/>
                <w:sz w:val="20"/>
                <w:szCs w:val="20"/>
                <w:lang w:val="en" w:eastAsia="en-GB"/>
              </w:rPr>
              <w:t xml:space="preserve"> </w:t>
            </w:r>
            <w:r w:rsidRPr="00DE3F6E">
              <w:rPr>
                <w:rFonts w:ascii="Arial" w:eastAsia="Times New Roman" w:hAnsi="Arial" w:cs="Arial"/>
                <w:sz w:val="20"/>
                <w:szCs w:val="20"/>
                <w:lang w:val="en" w:eastAsia="en-GB"/>
              </w:rPr>
              <w:t xml:space="preserve">for </w:t>
            </w:r>
            <w:r w:rsidR="00E94423" w:rsidRPr="00DE3F6E">
              <w:rPr>
                <w:rFonts w:ascii="Arial" w:eastAsia="Times New Roman" w:hAnsi="Arial" w:cs="Arial"/>
                <w:sz w:val="20"/>
                <w:szCs w:val="20"/>
                <w:lang w:val="en" w:eastAsia="en-GB"/>
              </w:rPr>
              <w:t>drop-off and pick-up protocols that minimise adult to adult contact</w:t>
            </w:r>
            <w:r w:rsidR="00C56E8C" w:rsidRPr="00DE3F6E">
              <w:rPr>
                <w:rFonts w:ascii="Arial" w:eastAsia="Times New Roman" w:hAnsi="Arial" w:cs="Arial"/>
                <w:sz w:val="20"/>
                <w:szCs w:val="20"/>
                <w:lang w:val="en" w:eastAsia="en-GB"/>
              </w:rPr>
              <w:t>.</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rPr>
                <w:rFonts w:ascii="Arial" w:hAnsi="Arial" w:cs="Arial"/>
                <w:sz w:val="20"/>
                <w:szCs w:val="20"/>
              </w:rPr>
            </w:pPr>
            <w:r w:rsidRPr="00DE3F6E">
              <w:rPr>
                <w:rFonts w:ascii="Arial" w:hAnsi="Arial" w:cs="Arial"/>
                <w:sz w:val="20"/>
                <w:szCs w:val="20"/>
                <w:lang w:val="en"/>
              </w:rPr>
              <w:t>Resume taking attendance register and continue to complete the online DfE Educational Setting Status</w:t>
            </w:r>
            <w:r w:rsidR="00E60FF7" w:rsidRPr="00DE3F6E">
              <w:rPr>
                <w:rFonts w:ascii="Arial" w:hAnsi="Arial" w:cs="Arial"/>
                <w:sz w:val="20"/>
                <w:szCs w:val="20"/>
                <w:lang w:val="en"/>
              </w:rPr>
              <w:t>.</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rPr>
                <w:rFonts w:ascii="Arial" w:hAnsi="Arial" w:cs="Arial"/>
                <w:sz w:val="20"/>
                <w:szCs w:val="20"/>
                <w:lang w:val="en"/>
              </w:rPr>
            </w:pPr>
            <w:r w:rsidRPr="00DE3F6E">
              <w:rPr>
                <w:rFonts w:ascii="Arial" w:hAnsi="Arial" w:cs="Arial"/>
                <w:sz w:val="20"/>
                <w:szCs w:val="20"/>
                <w:lang w:val="en"/>
              </w:rPr>
              <w:t>Provide meals for all children in school - meals should be available free of charge where pupils are eligible for FSM</w:t>
            </w:r>
            <w:r w:rsidR="00E60FF7" w:rsidRPr="00DE3F6E">
              <w:rPr>
                <w:rFonts w:ascii="Arial" w:hAnsi="Arial" w:cs="Arial"/>
                <w:sz w:val="20"/>
                <w:szCs w:val="20"/>
                <w:lang w:val="en"/>
              </w:rPr>
              <w:t>.</w:t>
            </w:r>
          </w:p>
          <w:p w:rsidR="00566CFA" w:rsidRPr="00DE3F6E" w:rsidRDefault="00566CFA" w:rsidP="00E94423">
            <w:pPr>
              <w:rPr>
                <w:rFonts w:ascii="Arial" w:hAnsi="Arial" w:cs="Arial"/>
                <w:sz w:val="20"/>
                <w:szCs w:val="20"/>
                <w:lang w:val="en"/>
              </w:rPr>
            </w:pPr>
            <w:r w:rsidRPr="008219B2">
              <w:rPr>
                <w:rFonts w:ascii="Arial" w:eastAsia="Times New Roman" w:hAnsi="Arial" w:cs="Arial"/>
                <w:color w:val="00B050"/>
                <w:sz w:val="20"/>
                <w:szCs w:val="20"/>
                <w:lang w:val="en" w:eastAsia="en-GB"/>
              </w:rPr>
              <w:t>Look at other flexible ways of giving pupils access to lunch such that it can be eaten in the small group setting (for example taking cold or ‘packed’ lunches to children in the areas they are in for the day).</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rPr>
                <w:rFonts w:ascii="Arial" w:hAnsi="Arial" w:cs="Arial"/>
                <w:sz w:val="20"/>
                <w:szCs w:val="20"/>
              </w:rPr>
            </w:pPr>
            <w:r w:rsidRPr="00DE3F6E">
              <w:rPr>
                <w:rFonts w:ascii="Arial" w:hAnsi="Arial" w:cs="Arial"/>
                <w:sz w:val="20"/>
                <w:szCs w:val="20"/>
                <w:lang w:val="en"/>
              </w:rPr>
              <w:t>Reopen kitchens and ensure that meals are able to be prepared and served safely.</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rPr>
                <w:rFonts w:ascii="Arial" w:hAnsi="Arial" w:cs="Arial"/>
                <w:sz w:val="20"/>
                <w:szCs w:val="20"/>
                <w:lang w:val="en"/>
              </w:rPr>
            </w:pPr>
            <w:r w:rsidRPr="00DE3F6E">
              <w:rPr>
                <w:rFonts w:ascii="Arial" w:eastAsia="Times New Roman" w:hAnsi="Arial" w:cs="Arial"/>
                <w:sz w:val="20"/>
                <w:szCs w:val="20"/>
                <w:lang w:eastAsia="en-GB"/>
              </w:rPr>
              <w:t xml:space="preserve">Agree whether breakfast clubs, lunch clubs and after-school clubs can operate (in line with the </w:t>
            </w:r>
            <w:hyperlink r:id="rId20" w:history="1">
              <w:r w:rsidRPr="00DE3F6E">
                <w:rPr>
                  <w:rFonts w:ascii="Arial" w:eastAsia="Times New Roman" w:hAnsi="Arial" w:cs="Arial"/>
                  <w:color w:val="0000FF"/>
                  <w:sz w:val="20"/>
                  <w:szCs w:val="20"/>
                  <w:u w:val="single"/>
                  <w:lang w:eastAsia="en-GB"/>
                </w:rPr>
                <w:t>implementing protective measures in education and childcare settings</w:t>
              </w:r>
            </w:hyperlink>
            <w:r w:rsidRPr="00DE3F6E">
              <w:rPr>
                <w:rFonts w:ascii="Arial" w:eastAsia="Times New Roman" w:hAnsi="Arial" w:cs="Arial"/>
                <w:sz w:val="20"/>
                <w:szCs w:val="20"/>
                <w:lang w:eastAsia="en-GB"/>
              </w:rPr>
              <w:t xml:space="preserve"> guidance), and under what terms.</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rPr>
                <w:rFonts w:ascii="Arial" w:hAnsi="Arial" w:cs="Arial"/>
                <w:sz w:val="20"/>
                <w:szCs w:val="20"/>
              </w:rPr>
            </w:pPr>
            <w:r w:rsidRPr="00DE3F6E">
              <w:rPr>
                <w:rFonts w:ascii="Arial" w:hAnsi="Arial" w:cs="Arial"/>
                <w:sz w:val="20"/>
                <w:szCs w:val="20"/>
                <w:lang w:val="en"/>
              </w:rPr>
              <w:t>Work with food providers to offer meals or food parcels for benefits-related free school meal pupils not in school.</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Remove unnecessary items from classrooms and other learning environments where there is space to store it elsewhere</w:t>
            </w:r>
            <w:r w:rsidR="00E60FF7" w:rsidRPr="00DE3F6E">
              <w:rPr>
                <w:rFonts w:ascii="Arial" w:eastAsia="Times New Roman" w:hAnsi="Arial" w:cs="Arial"/>
                <w:sz w:val="20"/>
                <w:szCs w:val="20"/>
                <w:lang w:val="en" w:eastAsia="en-GB"/>
              </w:rPr>
              <w:t>.</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Remove soft furnishings, soft toys and toys that are hard to clean (such as those with intricate parts)</w:t>
            </w:r>
            <w:r w:rsidR="00E60FF7" w:rsidRPr="00DE3F6E">
              <w:rPr>
                <w:rFonts w:ascii="Arial" w:eastAsia="Times New Roman" w:hAnsi="Arial" w:cs="Arial"/>
                <w:sz w:val="20"/>
                <w:szCs w:val="20"/>
                <w:lang w:val="en" w:eastAsia="en-GB"/>
              </w:rPr>
              <w:t>.</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E94423" w:rsidRPr="00DE3F6E" w:rsidTr="00940A38">
        <w:tc>
          <w:tcPr>
            <w:tcW w:w="7093" w:type="dxa"/>
          </w:tcPr>
          <w:p w:rsidR="00E94423" w:rsidRPr="00DE3F6E" w:rsidRDefault="00E94423" w:rsidP="00E94423">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Consider how children and young people arrive at the education or childcare setting, and reduce any unnecessary travel on coaches, buses or public transport where possible</w:t>
            </w:r>
            <w:r w:rsidR="00E60FF7" w:rsidRPr="00DE3F6E">
              <w:rPr>
                <w:rFonts w:ascii="Arial" w:eastAsia="Times New Roman" w:hAnsi="Arial" w:cs="Arial"/>
                <w:sz w:val="20"/>
                <w:szCs w:val="20"/>
                <w:lang w:val="en" w:eastAsia="en-GB"/>
              </w:rPr>
              <w:t>.</w:t>
            </w:r>
          </w:p>
        </w:tc>
        <w:tc>
          <w:tcPr>
            <w:tcW w:w="897" w:type="dxa"/>
          </w:tcPr>
          <w:p w:rsidR="00E94423" w:rsidRPr="00DE3F6E" w:rsidRDefault="00E94423" w:rsidP="00E94423">
            <w:pPr>
              <w:rPr>
                <w:rFonts w:ascii="Arial" w:hAnsi="Arial" w:cs="Arial"/>
                <w:sz w:val="20"/>
                <w:szCs w:val="20"/>
              </w:rPr>
            </w:pPr>
          </w:p>
        </w:tc>
        <w:tc>
          <w:tcPr>
            <w:tcW w:w="897" w:type="dxa"/>
          </w:tcPr>
          <w:p w:rsidR="00E94423" w:rsidRPr="00DE3F6E" w:rsidRDefault="00E94423" w:rsidP="00E94423">
            <w:pPr>
              <w:rPr>
                <w:rFonts w:ascii="Arial" w:hAnsi="Arial" w:cs="Arial"/>
                <w:sz w:val="20"/>
                <w:szCs w:val="20"/>
              </w:rPr>
            </w:pPr>
          </w:p>
        </w:tc>
        <w:tc>
          <w:tcPr>
            <w:tcW w:w="4829" w:type="dxa"/>
          </w:tcPr>
          <w:p w:rsidR="00E94423" w:rsidRPr="00DE3F6E" w:rsidRDefault="00E94423" w:rsidP="00E94423">
            <w:pPr>
              <w:rPr>
                <w:rFonts w:ascii="Arial" w:hAnsi="Arial" w:cs="Arial"/>
                <w:sz w:val="20"/>
                <w:szCs w:val="20"/>
              </w:rPr>
            </w:pPr>
          </w:p>
        </w:tc>
      </w:tr>
      <w:tr w:rsidR="000308A9" w:rsidRPr="00DE3F6E" w:rsidTr="00940A38">
        <w:tc>
          <w:tcPr>
            <w:tcW w:w="7093" w:type="dxa"/>
            <w:vAlign w:val="center"/>
          </w:tcPr>
          <w:p w:rsidR="000308A9" w:rsidRPr="00DE3F6E" w:rsidRDefault="000308A9" w:rsidP="000308A9">
            <w:pPr>
              <w:rPr>
                <w:rFonts w:ascii="Arial" w:eastAsia="Times New Roman" w:hAnsi="Arial" w:cs="Arial"/>
                <w:sz w:val="20"/>
                <w:szCs w:val="20"/>
                <w:lang w:eastAsia="en-GB"/>
              </w:rPr>
            </w:pPr>
            <w:r w:rsidRPr="00DE3F6E">
              <w:rPr>
                <w:rFonts w:ascii="Arial" w:eastAsia="Times New Roman" w:hAnsi="Arial" w:cs="Arial"/>
                <w:sz w:val="20"/>
                <w:szCs w:val="20"/>
                <w:lang w:eastAsia="en-GB"/>
              </w:rPr>
              <w:lastRenderedPageBreak/>
              <w:t>Agree approach to any scheduled or ongoing building works</w:t>
            </w:r>
            <w:r w:rsidR="00E60FF7" w:rsidRPr="00DE3F6E">
              <w:rPr>
                <w:rFonts w:ascii="Arial" w:eastAsia="Times New Roman" w:hAnsi="Arial" w:cs="Arial"/>
                <w:sz w:val="20"/>
                <w:szCs w:val="20"/>
                <w:lang w:eastAsia="en-GB"/>
              </w:rPr>
              <w:t>.</w:t>
            </w:r>
          </w:p>
          <w:p w:rsidR="007B3826" w:rsidRPr="00DE3F6E" w:rsidRDefault="007B3826" w:rsidP="000308A9">
            <w:pPr>
              <w:rPr>
                <w:rFonts w:ascii="Arial" w:eastAsia="Times New Roman" w:hAnsi="Arial" w:cs="Arial"/>
                <w:sz w:val="20"/>
                <w:szCs w:val="20"/>
                <w:lang w:eastAsia="en-GB"/>
              </w:rPr>
            </w:pP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shd w:val="clear" w:color="auto" w:fill="EEECE1" w:themeFill="background2"/>
          </w:tcPr>
          <w:p w:rsidR="000308A9" w:rsidRPr="00DE3F6E" w:rsidRDefault="000308A9" w:rsidP="000308A9">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Section 2 - Communicating your plans.</w:t>
            </w: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4829" w:type="dxa"/>
            <w:shd w:val="clear" w:color="auto" w:fill="EEECE1" w:themeFill="background2"/>
          </w:tcPr>
          <w:p w:rsidR="000308A9" w:rsidRPr="00DE3F6E" w:rsidRDefault="000308A9" w:rsidP="000308A9">
            <w:pPr>
              <w:rPr>
                <w:rFonts w:ascii="Arial" w:hAnsi="Arial" w:cs="Arial"/>
                <w:sz w:val="20"/>
                <w:szCs w:val="20"/>
              </w:rPr>
            </w:pPr>
          </w:p>
        </w:tc>
      </w:tr>
      <w:tr w:rsidR="00C96E11" w:rsidRPr="00DE3F6E" w:rsidTr="00940A38">
        <w:trPr>
          <w:trHeight w:val="841"/>
        </w:trPr>
        <w:tc>
          <w:tcPr>
            <w:tcW w:w="7093" w:type="dxa"/>
          </w:tcPr>
          <w:p w:rsidR="00C96E11" w:rsidRPr="008219B2" w:rsidRDefault="00C96E11" w:rsidP="00C96E11">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Undertake an online staff meeting before wider opening from the week commencing 1 June, to take staff through arrangements if possible.</w:t>
            </w:r>
          </w:p>
          <w:p w:rsidR="00C96E11" w:rsidRPr="008219B2" w:rsidRDefault="00C96E11" w:rsidP="00C96E11">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Ensure you or senior colleagues are free to be present around the school especially during the early part of wider opening. Staff and pupils may require additional support and reassurance, and you will be more easily available to pick up on any issues or problems.</w:t>
            </w:r>
          </w:p>
          <w:p w:rsidR="00C96E11" w:rsidRPr="008219B2" w:rsidRDefault="00C96E11" w:rsidP="000308A9">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Arrange regular opportunities to get feedback from staff on the new arrangements.</w:t>
            </w:r>
          </w:p>
        </w:tc>
        <w:tc>
          <w:tcPr>
            <w:tcW w:w="897" w:type="dxa"/>
          </w:tcPr>
          <w:p w:rsidR="00C96E11" w:rsidRPr="00DE3F6E" w:rsidRDefault="00C96E11" w:rsidP="000308A9">
            <w:pPr>
              <w:rPr>
                <w:rFonts w:ascii="Arial" w:hAnsi="Arial" w:cs="Arial"/>
                <w:sz w:val="20"/>
                <w:szCs w:val="20"/>
              </w:rPr>
            </w:pPr>
          </w:p>
        </w:tc>
        <w:tc>
          <w:tcPr>
            <w:tcW w:w="897" w:type="dxa"/>
          </w:tcPr>
          <w:p w:rsidR="00C96E11" w:rsidRPr="00DE3F6E" w:rsidRDefault="00C96E11" w:rsidP="000308A9">
            <w:pPr>
              <w:rPr>
                <w:rFonts w:ascii="Arial" w:hAnsi="Arial" w:cs="Arial"/>
                <w:sz w:val="20"/>
                <w:szCs w:val="20"/>
              </w:rPr>
            </w:pPr>
          </w:p>
        </w:tc>
        <w:tc>
          <w:tcPr>
            <w:tcW w:w="4829" w:type="dxa"/>
          </w:tcPr>
          <w:p w:rsidR="00C96E11" w:rsidRPr="00DE3F6E" w:rsidRDefault="00C96E11" w:rsidP="000308A9">
            <w:pPr>
              <w:rPr>
                <w:rFonts w:ascii="Arial" w:hAnsi="Arial" w:cs="Arial"/>
                <w:sz w:val="20"/>
                <w:szCs w:val="20"/>
              </w:rPr>
            </w:pPr>
          </w:p>
        </w:tc>
      </w:tr>
      <w:tr w:rsidR="00C96E11" w:rsidRPr="00DE3F6E" w:rsidTr="00940A38">
        <w:trPr>
          <w:trHeight w:val="841"/>
        </w:trPr>
        <w:tc>
          <w:tcPr>
            <w:tcW w:w="7093" w:type="dxa"/>
          </w:tcPr>
          <w:p w:rsidR="00C96E11" w:rsidRPr="008219B2" w:rsidRDefault="00C96E11" w:rsidP="00C96E11">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You should communicate with parents to make sure they know :</w:t>
            </w:r>
          </w:p>
          <w:p w:rsidR="00C96E11" w:rsidRPr="008219B2" w:rsidRDefault="00C96E11" w:rsidP="00C96E11">
            <w:pPr>
              <w:numPr>
                <w:ilvl w:val="0"/>
                <w:numId w:val="30"/>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whether their child will be able to attend from the week commencing 1 June</w:t>
            </w:r>
          </w:p>
          <w:p w:rsidR="00C96E11" w:rsidRPr="008219B2" w:rsidRDefault="00C96E11" w:rsidP="00C96E11">
            <w:pPr>
              <w:numPr>
                <w:ilvl w:val="0"/>
                <w:numId w:val="30"/>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what protective steps you’re taking to make the school a low-risk place for their child</w:t>
            </w:r>
          </w:p>
          <w:p w:rsidR="00C96E11" w:rsidRPr="008219B2" w:rsidRDefault="00C96E11" w:rsidP="00C96E11">
            <w:pPr>
              <w:numPr>
                <w:ilvl w:val="0"/>
                <w:numId w:val="30"/>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what you need them to do (such as on drop off and collection)</w:t>
            </w:r>
          </w:p>
        </w:tc>
        <w:tc>
          <w:tcPr>
            <w:tcW w:w="897" w:type="dxa"/>
          </w:tcPr>
          <w:p w:rsidR="00C96E11" w:rsidRPr="00DE3F6E" w:rsidRDefault="00C96E11" w:rsidP="000308A9">
            <w:pPr>
              <w:rPr>
                <w:rFonts w:ascii="Arial" w:hAnsi="Arial" w:cs="Arial"/>
                <w:sz w:val="20"/>
                <w:szCs w:val="20"/>
              </w:rPr>
            </w:pPr>
          </w:p>
        </w:tc>
        <w:tc>
          <w:tcPr>
            <w:tcW w:w="897" w:type="dxa"/>
          </w:tcPr>
          <w:p w:rsidR="00C96E11" w:rsidRPr="00DE3F6E" w:rsidRDefault="00C96E11" w:rsidP="000308A9">
            <w:pPr>
              <w:rPr>
                <w:rFonts w:ascii="Arial" w:hAnsi="Arial" w:cs="Arial"/>
                <w:sz w:val="20"/>
                <w:szCs w:val="20"/>
              </w:rPr>
            </w:pPr>
          </w:p>
        </w:tc>
        <w:tc>
          <w:tcPr>
            <w:tcW w:w="4829" w:type="dxa"/>
          </w:tcPr>
          <w:p w:rsidR="00C96E11" w:rsidRPr="00DE3F6E" w:rsidRDefault="00C96E11" w:rsidP="000308A9">
            <w:pPr>
              <w:rPr>
                <w:rFonts w:ascii="Arial" w:hAnsi="Arial" w:cs="Arial"/>
                <w:sz w:val="20"/>
                <w:szCs w:val="20"/>
              </w:rPr>
            </w:pPr>
          </w:p>
        </w:tc>
      </w:tr>
      <w:tr w:rsidR="0073200A" w:rsidRPr="00DE3F6E" w:rsidTr="00940A38">
        <w:trPr>
          <w:trHeight w:val="841"/>
        </w:trPr>
        <w:tc>
          <w:tcPr>
            <w:tcW w:w="7093" w:type="dxa"/>
          </w:tcPr>
          <w:p w:rsidR="0073200A" w:rsidRPr="008219B2" w:rsidRDefault="0073200A" w:rsidP="000308A9">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Decide and make clear to the school staff and parents what your expectations are about cleaning and hygiene.</w:t>
            </w:r>
          </w:p>
        </w:tc>
        <w:tc>
          <w:tcPr>
            <w:tcW w:w="897" w:type="dxa"/>
          </w:tcPr>
          <w:p w:rsidR="0073200A" w:rsidRPr="00DE3F6E" w:rsidRDefault="0073200A" w:rsidP="000308A9">
            <w:pPr>
              <w:rPr>
                <w:rFonts w:ascii="Arial" w:hAnsi="Arial" w:cs="Arial"/>
                <w:sz w:val="20"/>
                <w:szCs w:val="20"/>
              </w:rPr>
            </w:pPr>
          </w:p>
        </w:tc>
        <w:tc>
          <w:tcPr>
            <w:tcW w:w="897" w:type="dxa"/>
          </w:tcPr>
          <w:p w:rsidR="0073200A" w:rsidRPr="00DE3F6E" w:rsidRDefault="0073200A" w:rsidP="000308A9">
            <w:pPr>
              <w:rPr>
                <w:rFonts w:ascii="Arial" w:hAnsi="Arial" w:cs="Arial"/>
                <w:sz w:val="20"/>
                <w:szCs w:val="20"/>
              </w:rPr>
            </w:pPr>
          </w:p>
        </w:tc>
        <w:tc>
          <w:tcPr>
            <w:tcW w:w="4829" w:type="dxa"/>
          </w:tcPr>
          <w:p w:rsidR="0073200A" w:rsidRPr="00DE3F6E" w:rsidRDefault="0073200A" w:rsidP="000308A9">
            <w:pPr>
              <w:rPr>
                <w:rFonts w:ascii="Arial" w:hAnsi="Arial" w:cs="Arial"/>
                <w:sz w:val="20"/>
                <w:szCs w:val="20"/>
              </w:rPr>
            </w:pPr>
          </w:p>
        </w:tc>
      </w:tr>
      <w:tr w:rsidR="0073200A" w:rsidRPr="00DE3F6E" w:rsidTr="00940A38">
        <w:trPr>
          <w:trHeight w:val="841"/>
        </w:trPr>
        <w:tc>
          <w:tcPr>
            <w:tcW w:w="7093" w:type="dxa"/>
          </w:tcPr>
          <w:p w:rsidR="0073200A" w:rsidRPr="00DE3F6E" w:rsidRDefault="0073200A" w:rsidP="0073200A">
            <w:pPr>
              <w:spacing w:before="100" w:beforeAutospacing="1" w:after="100" w:afterAutospacing="1"/>
              <w:rPr>
                <w:rFonts w:ascii="Arial" w:eastAsia="Times New Roman" w:hAnsi="Arial" w:cs="Arial"/>
                <w:color w:val="FF0000"/>
                <w:sz w:val="20"/>
                <w:szCs w:val="20"/>
                <w:lang w:val="en" w:eastAsia="en-GB"/>
              </w:rPr>
            </w:pPr>
            <w:r w:rsidRPr="008219B2">
              <w:rPr>
                <w:rFonts w:ascii="Arial" w:eastAsia="Times New Roman" w:hAnsi="Arial" w:cs="Arial"/>
                <w:color w:val="00B050"/>
                <w:sz w:val="20"/>
                <w:szCs w:val="20"/>
                <w:lang w:val="en" w:eastAsia="en-GB"/>
              </w:rPr>
              <w:t xml:space="preserve">Refer to guidance on </w:t>
            </w:r>
            <w:hyperlink r:id="rId21" w:history="1">
              <w:r w:rsidRPr="00DE3F6E">
                <w:rPr>
                  <w:rFonts w:ascii="Arial" w:eastAsia="Times New Roman" w:hAnsi="Arial" w:cs="Arial"/>
                  <w:color w:val="0000FF"/>
                  <w:sz w:val="20"/>
                  <w:szCs w:val="20"/>
                  <w:u w:val="single"/>
                  <w:lang w:val="en" w:eastAsia="en-GB"/>
                </w:rPr>
                <w:t>cleaning non-healthcare settings</w:t>
              </w:r>
            </w:hyperlink>
            <w:r w:rsidRPr="00DE3F6E">
              <w:rPr>
                <w:rFonts w:ascii="Arial" w:eastAsia="Times New Roman" w:hAnsi="Arial" w:cs="Arial"/>
                <w:sz w:val="20"/>
                <w:szCs w:val="20"/>
                <w:lang w:val="en" w:eastAsia="en-GB"/>
              </w:rPr>
              <w:t xml:space="preserve"> </w:t>
            </w:r>
            <w:r w:rsidRPr="008219B2">
              <w:rPr>
                <w:rFonts w:ascii="Arial" w:eastAsia="Times New Roman" w:hAnsi="Arial" w:cs="Arial"/>
                <w:color w:val="00B050"/>
                <w:sz w:val="20"/>
                <w:szCs w:val="20"/>
                <w:lang w:val="en" w:eastAsia="en-GB"/>
              </w:rPr>
              <w:t>for more information.</w:t>
            </w:r>
          </w:p>
          <w:p w:rsidR="0073200A" w:rsidRPr="00DE3F6E" w:rsidRDefault="0073200A" w:rsidP="000308A9">
            <w:pPr>
              <w:spacing w:before="100" w:beforeAutospacing="1" w:after="100" w:afterAutospacing="1"/>
              <w:rPr>
                <w:rFonts w:ascii="Arial" w:eastAsia="Times New Roman" w:hAnsi="Arial" w:cs="Arial"/>
                <w:color w:val="FF0000"/>
                <w:sz w:val="20"/>
                <w:szCs w:val="20"/>
                <w:lang w:val="en" w:eastAsia="en-GB"/>
              </w:rPr>
            </w:pPr>
            <w:r w:rsidRPr="008219B2">
              <w:rPr>
                <w:rFonts w:ascii="Arial" w:eastAsia="Times New Roman" w:hAnsi="Arial" w:cs="Arial"/>
                <w:color w:val="00B050"/>
                <w:sz w:val="20"/>
                <w:szCs w:val="20"/>
                <w:lang w:val="en" w:eastAsia="en-GB"/>
              </w:rPr>
              <w:t xml:space="preserve">The guidance on </w:t>
            </w:r>
            <w:hyperlink r:id="rId22" w:history="1">
              <w:r w:rsidRPr="00DE3F6E">
                <w:rPr>
                  <w:rFonts w:ascii="Arial" w:eastAsia="Times New Roman" w:hAnsi="Arial" w:cs="Arial"/>
                  <w:color w:val="0000FF"/>
                  <w:sz w:val="20"/>
                  <w:szCs w:val="20"/>
                  <w:u w:val="single"/>
                  <w:lang w:val="en" w:eastAsia="en-GB"/>
                </w:rPr>
                <w:t>implementing protective measures in education and childcare settings</w:t>
              </w:r>
            </w:hyperlink>
            <w:r w:rsidRPr="00DE3F6E">
              <w:rPr>
                <w:rFonts w:ascii="Arial" w:eastAsia="Times New Roman" w:hAnsi="Arial" w:cs="Arial"/>
                <w:sz w:val="20"/>
                <w:szCs w:val="20"/>
                <w:lang w:val="en" w:eastAsia="en-GB"/>
              </w:rPr>
              <w:t xml:space="preserve"> </w:t>
            </w:r>
            <w:r w:rsidRPr="008219B2">
              <w:rPr>
                <w:rFonts w:ascii="Arial" w:eastAsia="Times New Roman" w:hAnsi="Arial" w:cs="Arial"/>
                <w:color w:val="00B050"/>
                <w:sz w:val="20"/>
                <w:szCs w:val="20"/>
                <w:lang w:val="en" w:eastAsia="en-GB"/>
              </w:rPr>
              <w:t>provides detailed advice on measures schools need to consider.</w:t>
            </w:r>
          </w:p>
        </w:tc>
        <w:tc>
          <w:tcPr>
            <w:tcW w:w="897" w:type="dxa"/>
          </w:tcPr>
          <w:p w:rsidR="0073200A" w:rsidRPr="00DE3F6E" w:rsidRDefault="0073200A" w:rsidP="000308A9">
            <w:pPr>
              <w:rPr>
                <w:rFonts w:ascii="Arial" w:hAnsi="Arial" w:cs="Arial"/>
                <w:sz w:val="20"/>
                <w:szCs w:val="20"/>
              </w:rPr>
            </w:pPr>
          </w:p>
        </w:tc>
        <w:tc>
          <w:tcPr>
            <w:tcW w:w="897" w:type="dxa"/>
          </w:tcPr>
          <w:p w:rsidR="0073200A" w:rsidRPr="00DE3F6E" w:rsidRDefault="0073200A" w:rsidP="000308A9">
            <w:pPr>
              <w:rPr>
                <w:rFonts w:ascii="Arial" w:hAnsi="Arial" w:cs="Arial"/>
                <w:sz w:val="20"/>
                <w:szCs w:val="20"/>
              </w:rPr>
            </w:pPr>
          </w:p>
        </w:tc>
        <w:tc>
          <w:tcPr>
            <w:tcW w:w="4829" w:type="dxa"/>
          </w:tcPr>
          <w:p w:rsidR="0073200A" w:rsidRPr="00DE3F6E" w:rsidRDefault="0073200A" w:rsidP="000308A9">
            <w:pPr>
              <w:rPr>
                <w:rFonts w:ascii="Arial" w:hAnsi="Arial" w:cs="Arial"/>
                <w:sz w:val="20"/>
                <w:szCs w:val="20"/>
              </w:rPr>
            </w:pPr>
          </w:p>
        </w:tc>
      </w:tr>
      <w:tr w:rsidR="000308A9" w:rsidRPr="00DE3F6E" w:rsidTr="00940A38">
        <w:trPr>
          <w:trHeight w:val="841"/>
        </w:trPr>
        <w:tc>
          <w:tcPr>
            <w:tcW w:w="7093" w:type="dxa"/>
          </w:tcPr>
          <w:p w:rsidR="000308A9" w:rsidRPr="00DE3F6E" w:rsidRDefault="00E60FF7" w:rsidP="000308A9">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Consider the following steps.</w:t>
            </w:r>
          </w:p>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T</w:t>
            </w:r>
            <w:r w:rsidR="000308A9" w:rsidRPr="00DE3F6E">
              <w:rPr>
                <w:rFonts w:ascii="Arial" w:eastAsia="Times New Roman" w:hAnsi="Arial" w:cs="Arial"/>
                <w:sz w:val="20"/>
                <w:szCs w:val="20"/>
                <w:lang w:val="en" w:eastAsia="en-GB"/>
              </w:rPr>
              <w:t xml:space="preserve">ell children, young people, parents, carers or any visitors, such as suppliers, not to enter the education or childcare setting if they are displaying any symptoms of coronavirus (following the </w:t>
            </w:r>
            <w:hyperlink r:id="rId23" w:history="1">
              <w:r w:rsidR="000308A9" w:rsidRPr="00DE3F6E">
                <w:rPr>
                  <w:rFonts w:ascii="Arial" w:eastAsia="Times New Roman" w:hAnsi="Arial" w:cs="Arial"/>
                  <w:color w:val="0000FF"/>
                  <w:sz w:val="20"/>
                  <w:szCs w:val="20"/>
                  <w:u w:val="single"/>
                  <w:lang w:val="en" w:eastAsia="en-GB"/>
                </w:rPr>
                <w:t>COVID-19: guidance for households with possible coronavirus infection</w:t>
              </w:r>
            </w:hyperlink>
            <w:r w:rsidR="000308A9" w:rsidRPr="00DE3F6E">
              <w:rPr>
                <w:rFonts w:ascii="Arial" w:eastAsia="Times New Roman" w:hAnsi="Arial" w:cs="Arial"/>
                <w:sz w:val="20"/>
                <w:szCs w:val="20"/>
                <w:lang w:val="en" w:eastAsia="en-GB"/>
              </w:rPr>
              <w:t>)</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T</w:t>
            </w:r>
            <w:r w:rsidR="000308A9" w:rsidRPr="00DE3F6E">
              <w:rPr>
                <w:rFonts w:ascii="Arial" w:eastAsia="Times New Roman" w:hAnsi="Arial" w:cs="Arial"/>
                <w:sz w:val="20"/>
                <w:szCs w:val="20"/>
                <w:lang w:val="en" w:eastAsia="en-GB"/>
              </w:rPr>
              <w:t>ell parents and young people their allocated drop off and collection times and the process for doing so, including protocols for minimising adult to adult contact (for example, which entrance to use)</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lastRenderedPageBreak/>
              <w:t>T</w:t>
            </w:r>
            <w:r w:rsidR="000308A9" w:rsidRPr="00DE3F6E">
              <w:rPr>
                <w:rFonts w:ascii="Arial" w:eastAsia="Times New Roman" w:hAnsi="Arial" w:cs="Arial"/>
                <w:sz w:val="20"/>
                <w:szCs w:val="20"/>
                <w:lang w:val="en" w:eastAsia="en-GB"/>
              </w:rPr>
              <w:t>ell parents that if their child needs to be accompanied to the education or childcare setting, only one parent should attend</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M</w:t>
            </w:r>
            <w:r w:rsidR="000308A9" w:rsidRPr="00DE3F6E">
              <w:rPr>
                <w:rFonts w:ascii="Arial" w:eastAsia="Times New Roman" w:hAnsi="Arial" w:cs="Arial"/>
                <w:sz w:val="20"/>
                <w:szCs w:val="20"/>
                <w:lang w:val="en" w:eastAsia="en-GB"/>
              </w:rPr>
              <w:t>ake clear to parents that they cannot gather at entrance gates or doors, or enter the site (unless they have a pre-arranged appointment, which should be conducted safely)</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A</w:t>
            </w:r>
            <w:r w:rsidR="000308A9" w:rsidRPr="00DE3F6E">
              <w:rPr>
                <w:rFonts w:ascii="Arial" w:eastAsia="Times New Roman" w:hAnsi="Arial" w:cs="Arial"/>
                <w:sz w:val="20"/>
                <w:szCs w:val="20"/>
                <w:lang w:val="en" w:eastAsia="en-GB"/>
              </w:rPr>
              <w:t xml:space="preserve">lso think about engaging parents and children in education resources such as </w:t>
            </w:r>
            <w:hyperlink r:id="rId24" w:history="1">
              <w:r w:rsidR="000308A9" w:rsidRPr="00DE3F6E">
                <w:rPr>
                  <w:rFonts w:ascii="Arial" w:eastAsia="Times New Roman" w:hAnsi="Arial" w:cs="Arial"/>
                  <w:color w:val="0000FF"/>
                  <w:sz w:val="20"/>
                  <w:szCs w:val="20"/>
                  <w:u w:val="single"/>
                  <w:lang w:val="en" w:eastAsia="en-GB"/>
                </w:rPr>
                <w:t>e-bug</w:t>
              </w:r>
            </w:hyperlink>
            <w:r w:rsidR="000308A9" w:rsidRPr="00DE3F6E">
              <w:rPr>
                <w:rFonts w:ascii="Arial" w:eastAsia="Times New Roman" w:hAnsi="Arial" w:cs="Arial"/>
                <w:sz w:val="20"/>
                <w:szCs w:val="20"/>
                <w:lang w:val="en" w:eastAsia="en-GB"/>
              </w:rPr>
              <w:t xml:space="preserve"> and </w:t>
            </w:r>
            <w:hyperlink r:id="rId25" w:history="1">
              <w:r w:rsidR="000308A9" w:rsidRPr="00DE3F6E">
                <w:rPr>
                  <w:rFonts w:ascii="Arial" w:eastAsia="Times New Roman" w:hAnsi="Arial" w:cs="Arial"/>
                  <w:color w:val="0000FF"/>
                  <w:sz w:val="20"/>
                  <w:szCs w:val="20"/>
                  <w:u w:val="single"/>
                  <w:lang w:val="en" w:eastAsia="en-GB"/>
                </w:rPr>
                <w:t>PHE schools resources</w:t>
              </w:r>
            </w:hyperlink>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w:t>
            </w:r>
            <w:r w:rsidR="000308A9" w:rsidRPr="00DE3F6E">
              <w:rPr>
                <w:rFonts w:ascii="Arial" w:eastAsia="Times New Roman" w:hAnsi="Arial" w:cs="Arial"/>
                <w:sz w:val="20"/>
                <w:szCs w:val="20"/>
                <w:lang w:val="en" w:eastAsia="en-GB"/>
              </w:rPr>
              <w:t>nsure parents and young people are aware of recommendations on transport to and from education or childcare setting (including avoiding peak times)</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T</w:t>
            </w:r>
            <w:r w:rsidR="000308A9" w:rsidRPr="00DE3F6E">
              <w:rPr>
                <w:rFonts w:ascii="Arial" w:eastAsia="Times New Roman" w:hAnsi="Arial" w:cs="Arial"/>
                <w:sz w:val="20"/>
                <w:szCs w:val="20"/>
                <w:lang w:val="en" w:eastAsia="en-GB"/>
              </w:rPr>
              <w:t>alk to staff about the plans (for example, safety measures, timetable changes and staggered arrival and departure times), including discussing whether training would be helpful</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w:t>
            </w:r>
            <w:r w:rsidR="000308A9" w:rsidRPr="00DE3F6E">
              <w:rPr>
                <w:rFonts w:ascii="Arial" w:eastAsia="Times New Roman" w:hAnsi="Arial" w:cs="Arial"/>
                <w:sz w:val="20"/>
                <w:szCs w:val="20"/>
                <w:lang w:val="en" w:eastAsia="en-GB"/>
              </w:rPr>
              <w:t>ommunicate early with contractors and suppliers that will need to prepare to support your plans for opening for example, cleaning, catering, food supplies, hygiene suppliers</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E60FF7"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D</w:t>
            </w:r>
            <w:r w:rsidR="000308A9" w:rsidRPr="00DE3F6E">
              <w:rPr>
                <w:rFonts w:ascii="Arial" w:eastAsia="Times New Roman" w:hAnsi="Arial" w:cs="Arial"/>
                <w:sz w:val="20"/>
                <w:szCs w:val="20"/>
                <w:lang w:val="en" w:eastAsia="en-GB"/>
              </w:rPr>
              <w:t>iscuss with cleaning contractors or staff the additional cleaning requirements and agree additional hours to allow for this</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shd w:val="clear" w:color="auto" w:fill="EEECE1" w:themeFill="background2"/>
          </w:tcPr>
          <w:p w:rsidR="000308A9" w:rsidRPr="00DE3F6E" w:rsidRDefault="000308A9" w:rsidP="000308A9">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Section 3 - When open.</w:t>
            </w: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4829" w:type="dxa"/>
            <w:shd w:val="clear" w:color="auto" w:fill="EEECE1" w:themeFill="background2"/>
          </w:tcPr>
          <w:p w:rsidR="000308A9" w:rsidRPr="00DE3F6E" w:rsidRDefault="000308A9" w:rsidP="000308A9">
            <w:pPr>
              <w:rPr>
                <w:rFonts w:ascii="Arial" w:hAnsi="Arial" w:cs="Arial"/>
                <w:sz w:val="20"/>
                <w:szCs w:val="20"/>
              </w:rPr>
            </w:pPr>
          </w:p>
        </w:tc>
      </w:tr>
      <w:tr w:rsidR="00C96E11" w:rsidRPr="00DE3F6E" w:rsidTr="00940A38">
        <w:tc>
          <w:tcPr>
            <w:tcW w:w="7093" w:type="dxa"/>
          </w:tcPr>
          <w:p w:rsidR="00C96E11" w:rsidRPr="008219B2" w:rsidRDefault="00C96E11" w:rsidP="00C96E11">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Limit the external visitors to the school during school hours.</w:t>
            </w:r>
          </w:p>
          <w:p w:rsidR="00C96E11" w:rsidRPr="00DE3F6E" w:rsidRDefault="00C96E11" w:rsidP="000308A9">
            <w:pPr>
              <w:spacing w:before="100" w:beforeAutospacing="1" w:after="100" w:afterAutospacing="1"/>
              <w:rPr>
                <w:rFonts w:ascii="Arial" w:eastAsia="Times New Roman" w:hAnsi="Arial" w:cs="Arial"/>
                <w:sz w:val="20"/>
                <w:szCs w:val="20"/>
                <w:lang w:val="en" w:eastAsia="en-GB"/>
              </w:rPr>
            </w:pPr>
            <w:r w:rsidRPr="008219B2">
              <w:rPr>
                <w:rFonts w:ascii="Arial" w:eastAsia="Times New Roman" w:hAnsi="Arial" w:cs="Arial"/>
                <w:color w:val="00B050"/>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97" w:type="dxa"/>
          </w:tcPr>
          <w:p w:rsidR="00C96E11" w:rsidRPr="00DE3F6E" w:rsidRDefault="00C96E11" w:rsidP="000308A9">
            <w:pPr>
              <w:rPr>
                <w:rFonts w:ascii="Arial" w:hAnsi="Arial" w:cs="Arial"/>
                <w:sz w:val="20"/>
                <w:szCs w:val="20"/>
              </w:rPr>
            </w:pPr>
          </w:p>
        </w:tc>
        <w:tc>
          <w:tcPr>
            <w:tcW w:w="897" w:type="dxa"/>
          </w:tcPr>
          <w:p w:rsidR="00C96E11" w:rsidRPr="00DE3F6E" w:rsidRDefault="00C96E11" w:rsidP="000308A9">
            <w:pPr>
              <w:rPr>
                <w:rFonts w:ascii="Arial" w:hAnsi="Arial" w:cs="Arial"/>
                <w:sz w:val="20"/>
                <w:szCs w:val="20"/>
              </w:rPr>
            </w:pPr>
          </w:p>
        </w:tc>
        <w:tc>
          <w:tcPr>
            <w:tcW w:w="4829" w:type="dxa"/>
          </w:tcPr>
          <w:p w:rsidR="00C96E11" w:rsidRPr="00DE3F6E" w:rsidRDefault="00C96E11" w:rsidP="000308A9">
            <w:pPr>
              <w:rPr>
                <w:rFonts w:ascii="Arial" w:hAnsi="Arial" w:cs="Arial"/>
                <w:sz w:val="20"/>
                <w:szCs w:val="20"/>
              </w:rPr>
            </w:pPr>
          </w:p>
        </w:tc>
      </w:tr>
      <w:tr w:rsidR="000308A9" w:rsidRPr="00DE3F6E" w:rsidTr="00940A38">
        <w:tc>
          <w:tcPr>
            <w:tcW w:w="7093" w:type="dxa"/>
          </w:tcPr>
          <w:p w:rsidR="000308A9" w:rsidRPr="00DE3F6E" w:rsidRDefault="000308A9" w:rsidP="000308A9">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Keep cohorts together where possible and:</w:t>
            </w:r>
          </w:p>
          <w:p w:rsidR="000308A9" w:rsidRPr="00DE3F6E" w:rsidRDefault="00DE6D90" w:rsidP="00DE6D90">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w:t>
            </w:r>
            <w:r w:rsidR="000308A9" w:rsidRPr="00DE3F6E">
              <w:rPr>
                <w:rFonts w:ascii="Arial" w:eastAsia="Times New Roman" w:hAnsi="Arial" w:cs="Arial"/>
                <w:sz w:val="20"/>
                <w:szCs w:val="20"/>
                <w:lang w:val="en" w:eastAsia="en-GB"/>
              </w:rPr>
              <w:t>nsure that children and young people are in the same small groups at all times each day, and different groups are not mixed during the day, or on subsequent days</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DE6D90" w:rsidP="000308A9">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w:t>
            </w:r>
            <w:r w:rsidR="000308A9" w:rsidRPr="00DE3F6E">
              <w:rPr>
                <w:rFonts w:ascii="Arial" w:eastAsia="Times New Roman" w:hAnsi="Arial" w:cs="Arial"/>
                <w:sz w:val="20"/>
                <w:szCs w:val="20"/>
                <w:lang w:val="en" w:eastAsia="en-GB"/>
              </w:rPr>
              <w:t>nsure that wherever possible children and young people use the same classroom or area of a setting throughout the day, with a thorough cleaning of the rooms at the end of the day</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DE6D90">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Consider seating students at the same desk each day if they attend on consecutive days</w:t>
            </w:r>
            <w:r w:rsidR="00DE6D90"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shd w:val="clear" w:color="auto" w:fill="EEECE1" w:themeFill="background2"/>
          </w:tcPr>
          <w:p w:rsidR="000308A9" w:rsidRPr="00DE3F6E" w:rsidRDefault="000308A9" w:rsidP="000308A9">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Section 4 – Cleaning and hygiene.</w:t>
            </w: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4829" w:type="dxa"/>
            <w:shd w:val="clear" w:color="auto" w:fill="EEECE1" w:themeFill="background2"/>
          </w:tcPr>
          <w:p w:rsidR="000308A9" w:rsidRPr="00DE3F6E" w:rsidRDefault="000308A9" w:rsidP="000308A9">
            <w:pPr>
              <w:rPr>
                <w:rFonts w:ascii="Arial" w:hAnsi="Arial" w:cs="Arial"/>
                <w:sz w:val="20"/>
                <w:szCs w:val="20"/>
              </w:rPr>
            </w:pPr>
          </w:p>
        </w:tc>
      </w:tr>
      <w:tr w:rsidR="000308A9" w:rsidRPr="00DE3F6E" w:rsidTr="00940A38">
        <w:tc>
          <w:tcPr>
            <w:tcW w:w="7093" w:type="dxa"/>
            <w:vAlign w:val="center"/>
          </w:tcPr>
          <w:p w:rsidR="000308A9" w:rsidRPr="00DE3F6E" w:rsidRDefault="000308A9" w:rsidP="000308A9">
            <w:pPr>
              <w:rPr>
                <w:rFonts w:ascii="Arial" w:eastAsia="Times New Roman" w:hAnsi="Arial" w:cs="Arial"/>
                <w:sz w:val="20"/>
                <w:szCs w:val="20"/>
                <w:lang w:eastAsia="en-GB"/>
              </w:rPr>
            </w:pPr>
            <w:r w:rsidRPr="00DE3F6E">
              <w:rPr>
                <w:rFonts w:ascii="Arial" w:eastAsia="Times New Roman" w:hAnsi="Arial" w:cs="Arial"/>
                <w:sz w:val="20"/>
                <w:szCs w:val="20"/>
                <w:lang w:eastAsia="en-GB"/>
              </w:rPr>
              <w:t>Plan the school level response should someone fall ill on site (in line with relevant government guidance).</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vAlign w:val="center"/>
          </w:tcPr>
          <w:p w:rsidR="000308A9" w:rsidRPr="00DE3F6E" w:rsidRDefault="000308A9" w:rsidP="000308A9">
            <w:pPr>
              <w:rPr>
                <w:rFonts w:ascii="Arial" w:eastAsia="Times New Roman" w:hAnsi="Arial" w:cs="Arial"/>
                <w:sz w:val="20"/>
                <w:szCs w:val="20"/>
                <w:lang w:eastAsia="en-GB"/>
              </w:rPr>
            </w:pPr>
            <w:r w:rsidRPr="00DE3F6E">
              <w:rPr>
                <w:rFonts w:ascii="Arial" w:eastAsia="Times New Roman" w:hAnsi="Arial" w:cs="Arial"/>
                <w:sz w:val="20"/>
                <w:szCs w:val="20"/>
                <w:lang w:eastAsia="en-GB"/>
              </w:rPr>
              <w:t xml:space="preserve">Make arrangements for the very small number of cases where personal </w:t>
            </w:r>
            <w:r w:rsidRPr="00DE3F6E">
              <w:rPr>
                <w:rFonts w:ascii="Arial" w:eastAsia="Times New Roman" w:hAnsi="Arial" w:cs="Arial"/>
                <w:sz w:val="20"/>
                <w:szCs w:val="20"/>
                <w:lang w:eastAsia="en-GB"/>
              </w:rPr>
              <w:lastRenderedPageBreak/>
              <w:t>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0308A9">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 xml:space="preserve">Follow the </w:t>
            </w:r>
            <w:hyperlink r:id="rId26" w:history="1">
              <w:r w:rsidRPr="00DE3F6E">
                <w:rPr>
                  <w:rFonts w:ascii="Arial" w:eastAsia="Times New Roman" w:hAnsi="Arial" w:cs="Arial"/>
                  <w:color w:val="0000FF"/>
                  <w:sz w:val="20"/>
                  <w:szCs w:val="20"/>
                  <w:u w:val="single"/>
                  <w:lang w:val="en" w:eastAsia="en-GB"/>
                </w:rPr>
                <w:t>COVID-19: cleaning of non-healthcare settings guidance</w:t>
              </w:r>
            </w:hyperlink>
            <w:r w:rsidRPr="00DE3F6E">
              <w:rPr>
                <w:rFonts w:ascii="Arial" w:eastAsia="Times New Roman" w:hAnsi="Arial" w:cs="Arial"/>
                <w:sz w:val="20"/>
                <w:szCs w:val="20"/>
                <w:lang w:val="en" w:eastAsia="en-GB"/>
              </w:rPr>
              <w:t xml:space="preserve"> </w:t>
            </w:r>
          </w:p>
          <w:p w:rsidR="000308A9" w:rsidRPr="00DE3F6E" w:rsidRDefault="00DE6D90" w:rsidP="00DE6D90">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w:t>
            </w:r>
            <w:r w:rsidR="000308A9" w:rsidRPr="00DE3F6E">
              <w:rPr>
                <w:rFonts w:ascii="Arial" w:eastAsia="Times New Roman" w:hAnsi="Arial" w:cs="Arial"/>
                <w:sz w:val="20"/>
                <w:szCs w:val="20"/>
                <w:lang w:val="en" w:eastAsia="en-GB"/>
              </w:rPr>
              <w:t>nsure that sufficient handwashing facilities are available. Where a sink is not nearby, provide hand sanitiser in classrooms and other learning environments</w:t>
            </w:r>
          </w:p>
          <w:p w:rsidR="0073200A" w:rsidRPr="008219B2" w:rsidRDefault="0073200A" w:rsidP="0073200A">
            <w:p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You may also wish to consider your plans for:</w:t>
            </w:r>
          </w:p>
          <w:p w:rsidR="0073200A" w:rsidRPr="008219B2" w:rsidRDefault="0073200A" w:rsidP="0073200A">
            <w:pPr>
              <w:numPr>
                <w:ilvl w:val="0"/>
                <w:numId w:val="27"/>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the availability of soap and hot water in every toilet (and if possible in classrooms)</w:t>
            </w:r>
          </w:p>
          <w:p w:rsidR="0073200A" w:rsidRPr="008219B2" w:rsidRDefault="0073200A" w:rsidP="0073200A">
            <w:pPr>
              <w:numPr>
                <w:ilvl w:val="0"/>
                <w:numId w:val="27"/>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the location of hand sanitiser stations, for example at the school entrance for pupils and any other person passing into the school to use, and their replenishment</w:t>
            </w:r>
          </w:p>
          <w:p w:rsidR="006B783A" w:rsidRDefault="0073200A" w:rsidP="006B783A">
            <w:pPr>
              <w:numPr>
                <w:ilvl w:val="0"/>
                <w:numId w:val="27"/>
              </w:numPr>
              <w:spacing w:before="100" w:beforeAutospacing="1" w:after="100" w:afterAutospacing="1"/>
              <w:rPr>
                <w:rFonts w:ascii="Arial" w:eastAsia="Times New Roman" w:hAnsi="Arial" w:cs="Arial"/>
                <w:color w:val="00B050"/>
                <w:sz w:val="20"/>
                <w:szCs w:val="20"/>
                <w:lang w:val="en" w:eastAsia="en-GB"/>
              </w:rPr>
            </w:pPr>
            <w:r w:rsidRPr="008219B2">
              <w:rPr>
                <w:rFonts w:ascii="Arial" w:eastAsia="Times New Roman" w:hAnsi="Arial" w:cs="Arial"/>
                <w:color w:val="00B050"/>
                <w:sz w:val="20"/>
                <w:szCs w:val="20"/>
                <w:lang w:val="en" w:eastAsia="en-GB"/>
              </w:rPr>
              <w:t>the location of lidded bins in classrooms and in other key locations around the site for the disposal of tissues and any other waste, their double bagging and emptying</w:t>
            </w:r>
          </w:p>
          <w:p w:rsidR="0073200A" w:rsidRPr="006B783A" w:rsidRDefault="0073200A" w:rsidP="006B783A">
            <w:pPr>
              <w:numPr>
                <w:ilvl w:val="0"/>
                <w:numId w:val="27"/>
              </w:numPr>
              <w:spacing w:before="100" w:beforeAutospacing="1" w:after="100" w:afterAutospacing="1"/>
              <w:rPr>
                <w:rFonts w:ascii="Arial" w:eastAsia="Times New Roman" w:hAnsi="Arial" w:cs="Arial"/>
                <w:color w:val="00B050"/>
                <w:sz w:val="20"/>
                <w:szCs w:val="20"/>
                <w:lang w:val="en" w:eastAsia="en-GB"/>
              </w:rPr>
            </w:pPr>
            <w:r w:rsidRPr="006B783A">
              <w:rPr>
                <w:rFonts w:ascii="Arial" w:eastAsia="Times New Roman" w:hAnsi="Arial" w:cs="Arial"/>
                <w:color w:val="00B050"/>
                <w:sz w:val="20"/>
                <w:szCs w:val="20"/>
                <w:lang w:val="en" w:eastAsia="en-GB"/>
              </w:rPr>
              <w:t>ensuring you have a good supply of disposable tissues to implement the ‘catch it, bin it, kill it’ approach in each classroom and enough to top up regularly</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DE6D90" w:rsidP="00DE6D90">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T</w:t>
            </w:r>
            <w:r w:rsidR="000308A9" w:rsidRPr="00DE3F6E">
              <w:rPr>
                <w:rFonts w:ascii="Arial" w:eastAsia="Times New Roman" w:hAnsi="Arial" w:cs="Arial"/>
                <w:sz w:val="20"/>
                <w:szCs w:val="20"/>
                <w:lang w:val="en" w:eastAsia="en-GB"/>
              </w:rPr>
              <w:t>here is no need for anything other than normal personal hygiene and washing of clothes following a day in an educational or childcare setting</w:t>
            </w:r>
            <w:r w:rsidR="00777235"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7F7182" w:rsidRPr="00DE3F6E" w:rsidTr="00940A38">
        <w:tc>
          <w:tcPr>
            <w:tcW w:w="7093" w:type="dxa"/>
          </w:tcPr>
          <w:p w:rsidR="007F7182" w:rsidRPr="00DE3F6E" w:rsidRDefault="007F7182" w:rsidP="00DE6D90">
            <w:pPr>
              <w:spacing w:before="100" w:beforeAutospacing="1" w:after="100" w:afterAutospacing="1"/>
              <w:rPr>
                <w:rFonts w:ascii="Arial" w:eastAsia="Times New Roman" w:hAnsi="Arial" w:cs="Arial"/>
                <w:color w:val="FF0000"/>
                <w:sz w:val="20"/>
                <w:szCs w:val="20"/>
                <w:lang w:val="en" w:eastAsia="en-GB"/>
              </w:rPr>
            </w:pPr>
            <w:r w:rsidRPr="008219B2">
              <w:rPr>
                <w:rFonts w:ascii="Arial" w:eastAsia="Times New Roman" w:hAnsi="Arial" w:cs="Arial"/>
                <w:color w:val="00B050"/>
                <w:sz w:val="20"/>
                <w:szCs w:val="20"/>
                <w:lang w:val="en" w:eastAsia="en-GB"/>
              </w:rPr>
              <w:t>Be mindful to minimise the number of resources in order to make sure they can be wiped clean. Wherever possible, resources which are not easily washable or wipeable should be removed.</w:t>
            </w:r>
          </w:p>
        </w:tc>
        <w:tc>
          <w:tcPr>
            <w:tcW w:w="897" w:type="dxa"/>
          </w:tcPr>
          <w:p w:rsidR="007F7182" w:rsidRPr="00DE3F6E" w:rsidRDefault="007F7182" w:rsidP="000308A9">
            <w:pPr>
              <w:rPr>
                <w:rFonts w:ascii="Arial" w:hAnsi="Arial" w:cs="Arial"/>
                <w:sz w:val="20"/>
                <w:szCs w:val="20"/>
              </w:rPr>
            </w:pPr>
          </w:p>
        </w:tc>
        <w:tc>
          <w:tcPr>
            <w:tcW w:w="897" w:type="dxa"/>
          </w:tcPr>
          <w:p w:rsidR="007F7182" w:rsidRPr="00DE3F6E" w:rsidRDefault="007F7182" w:rsidP="000308A9">
            <w:pPr>
              <w:rPr>
                <w:rFonts w:ascii="Arial" w:hAnsi="Arial" w:cs="Arial"/>
                <w:sz w:val="20"/>
                <w:szCs w:val="20"/>
              </w:rPr>
            </w:pPr>
          </w:p>
        </w:tc>
        <w:tc>
          <w:tcPr>
            <w:tcW w:w="4829" w:type="dxa"/>
          </w:tcPr>
          <w:p w:rsidR="007F7182" w:rsidRPr="00DE3F6E" w:rsidRDefault="007F7182" w:rsidP="000308A9">
            <w:pPr>
              <w:rPr>
                <w:rFonts w:ascii="Arial" w:hAnsi="Arial" w:cs="Arial"/>
                <w:sz w:val="20"/>
                <w:szCs w:val="20"/>
              </w:rPr>
            </w:pPr>
          </w:p>
        </w:tc>
      </w:tr>
      <w:tr w:rsidR="000308A9" w:rsidRPr="00DE3F6E" w:rsidTr="00940A38">
        <w:tc>
          <w:tcPr>
            <w:tcW w:w="7093" w:type="dxa"/>
          </w:tcPr>
          <w:p w:rsidR="000308A9" w:rsidRPr="00DE3F6E" w:rsidRDefault="00DE6D90" w:rsidP="00DE6D90">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w:t>
            </w:r>
            <w:r w:rsidR="000308A9" w:rsidRPr="00DE3F6E">
              <w:rPr>
                <w:rFonts w:ascii="Arial" w:eastAsia="Times New Roman" w:hAnsi="Arial" w:cs="Arial"/>
                <w:sz w:val="20"/>
                <w:szCs w:val="20"/>
                <w:lang w:val="en" w:eastAsia="en-GB"/>
              </w:rPr>
              <w:t>lean surfaces that children and young people are touching, such as toys, books, desks, chairs, doors, sinks, toilets, light switches, bannisters, more regularly than normal</w:t>
            </w:r>
            <w:r w:rsidR="00777235"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w:t>
            </w:r>
            <w:r w:rsidR="000308A9" w:rsidRPr="00DE3F6E">
              <w:rPr>
                <w:rFonts w:ascii="Arial" w:eastAsia="Times New Roman" w:hAnsi="Arial" w:cs="Arial"/>
                <w:sz w:val="20"/>
                <w:szCs w:val="20"/>
                <w:lang w:val="en" w:eastAsia="en-GB"/>
              </w:rPr>
              <w:t>nsure that help is available for children and young people who have trouble cleaning their hands independently</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w:t>
            </w:r>
            <w:r w:rsidR="000308A9" w:rsidRPr="00DE3F6E">
              <w:rPr>
                <w:rFonts w:ascii="Arial" w:eastAsia="Times New Roman" w:hAnsi="Arial" w:cs="Arial"/>
                <w:sz w:val="20"/>
                <w:szCs w:val="20"/>
                <w:lang w:val="en" w:eastAsia="en-GB"/>
              </w:rPr>
              <w:t>onsider how to encourage young children to learn and practise these habits through games, songs and repetition</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w:t>
            </w:r>
            <w:r w:rsidR="000308A9" w:rsidRPr="00DE3F6E">
              <w:rPr>
                <w:rFonts w:ascii="Arial" w:eastAsia="Times New Roman" w:hAnsi="Arial" w:cs="Arial"/>
                <w:sz w:val="20"/>
                <w:szCs w:val="20"/>
                <w:lang w:val="en" w:eastAsia="en-GB"/>
              </w:rPr>
              <w:t>nsure that bins for tissues are emptied throughout the day</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W</w:t>
            </w:r>
            <w:r w:rsidR="000308A9" w:rsidRPr="00DE3F6E">
              <w:rPr>
                <w:rFonts w:ascii="Arial" w:eastAsia="Times New Roman" w:hAnsi="Arial" w:cs="Arial"/>
                <w:sz w:val="20"/>
                <w:szCs w:val="20"/>
                <w:lang w:val="en" w:eastAsia="en-GB"/>
              </w:rPr>
              <w:t>here possible, all spaces should be well ventilated using natural ventilation (opening windows) or ventilation units</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rPr>
          <w:trHeight w:val="710"/>
        </w:trPr>
        <w:tc>
          <w:tcPr>
            <w:tcW w:w="7093" w:type="dxa"/>
          </w:tcPr>
          <w:p w:rsidR="000308A9" w:rsidRPr="00DE3F6E" w:rsidRDefault="00777235" w:rsidP="000308A9">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lastRenderedPageBreak/>
              <w:t>P</w:t>
            </w:r>
            <w:r w:rsidR="000308A9" w:rsidRPr="00DE3F6E">
              <w:rPr>
                <w:rFonts w:ascii="Arial" w:eastAsia="Times New Roman" w:hAnsi="Arial" w:cs="Arial"/>
                <w:sz w:val="20"/>
                <w:szCs w:val="20"/>
                <w:lang w:val="en" w:eastAsia="en-GB"/>
              </w:rPr>
              <w:t>rop doors open, where safe to do so (bearing in mind fire safety and safeguarding), to limit use of door handles and aid ventilation</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G</w:t>
            </w:r>
            <w:r w:rsidR="000308A9" w:rsidRPr="00DE3F6E">
              <w:rPr>
                <w:rFonts w:ascii="Arial" w:eastAsia="Times New Roman" w:hAnsi="Arial" w:cs="Arial"/>
                <w:sz w:val="20"/>
                <w:szCs w:val="20"/>
                <w:lang w:val="en" w:eastAsia="en-GB"/>
              </w:rPr>
              <w:t>et in touch with public sector buying organisation partners (for example ESPO, YPO, NEPO) about proportionate supplies of soap, anti-bacterial gel and cleaning products if needed</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7F7182" w:rsidRPr="00DE3F6E" w:rsidTr="00940A38">
        <w:tc>
          <w:tcPr>
            <w:tcW w:w="7093" w:type="dxa"/>
          </w:tcPr>
          <w:p w:rsidR="007F7182" w:rsidRPr="00DE3F6E" w:rsidRDefault="007F7182" w:rsidP="00777235">
            <w:pPr>
              <w:spacing w:before="100" w:beforeAutospacing="1" w:after="100" w:afterAutospacing="1"/>
              <w:rPr>
                <w:rFonts w:ascii="Arial" w:eastAsia="Times New Roman" w:hAnsi="Arial" w:cs="Arial"/>
                <w:sz w:val="20"/>
                <w:szCs w:val="20"/>
                <w:lang w:val="en" w:eastAsia="en-GB"/>
              </w:rPr>
            </w:pPr>
            <w:r w:rsidRPr="008219B2">
              <w:rPr>
                <w:rFonts w:ascii="Arial" w:eastAsia="Times New Roman" w:hAnsi="Arial" w:cs="Arial"/>
                <w:color w:val="00B050"/>
                <w:sz w:val="20"/>
                <w:szCs w:val="20"/>
                <w:lang w:val="en" w:eastAsia="en-GB"/>
              </w:rPr>
              <w:t xml:space="preserve">Display the posters in </w:t>
            </w:r>
            <w:hyperlink r:id="rId27" w:anchor="annex-c-posters" w:history="1">
              <w:r w:rsidRPr="00DE3F6E">
                <w:rPr>
                  <w:rFonts w:ascii="Arial" w:eastAsia="Times New Roman" w:hAnsi="Arial" w:cs="Arial"/>
                  <w:color w:val="0000FF"/>
                  <w:sz w:val="20"/>
                  <w:szCs w:val="20"/>
                  <w:u w:val="single"/>
                  <w:lang w:val="en" w:eastAsia="en-GB"/>
                </w:rPr>
                <w:t>annex c</w:t>
              </w:r>
            </w:hyperlink>
            <w:r w:rsidRPr="00DE3F6E">
              <w:rPr>
                <w:rFonts w:ascii="Arial" w:eastAsia="Times New Roman" w:hAnsi="Arial" w:cs="Arial"/>
                <w:sz w:val="20"/>
                <w:szCs w:val="20"/>
                <w:lang w:val="en" w:eastAsia="en-GB"/>
              </w:rPr>
              <w:t xml:space="preserve"> </w:t>
            </w:r>
            <w:r w:rsidRPr="008219B2">
              <w:rPr>
                <w:rFonts w:ascii="Arial" w:eastAsia="Times New Roman" w:hAnsi="Arial" w:cs="Arial"/>
                <w:color w:val="00B050"/>
                <w:sz w:val="20"/>
                <w:szCs w:val="20"/>
                <w:lang w:val="en" w:eastAsia="en-GB"/>
              </w:rPr>
              <w:t>(or others you think are suitable) in every classroom to be used, at the main entrance or front office, in places visible to those at the school gate if possible, in the staffroom and in all toilets.</w:t>
            </w:r>
          </w:p>
        </w:tc>
        <w:tc>
          <w:tcPr>
            <w:tcW w:w="897" w:type="dxa"/>
          </w:tcPr>
          <w:p w:rsidR="007F7182" w:rsidRPr="00DE3F6E" w:rsidRDefault="007F7182" w:rsidP="000308A9">
            <w:pPr>
              <w:rPr>
                <w:rFonts w:ascii="Arial" w:hAnsi="Arial" w:cs="Arial"/>
                <w:sz w:val="20"/>
                <w:szCs w:val="20"/>
              </w:rPr>
            </w:pPr>
          </w:p>
        </w:tc>
        <w:tc>
          <w:tcPr>
            <w:tcW w:w="897" w:type="dxa"/>
          </w:tcPr>
          <w:p w:rsidR="007F7182" w:rsidRPr="00DE3F6E" w:rsidRDefault="007F7182" w:rsidP="000308A9">
            <w:pPr>
              <w:rPr>
                <w:rFonts w:ascii="Arial" w:hAnsi="Arial" w:cs="Arial"/>
                <w:sz w:val="20"/>
                <w:szCs w:val="20"/>
              </w:rPr>
            </w:pPr>
          </w:p>
        </w:tc>
        <w:tc>
          <w:tcPr>
            <w:tcW w:w="4829" w:type="dxa"/>
          </w:tcPr>
          <w:p w:rsidR="007F7182" w:rsidRPr="00DE3F6E" w:rsidRDefault="007F7182" w:rsidP="000308A9">
            <w:pPr>
              <w:rPr>
                <w:rFonts w:ascii="Arial" w:hAnsi="Arial" w:cs="Arial"/>
                <w:sz w:val="20"/>
                <w:szCs w:val="20"/>
              </w:rPr>
            </w:pPr>
          </w:p>
        </w:tc>
      </w:tr>
      <w:tr w:rsidR="000308A9" w:rsidRPr="00DE3F6E" w:rsidTr="00940A38">
        <w:tc>
          <w:tcPr>
            <w:tcW w:w="7093" w:type="dxa"/>
            <w:shd w:val="clear" w:color="auto" w:fill="EEECE1" w:themeFill="background2"/>
          </w:tcPr>
          <w:p w:rsidR="000308A9" w:rsidRPr="00DE3F6E" w:rsidRDefault="000308A9" w:rsidP="000308A9">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Section 5 - Reduce mixing within education or childcare setting by:</w:t>
            </w: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4829" w:type="dxa"/>
            <w:shd w:val="clear" w:color="auto" w:fill="EEECE1" w:themeFill="background2"/>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accessing rooms directly from outside where possible</w:t>
            </w:r>
            <w:r w:rsidR="00777235"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w:t>
            </w:r>
            <w:r w:rsidR="000308A9" w:rsidRPr="00DE3F6E">
              <w:rPr>
                <w:rFonts w:ascii="Arial" w:eastAsia="Times New Roman" w:hAnsi="Arial" w:cs="Arial"/>
                <w:sz w:val="20"/>
                <w:szCs w:val="20"/>
                <w:lang w:val="en" w:eastAsia="en-GB"/>
              </w:rPr>
              <w:t>onsidering one-way circulation, or place a divider down the middle of the corridor to keep groups apart as they move through the setting where spaces are accessed by corridors</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S</w:t>
            </w:r>
            <w:r w:rsidR="000308A9" w:rsidRPr="00DE3F6E">
              <w:rPr>
                <w:rFonts w:ascii="Arial" w:eastAsia="Times New Roman" w:hAnsi="Arial" w:cs="Arial"/>
                <w:sz w:val="20"/>
                <w:szCs w:val="20"/>
                <w:lang w:val="en" w:eastAsia="en-GB"/>
              </w:rPr>
              <w:t>taggering breaks to ensure that any corridors or circulation routes used have a limited number of pupils using them at any time</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S</w:t>
            </w:r>
            <w:r w:rsidR="000308A9" w:rsidRPr="00DE3F6E">
              <w:rPr>
                <w:rFonts w:ascii="Arial" w:eastAsia="Times New Roman" w:hAnsi="Arial" w:cs="Arial"/>
                <w:sz w:val="20"/>
                <w:szCs w:val="20"/>
                <w:lang w:val="en" w:eastAsia="en-GB"/>
              </w:rPr>
              <w:t>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w:t>
            </w:r>
            <w:r w:rsidR="000308A9" w:rsidRPr="00DE3F6E">
              <w:rPr>
                <w:rFonts w:ascii="Arial" w:eastAsia="Times New Roman" w:hAnsi="Arial" w:cs="Arial"/>
                <w:sz w:val="20"/>
                <w:szCs w:val="20"/>
                <w:lang w:val="en" w:eastAsia="en-GB"/>
              </w:rPr>
              <w:t>nsuring that toilets do not become crowded by limiting the number of children or young people who use the toilet facilities at one time</w:t>
            </w:r>
            <w:r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N</w:t>
            </w:r>
            <w:r w:rsidR="000308A9" w:rsidRPr="00DE3F6E">
              <w:rPr>
                <w:rFonts w:ascii="Arial" w:eastAsia="Times New Roman" w:hAnsi="Arial" w:cs="Arial"/>
                <w:sz w:val="20"/>
                <w:szCs w:val="20"/>
                <w:lang w:val="en" w:eastAsia="en-GB"/>
              </w:rPr>
              <w:t>oting that some children and young people will need additional support to follow these measures (for example, routes round school marked in braille or with other meaningful symbols, and social stories to support them in understanding how to follow rules)</w:t>
            </w:r>
          </w:p>
          <w:p w:rsidR="00777235" w:rsidRPr="00DE3F6E" w:rsidRDefault="00777235" w:rsidP="00777235">
            <w:pPr>
              <w:spacing w:before="100" w:beforeAutospacing="1" w:after="100" w:afterAutospacing="1"/>
              <w:rPr>
                <w:rFonts w:ascii="Arial" w:eastAsia="Times New Roman" w:hAnsi="Arial" w:cs="Arial"/>
                <w:sz w:val="20"/>
                <w:szCs w:val="20"/>
                <w:lang w:val="en" w:eastAsia="en-GB"/>
              </w:rPr>
            </w:pP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shd w:val="clear" w:color="auto" w:fill="EEECE1" w:themeFill="background2"/>
          </w:tcPr>
          <w:p w:rsidR="000308A9" w:rsidRPr="00DE3F6E" w:rsidRDefault="000308A9" w:rsidP="000308A9">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Section 6 - Use outside space:</w:t>
            </w: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4829" w:type="dxa"/>
            <w:shd w:val="clear" w:color="auto" w:fill="EEECE1" w:themeFill="background2"/>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for exercise and breaks</w:t>
            </w:r>
            <w:r w:rsidR="00777235"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777235"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f</w:t>
            </w:r>
            <w:r w:rsidR="000308A9" w:rsidRPr="00DE3F6E">
              <w:rPr>
                <w:rFonts w:ascii="Arial" w:eastAsia="Times New Roman" w:hAnsi="Arial" w:cs="Arial"/>
                <w:sz w:val="20"/>
                <w:szCs w:val="20"/>
                <w:lang w:val="en" w:eastAsia="en-GB"/>
              </w:rPr>
              <w:t xml:space="preserve">or outdoor education, where possible, as this can limit transmission and more easily allow for distance between children and staff although outdoor equipment should not be used unless the setting is able to ensure that it is appropriately cleaned between groups of children and young people using it, and that multiple groups do not use it simultaneously. Read </w:t>
            </w:r>
            <w:hyperlink r:id="rId28" w:history="1">
              <w:r w:rsidR="000308A9" w:rsidRPr="00DE3F6E">
                <w:rPr>
                  <w:rFonts w:ascii="Arial" w:eastAsia="Times New Roman" w:hAnsi="Arial" w:cs="Arial"/>
                  <w:color w:val="0000FF"/>
                  <w:sz w:val="20"/>
                  <w:szCs w:val="20"/>
                  <w:u w:val="single"/>
                  <w:lang w:val="en" w:eastAsia="en-GB"/>
                </w:rPr>
                <w:t>COVID-19: cleaning of non-healthcare settings</w:t>
              </w:r>
            </w:hyperlink>
            <w:r w:rsidRPr="00DE3F6E">
              <w:rPr>
                <w:rFonts w:ascii="Arial" w:eastAsia="Times New Roman" w:hAnsi="Arial" w:cs="Arial"/>
                <w:color w:val="0000FF"/>
                <w:sz w:val="20"/>
                <w:szCs w:val="20"/>
                <w:u w:val="single"/>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0308A9">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Use halls, dining areas and internal and external sports facilities for lunch and exercise at half capacity. If class groups take st</w:t>
            </w:r>
            <w:r w:rsidR="00777235" w:rsidRPr="00DE3F6E">
              <w:rPr>
                <w:rFonts w:ascii="Arial" w:eastAsia="Times New Roman" w:hAnsi="Arial" w:cs="Arial"/>
                <w:sz w:val="20"/>
                <w:szCs w:val="20"/>
                <w:lang w:val="en" w:eastAsia="en-GB"/>
              </w:rPr>
              <w:t xml:space="preserve">aggered breaks between </w:t>
            </w:r>
            <w:r w:rsidR="00777235" w:rsidRPr="00DE3F6E">
              <w:rPr>
                <w:rFonts w:ascii="Arial" w:eastAsia="Times New Roman" w:hAnsi="Arial" w:cs="Arial"/>
                <w:sz w:val="20"/>
                <w:szCs w:val="20"/>
                <w:lang w:val="en" w:eastAsia="en-GB"/>
              </w:rPr>
              <w:lastRenderedPageBreak/>
              <w:t>lessons.</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7B3826">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Stagger the use of staff rooms and offices to limit occupancy</w:t>
            </w:r>
            <w:r w:rsidR="007B3826" w:rsidRPr="00DE3F6E">
              <w:rPr>
                <w:rFonts w:ascii="Arial" w:eastAsia="Times New Roman" w:hAnsi="Arial" w:cs="Arial"/>
                <w:sz w:val="20"/>
                <w:szCs w:val="20"/>
                <w:lang w:val="en" w:eastAsia="en-GB"/>
              </w:rPr>
              <w:t>. These areas can be shared as long as different groups do not mix (and especially do not play sports or games together) and adequate cleaning between groups between groups is in place</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shd w:val="clear" w:color="auto" w:fill="EEECE1" w:themeFill="background2"/>
          </w:tcPr>
          <w:p w:rsidR="000308A9" w:rsidRPr="00DE3F6E" w:rsidRDefault="000308A9" w:rsidP="000308A9">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Section 7 – The use of shared resources</w:t>
            </w: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4829" w:type="dxa"/>
            <w:shd w:val="clear" w:color="auto" w:fill="EEECE1" w:themeFill="background2"/>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0308A9">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Reduce the use of shared resources:</w:t>
            </w:r>
          </w:p>
          <w:p w:rsidR="000308A9" w:rsidRPr="00DE3F6E" w:rsidRDefault="000308A9"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limit the amount of shared resources that are taken home and limit exchange of take-home resources between children, young people and staff</w:t>
            </w:r>
            <w:r w:rsidR="00777235"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777235">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seek to prevent the sharing of stationery and other equipment where possible. Shared materials and surfaces should be cleaned and disinfected more frequently</w:t>
            </w:r>
            <w:r w:rsidR="00777235"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shd w:val="clear" w:color="auto" w:fill="EEECE1" w:themeFill="background2"/>
          </w:tcPr>
          <w:p w:rsidR="000308A9" w:rsidRPr="00DE3F6E" w:rsidRDefault="000308A9" w:rsidP="000308A9">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 xml:space="preserve">Section 8 </w:t>
            </w:r>
            <w:r w:rsidR="006B783A">
              <w:rPr>
                <w:rFonts w:ascii="Arial" w:eastAsia="Times New Roman" w:hAnsi="Arial" w:cs="Arial"/>
                <w:b/>
                <w:sz w:val="20"/>
                <w:szCs w:val="20"/>
                <w:lang w:val="en" w:eastAsia="en-GB"/>
              </w:rPr>
              <w:t>–</w:t>
            </w:r>
            <w:r w:rsidRPr="00DE3F6E">
              <w:rPr>
                <w:rFonts w:ascii="Arial" w:eastAsia="Times New Roman" w:hAnsi="Arial" w:cs="Arial"/>
                <w:b/>
                <w:sz w:val="20"/>
                <w:szCs w:val="20"/>
                <w:lang w:val="en" w:eastAsia="en-GB"/>
              </w:rPr>
              <w:t xml:space="preserve"> Transport</w:t>
            </w: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897" w:type="dxa"/>
            <w:shd w:val="clear" w:color="auto" w:fill="EEECE1" w:themeFill="background2"/>
          </w:tcPr>
          <w:p w:rsidR="000308A9" w:rsidRPr="00DE3F6E" w:rsidRDefault="000308A9" w:rsidP="000308A9">
            <w:pPr>
              <w:rPr>
                <w:rFonts w:ascii="Arial" w:hAnsi="Arial" w:cs="Arial"/>
                <w:sz w:val="20"/>
                <w:szCs w:val="20"/>
              </w:rPr>
            </w:pPr>
          </w:p>
        </w:tc>
        <w:tc>
          <w:tcPr>
            <w:tcW w:w="4829" w:type="dxa"/>
            <w:shd w:val="clear" w:color="auto" w:fill="EEECE1" w:themeFill="background2"/>
          </w:tcPr>
          <w:p w:rsidR="000308A9" w:rsidRPr="00DE3F6E" w:rsidRDefault="000308A9" w:rsidP="000308A9">
            <w:pPr>
              <w:rPr>
                <w:rFonts w:ascii="Arial" w:hAnsi="Arial" w:cs="Arial"/>
                <w:sz w:val="20"/>
                <w:szCs w:val="20"/>
              </w:rPr>
            </w:pPr>
          </w:p>
        </w:tc>
      </w:tr>
      <w:tr w:rsidR="000308A9" w:rsidRPr="00DE3F6E" w:rsidTr="00940A38">
        <w:tc>
          <w:tcPr>
            <w:tcW w:w="7093" w:type="dxa"/>
          </w:tcPr>
          <w:p w:rsidR="00C56E8C" w:rsidRPr="00DE3F6E" w:rsidRDefault="000308A9" w:rsidP="00C56E8C">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Adjust transpo</w:t>
            </w:r>
            <w:r w:rsidR="00C56E8C" w:rsidRPr="00DE3F6E">
              <w:rPr>
                <w:rFonts w:ascii="Arial" w:eastAsia="Times New Roman" w:hAnsi="Arial" w:cs="Arial"/>
                <w:sz w:val="20"/>
                <w:szCs w:val="20"/>
                <w:lang w:val="en" w:eastAsia="en-GB"/>
              </w:rPr>
              <w:t xml:space="preserve">rt arrangements where necessary, specific consideration should be given to pupils with SEND. </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C56E8C" w:rsidP="00C56E8C">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Ensure that transport arrangements cater for any changes to start and finish times.</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C56E8C" w:rsidP="00C56E8C">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Encourage parents and children and young people to walk or cycle to their education setting where possible.</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C56E8C" w:rsidP="00E60FF7">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M</w:t>
            </w:r>
            <w:r w:rsidR="000308A9" w:rsidRPr="00DE3F6E">
              <w:rPr>
                <w:rFonts w:ascii="Arial" w:eastAsia="Times New Roman" w:hAnsi="Arial" w:cs="Arial"/>
                <w:sz w:val="20"/>
                <w:szCs w:val="20"/>
                <w:lang w:val="en" w:eastAsia="en-GB"/>
              </w:rPr>
              <w:t>ake sure transport providers, as far as possible, follow hygiene rules and try to keep distance from their passengers</w:t>
            </w:r>
            <w:r w:rsidR="00E60FF7" w:rsidRPr="00DE3F6E">
              <w:rPr>
                <w:rFonts w:ascii="Arial" w:eastAsia="Times New Roman" w:hAnsi="Arial" w:cs="Arial"/>
                <w:sz w:val="20"/>
                <w:szCs w:val="20"/>
                <w:lang w:val="en" w:eastAsia="en-GB"/>
              </w:rPr>
              <w:t xml:space="preserve"> and do not work if they or a member of their household are displaying any symptoms of coronavirus.</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C56E8C" w:rsidP="00C56E8C">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T</w:t>
            </w:r>
            <w:r w:rsidR="000308A9" w:rsidRPr="00DE3F6E">
              <w:rPr>
                <w:rFonts w:ascii="Arial" w:eastAsia="Times New Roman" w:hAnsi="Arial" w:cs="Arial"/>
                <w:sz w:val="20"/>
                <w:szCs w:val="20"/>
                <w:lang w:val="en" w:eastAsia="en-GB"/>
              </w:rPr>
              <w:t>ake appropriate actions to reduce risk if hygiene rules and social distancing is not possible</w:t>
            </w:r>
            <w:r w:rsidR="00E60FF7" w:rsidRPr="00DE3F6E">
              <w:rPr>
                <w:rFonts w:ascii="Arial" w:eastAsia="Times New Roman" w:hAnsi="Arial" w:cs="Arial"/>
                <w:sz w:val="20"/>
                <w:szCs w:val="20"/>
                <w:lang w:val="en" w:eastAsia="en-GB"/>
              </w:rPr>
              <w:t>.</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777235" w:rsidRPr="00DE3F6E" w:rsidRDefault="00C56E8C" w:rsidP="00C56E8C">
            <w:pPr>
              <w:spacing w:before="100" w:beforeAutospacing="1" w:after="100" w:afterAutospacing="1"/>
              <w:rPr>
                <w:rFonts w:ascii="Arial" w:eastAsia="Times New Roman" w:hAnsi="Arial" w:cs="Arial"/>
                <w:sz w:val="20"/>
                <w:szCs w:val="20"/>
                <w:lang w:val="en" w:eastAsia="en-GB"/>
              </w:rPr>
            </w:pPr>
            <w:r w:rsidRPr="00DE3F6E">
              <w:rPr>
                <w:rFonts w:ascii="Arial" w:eastAsia="Times New Roman" w:hAnsi="Arial" w:cs="Arial"/>
                <w:sz w:val="20"/>
                <w:szCs w:val="20"/>
                <w:lang w:val="en" w:eastAsia="en-GB"/>
              </w:rPr>
              <w:t>C</w:t>
            </w:r>
            <w:r w:rsidR="000308A9" w:rsidRPr="00DE3F6E">
              <w:rPr>
                <w:rFonts w:ascii="Arial" w:eastAsia="Times New Roman" w:hAnsi="Arial" w:cs="Arial"/>
                <w:sz w:val="20"/>
                <w:szCs w:val="20"/>
                <w:lang w:val="en" w:eastAsia="en-GB"/>
              </w:rPr>
              <w:t>ommunicating revised travel plans clearly to contractors, local authorities and parents where appropriate (for instance, to agree pick-up and drop-off times)</w:t>
            </w:r>
            <w:r w:rsidR="00E60FF7" w:rsidRPr="00DE3F6E">
              <w:rPr>
                <w:rFonts w:ascii="Arial" w:eastAsia="Times New Roman" w:hAnsi="Arial" w:cs="Arial"/>
                <w:sz w:val="20"/>
                <w:szCs w:val="20"/>
                <w:lang w:val="en" w:eastAsia="en-GB"/>
              </w:rPr>
              <w:t>.</w:t>
            </w:r>
          </w:p>
          <w:p w:rsidR="00777235" w:rsidRPr="00DE3F6E" w:rsidRDefault="00777235" w:rsidP="00C56E8C">
            <w:pPr>
              <w:spacing w:before="100" w:beforeAutospacing="1" w:after="100" w:afterAutospacing="1"/>
              <w:rPr>
                <w:rFonts w:ascii="Arial" w:eastAsia="Times New Roman" w:hAnsi="Arial" w:cs="Arial"/>
                <w:sz w:val="20"/>
                <w:szCs w:val="20"/>
                <w:lang w:val="en" w:eastAsia="en-GB"/>
              </w:rPr>
            </w:pP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E014AB" w:rsidRPr="00DE3F6E" w:rsidTr="00940A38">
        <w:tc>
          <w:tcPr>
            <w:tcW w:w="7093" w:type="dxa"/>
            <w:shd w:val="clear" w:color="auto" w:fill="EEECE1" w:themeFill="background2"/>
          </w:tcPr>
          <w:p w:rsidR="00E014AB" w:rsidRPr="00DE3F6E" w:rsidRDefault="00E014AB" w:rsidP="00E014AB">
            <w:pPr>
              <w:spacing w:before="100" w:beforeAutospacing="1" w:after="100" w:afterAutospacing="1"/>
              <w:rPr>
                <w:rFonts w:ascii="Arial" w:eastAsia="Times New Roman" w:hAnsi="Arial" w:cs="Arial"/>
                <w:b/>
                <w:sz w:val="20"/>
                <w:szCs w:val="20"/>
                <w:lang w:val="en" w:eastAsia="en-GB"/>
              </w:rPr>
            </w:pPr>
            <w:r w:rsidRPr="00DE3F6E">
              <w:rPr>
                <w:rFonts w:ascii="Arial" w:eastAsia="Times New Roman" w:hAnsi="Arial" w:cs="Arial"/>
                <w:b/>
                <w:sz w:val="20"/>
                <w:szCs w:val="20"/>
                <w:lang w:val="en" w:eastAsia="en-GB"/>
              </w:rPr>
              <w:t>Section 9 - Additional Considerations</w:t>
            </w:r>
          </w:p>
        </w:tc>
        <w:tc>
          <w:tcPr>
            <w:tcW w:w="897" w:type="dxa"/>
            <w:shd w:val="clear" w:color="auto" w:fill="EEECE1" w:themeFill="background2"/>
          </w:tcPr>
          <w:p w:rsidR="00E014AB" w:rsidRPr="00DE3F6E" w:rsidRDefault="00E014AB" w:rsidP="000308A9">
            <w:pPr>
              <w:rPr>
                <w:rFonts w:ascii="Arial" w:hAnsi="Arial" w:cs="Arial"/>
                <w:sz w:val="20"/>
                <w:szCs w:val="20"/>
              </w:rPr>
            </w:pPr>
          </w:p>
        </w:tc>
        <w:tc>
          <w:tcPr>
            <w:tcW w:w="897" w:type="dxa"/>
            <w:shd w:val="clear" w:color="auto" w:fill="EEECE1" w:themeFill="background2"/>
          </w:tcPr>
          <w:p w:rsidR="00E014AB" w:rsidRPr="00DE3F6E" w:rsidRDefault="00E014AB" w:rsidP="000308A9">
            <w:pPr>
              <w:rPr>
                <w:rFonts w:ascii="Arial" w:hAnsi="Arial" w:cs="Arial"/>
                <w:sz w:val="20"/>
                <w:szCs w:val="20"/>
              </w:rPr>
            </w:pPr>
          </w:p>
        </w:tc>
        <w:tc>
          <w:tcPr>
            <w:tcW w:w="4829" w:type="dxa"/>
            <w:shd w:val="clear" w:color="auto" w:fill="EEECE1" w:themeFill="background2"/>
          </w:tcPr>
          <w:p w:rsidR="00E014AB" w:rsidRPr="00DE3F6E" w:rsidRDefault="00E014AB" w:rsidP="000308A9">
            <w:pPr>
              <w:rPr>
                <w:rFonts w:ascii="Arial" w:hAnsi="Arial" w:cs="Arial"/>
                <w:sz w:val="20"/>
                <w:szCs w:val="20"/>
              </w:rPr>
            </w:pPr>
          </w:p>
        </w:tc>
      </w:tr>
      <w:tr w:rsidR="000308A9" w:rsidRPr="00DE3F6E" w:rsidTr="00940A38">
        <w:tc>
          <w:tcPr>
            <w:tcW w:w="7093" w:type="dxa"/>
          </w:tcPr>
          <w:p w:rsidR="000308A9" w:rsidRPr="00DE3F6E" w:rsidRDefault="000308A9" w:rsidP="000308A9">
            <w:pPr>
              <w:rPr>
                <w:rFonts w:ascii="Arial" w:hAnsi="Arial" w:cs="Arial"/>
                <w:sz w:val="20"/>
                <w:szCs w:val="20"/>
              </w:rPr>
            </w:pPr>
            <w:r w:rsidRPr="00DE3F6E">
              <w:rPr>
                <w:rFonts w:ascii="Arial" w:eastAsia="Times New Roman" w:hAnsi="Arial" w:cs="Arial"/>
                <w:sz w:val="20"/>
                <w:szCs w:val="20"/>
                <w:lang w:eastAsia="en-GB"/>
              </w:rPr>
              <w:t>Ensure you have considered the impact on staff and pupils with protected characteristics, including race and disability, in developing your approach.</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0308A9">
            <w:pPr>
              <w:rPr>
                <w:rFonts w:ascii="Arial" w:hAnsi="Arial" w:cs="Arial"/>
                <w:sz w:val="20"/>
                <w:szCs w:val="20"/>
              </w:rPr>
            </w:pPr>
            <w:r w:rsidRPr="00DE3F6E">
              <w:rPr>
                <w:rFonts w:ascii="Arial" w:hAnsi="Arial" w:cs="Arial"/>
                <w:sz w:val="20"/>
                <w:szCs w:val="20"/>
              </w:rPr>
              <w:t>Ensuring effective Communication with Governors to support leadership decisions</w:t>
            </w:r>
          </w:p>
          <w:p w:rsidR="00E014AB" w:rsidRPr="00DE3F6E" w:rsidRDefault="001E5C55" w:rsidP="00E014AB">
            <w:pPr>
              <w:rPr>
                <w:rFonts w:ascii="Arial" w:hAnsi="Arial" w:cs="Arial"/>
                <w:sz w:val="20"/>
                <w:szCs w:val="20"/>
              </w:rPr>
            </w:pPr>
            <w:hyperlink r:id="rId29" w:history="1">
              <w:r w:rsidR="00E014AB" w:rsidRPr="00DE3F6E">
                <w:rPr>
                  <w:rStyle w:val="Hyperlink"/>
                  <w:rFonts w:ascii="Arial" w:hAnsi="Arial" w:cs="Arial"/>
                  <w:sz w:val="20"/>
                  <w:szCs w:val="20"/>
                </w:rPr>
                <w:t>https://www.nga.org.uk/News/NGA-News/May-2020/The-governing-board%E2%80%99s-role-in-the-safe-opening-of.aspx</w:t>
              </w:r>
            </w:hyperlink>
          </w:p>
          <w:p w:rsidR="00E014AB" w:rsidRPr="00DE3F6E" w:rsidRDefault="00E014AB"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0308A9">
            <w:pPr>
              <w:rPr>
                <w:rFonts w:ascii="Arial" w:hAnsi="Arial" w:cs="Arial"/>
                <w:sz w:val="20"/>
                <w:szCs w:val="20"/>
              </w:rPr>
            </w:pPr>
            <w:r w:rsidRPr="00DE3F6E">
              <w:rPr>
                <w:rFonts w:ascii="Arial" w:hAnsi="Arial" w:cs="Arial"/>
                <w:sz w:val="20"/>
                <w:szCs w:val="20"/>
              </w:rPr>
              <w:t xml:space="preserve">Consideration of wearing school uniform / own clothing – hygiene / sense of </w:t>
            </w:r>
            <w:r w:rsidRPr="00DE3F6E">
              <w:rPr>
                <w:rFonts w:ascii="Arial" w:hAnsi="Arial" w:cs="Arial"/>
                <w:sz w:val="20"/>
                <w:szCs w:val="20"/>
              </w:rPr>
              <w:lastRenderedPageBreak/>
              <w:t>community</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0308A9">
            <w:pPr>
              <w:rPr>
                <w:rFonts w:ascii="Arial" w:hAnsi="Arial" w:cs="Arial"/>
                <w:sz w:val="20"/>
                <w:szCs w:val="20"/>
              </w:rPr>
            </w:pPr>
            <w:r w:rsidRPr="00DE3F6E">
              <w:rPr>
                <w:rFonts w:ascii="Arial" w:hAnsi="Arial" w:cs="Arial"/>
                <w:sz w:val="20"/>
                <w:szCs w:val="20"/>
              </w:rPr>
              <w:t>Availability of Out of School provision / Wraparound care/After school provision/Breakfast Club</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r w:rsidR="000308A9" w:rsidRPr="00DE3F6E" w:rsidTr="00940A38">
        <w:tc>
          <w:tcPr>
            <w:tcW w:w="7093" w:type="dxa"/>
          </w:tcPr>
          <w:p w:rsidR="000308A9" w:rsidRPr="00DE3F6E" w:rsidRDefault="000308A9" w:rsidP="000308A9">
            <w:pPr>
              <w:rPr>
                <w:rFonts w:ascii="Arial" w:hAnsi="Arial" w:cs="Arial"/>
                <w:sz w:val="20"/>
                <w:szCs w:val="20"/>
              </w:rPr>
            </w:pPr>
            <w:r w:rsidRPr="00DE3F6E">
              <w:rPr>
                <w:rFonts w:ascii="Arial" w:hAnsi="Arial" w:cs="Arial"/>
                <w:sz w:val="20"/>
                <w:szCs w:val="20"/>
              </w:rPr>
              <w:t>Maintaining for home learning /remote learning activities for those not in school</w:t>
            </w:r>
          </w:p>
        </w:tc>
        <w:tc>
          <w:tcPr>
            <w:tcW w:w="897" w:type="dxa"/>
          </w:tcPr>
          <w:p w:rsidR="000308A9" w:rsidRPr="00DE3F6E" w:rsidRDefault="000308A9" w:rsidP="000308A9">
            <w:pPr>
              <w:rPr>
                <w:rFonts w:ascii="Arial" w:hAnsi="Arial" w:cs="Arial"/>
                <w:sz w:val="20"/>
                <w:szCs w:val="20"/>
              </w:rPr>
            </w:pPr>
          </w:p>
        </w:tc>
        <w:tc>
          <w:tcPr>
            <w:tcW w:w="897" w:type="dxa"/>
          </w:tcPr>
          <w:p w:rsidR="000308A9" w:rsidRPr="00DE3F6E" w:rsidRDefault="000308A9" w:rsidP="000308A9">
            <w:pPr>
              <w:rPr>
                <w:rFonts w:ascii="Arial" w:hAnsi="Arial" w:cs="Arial"/>
                <w:sz w:val="20"/>
                <w:szCs w:val="20"/>
              </w:rPr>
            </w:pPr>
          </w:p>
        </w:tc>
        <w:tc>
          <w:tcPr>
            <w:tcW w:w="4829" w:type="dxa"/>
          </w:tcPr>
          <w:p w:rsidR="000308A9" w:rsidRPr="00DE3F6E" w:rsidRDefault="000308A9" w:rsidP="000308A9">
            <w:pPr>
              <w:rPr>
                <w:rFonts w:ascii="Arial" w:hAnsi="Arial" w:cs="Arial"/>
                <w:sz w:val="20"/>
                <w:szCs w:val="20"/>
              </w:rPr>
            </w:pPr>
          </w:p>
        </w:tc>
      </w:tr>
    </w:tbl>
    <w:p w:rsidR="00BA1F20" w:rsidRPr="00E014AB" w:rsidRDefault="00BA1F20" w:rsidP="00777235">
      <w:pPr>
        <w:rPr>
          <w:rFonts w:ascii="Arial" w:hAnsi="Arial" w:cs="Arial"/>
        </w:rPr>
      </w:pPr>
    </w:p>
    <w:sectPr w:rsidR="00BA1F20" w:rsidRPr="00E014AB" w:rsidSect="00B549B8">
      <w:footerReference w:type="default" r:id="rId30"/>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B2" w:rsidRDefault="008219B2" w:rsidP="00AF670B">
      <w:pPr>
        <w:spacing w:after="0" w:line="240" w:lineRule="auto"/>
      </w:pPr>
      <w:r>
        <w:separator/>
      </w:r>
    </w:p>
  </w:endnote>
  <w:endnote w:type="continuationSeparator" w:id="0">
    <w:p w:rsidR="008219B2" w:rsidRDefault="008219B2" w:rsidP="00AF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21012"/>
      <w:docPartObj>
        <w:docPartGallery w:val="Page Numbers (Bottom of Page)"/>
        <w:docPartUnique/>
      </w:docPartObj>
    </w:sdtPr>
    <w:sdtEndPr/>
    <w:sdtContent>
      <w:sdt>
        <w:sdtPr>
          <w:id w:val="-1705238520"/>
          <w:docPartObj>
            <w:docPartGallery w:val="Page Numbers (Top of Page)"/>
            <w:docPartUnique/>
          </w:docPartObj>
        </w:sdtPr>
        <w:sdtEndPr/>
        <w:sdtContent>
          <w:p w:rsidR="008219B2" w:rsidRDefault="008219B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E5C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C55">
              <w:rPr>
                <w:b/>
                <w:bCs/>
                <w:noProof/>
              </w:rPr>
              <w:t>12</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Collated by Cumbria LIS</w:t>
            </w:r>
          </w:p>
        </w:sdtContent>
      </w:sdt>
    </w:sdtContent>
  </w:sdt>
  <w:p w:rsidR="008219B2" w:rsidRDefault="0082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B2" w:rsidRDefault="008219B2" w:rsidP="00AF670B">
      <w:pPr>
        <w:spacing w:after="0" w:line="240" w:lineRule="auto"/>
      </w:pPr>
      <w:r>
        <w:separator/>
      </w:r>
    </w:p>
  </w:footnote>
  <w:footnote w:type="continuationSeparator" w:id="0">
    <w:p w:rsidR="008219B2" w:rsidRDefault="008219B2" w:rsidP="00AF6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7"/>
    <w:multiLevelType w:val="multilevel"/>
    <w:tmpl w:val="B066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16F5"/>
    <w:multiLevelType w:val="hybridMultilevel"/>
    <w:tmpl w:val="7EC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873E4"/>
    <w:multiLevelType w:val="multilevel"/>
    <w:tmpl w:val="8F5A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6448"/>
    <w:multiLevelType w:val="multilevel"/>
    <w:tmpl w:val="EB4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B1B4E"/>
    <w:multiLevelType w:val="multilevel"/>
    <w:tmpl w:val="5BAC5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C08B1"/>
    <w:multiLevelType w:val="hybridMultilevel"/>
    <w:tmpl w:val="1A3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83C3E"/>
    <w:multiLevelType w:val="multilevel"/>
    <w:tmpl w:val="8B4A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7621D"/>
    <w:multiLevelType w:val="multilevel"/>
    <w:tmpl w:val="7F4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713ED"/>
    <w:multiLevelType w:val="hybridMultilevel"/>
    <w:tmpl w:val="38569B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081133B"/>
    <w:multiLevelType w:val="multilevel"/>
    <w:tmpl w:val="FA6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43A3D"/>
    <w:multiLevelType w:val="hybridMultilevel"/>
    <w:tmpl w:val="F3B6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D2EBF"/>
    <w:multiLevelType w:val="multilevel"/>
    <w:tmpl w:val="496A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87D46"/>
    <w:multiLevelType w:val="multilevel"/>
    <w:tmpl w:val="5F0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9638F"/>
    <w:multiLevelType w:val="hybridMultilevel"/>
    <w:tmpl w:val="30F6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E2D5F"/>
    <w:multiLevelType w:val="multilevel"/>
    <w:tmpl w:val="8B0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A04CE"/>
    <w:multiLevelType w:val="hybridMultilevel"/>
    <w:tmpl w:val="273A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575DA"/>
    <w:multiLevelType w:val="hybridMultilevel"/>
    <w:tmpl w:val="E3D6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C64D4"/>
    <w:multiLevelType w:val="hybridMultilevel"/>
    <w:tmpl w:val="147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519CF"/>
    <w:multiLevelType w:val="multilevel"/>
    <w:tmpl w:val="8F5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61351"/>
    <w:multiLevelType w:val="hybridMultilevel"/>
    <w:tmpl w:val="948C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13011"/>
    <w:multiLevelType w:val="multilevel"/>
    <w:tmpl w:val="5AB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72C8B"/>
    <w:multiLevelType w:val="hybridMultilevel"/>
    <w:tmpl w:val="A8D2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371A7"/>
    <w:multiLevelType w:val="hybridMultilevel"/>
    <w:tmpl w:val="7B9A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D7F86"/>
    <w:multiLevelType w:val="multilevel"/>
    <w:tmpl w:val="09380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469C3"/>
    <w:multiLevelType w:val="multilevel"/>
    <w:tmpl w:val="6136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57857"/>
    <w:multiLevelType w:val="multilevel"/>
    <w:tmpl w:val="D768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B3A3C"/>
    <w:multiLevelType w:val="multilevel"/>
    <w:tmpl w:val="A7C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F2949"/>
    <w:multiLevelType w:val="hybridMultilevel"/>
    <w:tmpl w:val="0650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625E0"/>
    <w:multiLevelType w:val="multilevel"/>
    <w:tmpl w:val="7B8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F6CE0"/>
    <w:multiLevelType w:val="hybridMultilevel"/>
    <w:tmpl w:val="E3C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8"/>
  </w:num>
  <w:num w:numId="4">
    <w:abstractNumId w:val="26"/>
  </w:num>
  <w:num w:numId="5">
    <w:abstractNumId w:val="12"/>
  </w:num>
  <w:num w:numId="6">
    <w:abstractNumId w:val="11"/>
  </w:num>
  <w:num w:numId="7">
    <w:abstractNumId w:val="23"/>
  </w:num>
  <w:num w:numId="8">
    <w:abstractNumId w:val="28"/>
  </w:num>
  <w:num w:numId="9">
    <w:abstractNumId w:val="20"/>
  </w:num>
  <w:num w:numId="10">
    <w:abstractNumId w:val="18"/>
  </w:num>
  <w:num w:numId="11">
    <w:abstractNumId w:val="3"/>
  </w:num>
  <w:num w:numId="12">
    <w:abstractNumId w:val="7"/>
  </w:num>
  <w:num w:numId="13">
    <w:abstractNumId w:val="4"/>
  </w:num>
  <w:num w:numId="14">
    <w:abstractNumId w:val="1"/>
  </w:num>
  <w:num w:numId="15">
    <w:abstractNumId w:val="15"/>
  </w:num>
  <w:num w:numId="16">
    <w:abstractNumId w:val="10"/>
  </w:num>
  <w:num w:numId="17">
    <w:abstractNumId w:val="16"/>
  </w:num>
  <w:num w:numId="18">
    <w:abstractNumId w:val="27"/>
  </w:num>
  <w:num w:numId="19">
    <w:abstractNumId w:val="17"/>
  </w:num>
  <w:num w:numId="20">
    <w:abstractNumId w:val="5"/>
  </w:num>
  <w:num w:numId="21">
    <w:abstractNumId w:val="19"/>
  </w:num>
  <w:num w:numId="22">
    <w:abstractNumId w:val="21"/>
  </w:num>
  <w:num w:numId="23">
    <w:abstractNumId w:val="22"/>
  </w:num>
  <w:num w:numId="24">
    <w:abstractNumId w:val="29"/>
  </w:num>
  <w:num w:numId="25">
    <w:abstractNumId w:val="13"/>
  </w:num>
  <w:num w:numId="26">
    <w:abstractNumId w:val="14"/>
  </w:num>
  <w:num w:numId="27">
    <w:abstractNumId w:val="0"/>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20"/>
    <w:rsid w:val="00007AB1"/>
    <w:rsid w:val="00016661"/>
    <w:rsid w:val="000308A9"/>
    <w:rsid w:val="000E3197"/>
    <w:rsid w:val="00127E85"/>
    <w:rsid w:val="0013310C"/>
    <w:rsid w:val="00155C3C"/>
    <w:rsid w:val="001B2C88"/>
    <w:rsid w:val="001C3E63"/>
    <w:rsid w:val="001C588A"/>
    <w:rsid w:val="001E5C55"/>
    <w:rsid w:val="002354D5"/>
    <w:rsid w:val="00282377"/>
    <w:rsid w:val="002A280A"/>
    <w:rsid w:val="002C47EA"/>
    <w:rsid w:val="002E2DBD"/>
    <w:rsid w:val="00301DD2"/>
    <w:rsid w:val="00356DD7"/>
    <w:rsid w:val="003B1214"/>
    <w:rsid w:val="003C00B0"/>
    <w:rsid w:val="003D58BD"/>
    <w:rsid w:val="003E04FC"/>
    <w:rsid w:val="003F2558"/>
    <w:rsid w:val="003F65A4"/>
    <w:rsid w:val="004153A4"/>
    <w:rsid w:val="004519C8"/>
    <w:rsid w:val="00467A36"/>
    <w:rsid w:val="00477D6F"/>
    <w:rsid w:val="004E23E4"/>
    <w:rsid w:val="004E3A42"/>
    <w:rsid w:val="0050100C"/>
    <w:rsid w:val="00550EA7"/>
    <w:rsid w:val="005517B7"/>
    <w:rsid w:val="00566CFA"/>
    <w:rsid w:val="00600E83"/>
    <w:rsid w:val="00644FCE"/>
    <w:rsid w:val="0067273E"/>
    <w:rsid w:val="00694356"/>
    <w:rsid w:val="006B7096"/>
    <w:rsid w:val="006B783A"/>
    <w:rsid w:val="006C210D"/>
    <w:rsid w:val="006D24B3"/>
    <w:rsid w:val="0073200A"/>
    <w:rsid w:val="00777235"/>
    <w:rsid w:val="0079180C"/>
    <w:rsid w:val="00791BCD"/>
    <w:rsid w:val="007B3826"/>
    <w:rsid w:val="007D3C0E"/>
    <w:rsid w:val="007D495D"/>
    <w:rsid w:val="007D7729"/>
    <w:rsid w:val="007F7182"/>
    <w:rsid w:val="008219B2"/>
    <w:rsid w:val="00887E75"/>
    <w:rsid w:val="008D40F3"/>
    <w:rsid w:val="00940A38"/>
    <w:rsid w:val="00996CAC"/>
    <w:rsid w:val="009E2E7C"/>
    <w:rsid w:val="009E7484"/>
    <w:rsid w:val="00A0098D"/>
    <w:rsid w:val="00A73215"/>
    <w:rsid w:val="00A80384"/>
    <w:rsid w:val="00AB7CB7"/>
    <w:rsid w:val="00AC452F"/>
    <w:rsid w:val="00AC67BD"/>
    <w:rsid w:val="00AC78DA"/>
    <w:rsid w:val="00AD2DD6"/>
    <w:rsid w:val="00AD7CCE"/>
    <w:rsid w:val="00AF670B"/>
    <w:rsid w:val="00B477ED"/>
    <w:rsid w:val="00B549B8"/>
    <w:rsid w:val="00BA1F20"/>
    <w:rsid w:val="00BF56E5"/>
    <w:rsid w:val="00C10BCA"/>
    <w:rsid w:val="00C56E8C"/>
    <w:rsid w:val="00C96E11"/>
    <w:rsid w:val="00CB1C06"/>
    <w:rsid w:val="00CE5D74"/>
    <w:rsid w:val="00D039F6"/>
    <w:rsid w:val="00DB1B29"/>
    <w:rsid w:val="00DD6F6D"/>
    <w:rsid w:val="00DE3F6E"/>
    <w:rsid w:val="00DE6D90"/>
    <w:rsid w:val="00DF105B"/>
    <w:rsid w:val="00E014AB"/>
    <w:rsid w:val="00E16DA5"/>
    <w:rsid w:val="00E3230C"/>
    <w:rsid w:val="00E60FF7"/>
    <w:rsid w:val="00E94423"/>
    <w:rsid w:val="00EB118D"/>
    <w:rsid w:val="00EC0D7E"/>
    <w:rsid w:val="00F06277"/>
    <w:rsid w:val="00F34F81"/>
    <w:rsid w:val="00F723DE"/>
    <w:rsid w:val="00F84EC0"/>
    <w:rsid w:val="00F9527F"/>
    <w:rsid w:val="00FA1169"/>
    <w:rsid w:val="00FB3037"/>
    <w:rsid w:val="00FB3D94"/>
    <w:rsid w:val="00FC61B2"/>
    <w:rsid w:val="00FD3BB4"/>
    <w:rsid w:val="00FE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7B39"/>
  <w15:docId w15:val="{090D96B6-78DE-4D6B-A7C5-E10E627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10C"/>
    <w:rPr>
      <w:color w:val="0000FF" w:themeColor="hyperlink"/>
      <w:u w:val="single"/>
    </w:rPr>
  </w:style>
  <w:style w:type="paragraph" w:styleId="ListParagraph">
    <w:name w:val="List Paragraph"/>
    <w:basedOn w:val="Normal"/>
    <w:uiPriority w:val="34"/>
    <w:qFormat/>
    <w:rsid w:val="003B1214"/>
    <w:pPr>
      <w:ind w:left="720"/>
      <w:contextualSpacing/>
    </w:pPr>
  </w:style>
  <w:style w:type="character" w:styleId="FollowedHyperlink">
    <w:name w:val="FollowedHyperlink"/>
    <w:basedOn w:val="DefaultParagraphFont"/>
    <w:uiPriority w:val="99"/>
    <w:semiHidden/>
    <w:unhideWhenUsed/>
    <w:rsid w:val="006C210D"/>
    <w:rPr>
      <w:color w:val="800080" w:themeColor="followedHyperlink"/>
      <w:u w:val="single"/>
    </w:rPr>
  </w:style>
  <w:style w:type="paragraph" w:styleId="Header">
    <w:name w:val="header"/>
    <w:basedOn w:val="Normal"/>
    <w:link w:val="HeaderChar"/>
    <w:uiPriority w:val="99"/>
    <w:unhideWhenUsed/>
    <w:rsid w:val="00AF6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70B"/>
  </w:style>
  <w:style w:type="paragraph" w:styleId="Footer">
    <w:name w:val="footer"/>
    <w:basedOn w:val="Normal"/>
    <w:link w:val="FooterChar"/>
    <w:uiPriority w:val="99"/>
    <w:unhideWhenUsed/>
    <w:rsid w:val="00AF6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70B"/>
  </w:style>
  <w:style w:type="character" w:styleId="Strong">
    <w:name w:val="Strong"/>
    <w:basedOn w:val="DefaultParagraphFont"/>
    <w:uiPriority w:val="22"/>
    <w:qFormat/>
    <w:rsid w:val="00155C3C"/>
    <w:rPr>
      <w:b/>
      <w:bCs/>
    </w:rPr>
  </w:style>
  <w:style w:type="paragraph" w:styleId="NormalWeb">
    <w:name w:val="Normal (Web)"/>
    <w:basedOn w:val="Normal"/>
    <w:uiPriority w:val="99"/>
    <w:semiHidden/>
    <w:unhideWhenUsed/>
    <w:rsid w:val="00155C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7760">
      <w:bodyDiv w:val="1"/>
      <w:marLeft w:val="0"/>
      <w:marRight w:val="0"/>
      <w:marTop w:val="0"/>
      <w:marBottom w:val="0"/>
      <w:divBdr>
        <w:top w:val="none" w:sz="0" w:space="0" w:color="auto"/>
        <w:left w:val="none" w:sz="0" w:space="0" w:color="auto"/>
        <w:bottom w:val="none" w:sz="0" w:space="0" w:color="auto"/>
        <w:right w:val="none" w:sz="0" w:space="0" w:color="auto"/>
      </w:divBdr>
      <w:divsChild>
        <w:div w:id="1801923021">
          <w:marLeft w:val="0"/>
          <w:marRight w:val="0"/>
          <w:marTop w:val="0"/>
          <w:marBottom w:val="0"/>
          <w:divBdr>
            <w:top w:val="none" w:sz="0" w:space="0" w:color="auto"/>
            <w:left w:val="none" w:sz="0" w:space="0" w:color="auto"/>
            <w:bottom w:val="none" w:sz="0" w:space="0" w:color="auto"/>
            <w:right w:val="none" w:sz="0" w:space="0" w:color="auto"/>
          </w:divBdr>
          <w:divsChild>
            <w:div w:id="438110531">
              <w:marLeft w:val="0"/>
              <w:marRight w:val="0"/>
              <w:marTop w:val="0"/>
              <w:marBottom w:val="0"/>
              <w:divBdr>
                <w:top w:val="none" w:sz="0" w:space="0" w:color="auto"/>
                <w:left w:val="none" w:sz="0" w:space="0" w:color="auto"/>
                <w:bottom w:val="none" w:sz="0" w:space="0" w:color="auto"/>
                <w:right w:val="none" w:sz="0" w:space="0" w:color="auto"/>
              </w:divBdr>
              <w:divsChild>
                <w:div w:id="211113520">
                  <w:marLeft w:val="0"/>
                  <w:marRight w:val="0"/>
                  <w:marTop w:val="0"/>
                  <w:marBottom w:val="0"/>
                  <w:divBdr>
                    <w:top w:val="none" w:sz="0" w:space="0" w:color="auto"/>
                    <w:left w:val="none" w:sz="0" w:space="0" w:color="auto"/>
                    <w:bottom w:val="none" w:sz="0" w:space="0" w:color="auto"/>
                    <w:right w:val="none" w:sz="0" w:space="0" w:color="auto"/>
                  </w:divBdr>
                  <w:divsChild>
                    <w:div w:id="1117528477">
                      <w:marLeft w:val="0"/>
                      <w:marRight w:val="0"/>
                      <w:marTop w:val="0"/>
                      <w:marBottom w:val="0"/>
                      <w:divBdr>
                        <w:top w:val="none" w:sz="0" w:space="0" w:color="auto"/>
                        <w:left w:val="none" w:sz="0" w:space="0" w:color="auto"/>
                        <w:bottom w:val="none" w:sz="0" w:space="0" w:color="auto"/>
                        <w:right w:val="none" w:sz="0" w:space="0" w:color="auto"/>
                      </w:divBdr>
                      <w:divsChild>
                        <w:div w:id="1322386757">
                          <w:marLeft w:val="0"/>
                          <w:marRight w:val="0"/>
                          <w:marTop w:val="0"/>
                          <w:marBottom w:val="0"/>
                          <w:divBdr>
                            <w:top w:val="none" w:sz="0" w:space="0" w:color="auto"/>
                            <w:left w:val="none" w:sz="0" w:space="0" w:color="auto"/>
                            <w:bottom w:val="none" w:sz="0" w:space="0" w:color="auto"/>
                            <w:right w:val="none" w:sz="0" w:space="0" w:color="auto"/>
                          </w:divBdr>
                          <w:divsChild>
                            <w:div w:id="1270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2236">
      <w:bodyDiv w:val="1"/>
      <w:marLeft w:val="0"/>
      <w:marRight w:val="0"/>
      <w:marTop w:val="0"/>
      <w:marBottom w:val="0"/>
      <w:divBdr>
        <w:top w:val="none" w:sz="0" w:space="0" w:color="auto"/>
        <w:left w:val="none" w:sz="0" w:space="0" w:color="auto"/>
        <w:bottom w:val="none" w:sz="0" w:space="0" w:color="auto"/>
        <w:right w:val="none" w:sz="0" w:space="0" w:color="auto"/>
      </w:divBdr>
      <w:divsChild>
        <w:div w:id="914706172">
          <w:marLeft w:val="0"/>
          <w:marRight w:val="0"/>
          <w:marTop w:val="0"/>
          <w:marBottom w:val="0"/>
          <w:divBdr>
            <w:top w:val="none" w:sz="0" w:space="0" w:color="auto"/>
            <w:left w:val="none" w:sz="0" w:space="0" w:color="auto"/>
            <w:bottom w:val="none" w:sz="0" w:space="0" w:color="auto"/>
            <w:right w:val="none" w:sz="0" w:space="0" w:color="auto"/>
          </w:divBdr>
          <w:divsChild>
            <w:div w:id="5133626">
              <w:marLeft w:val="0"/>
              <w:marRight w:val="0"/>
              <w:marTop w:val="0"/>
              <w:marBottom w:val="0"/>
              <w:divBdr>
                <w:top w:val="none" w:sz="0" w:space="0" w:color="auto"/>
                <w:left w:val="none" w:sz="0" w:space="0" w:color="auto"/>
                <w:bottom w:val="none" w:sz="0" w:space="0" w:color="auto"/>
                <w:right w:val="none" w:sz="0" w:space="0" w:color="auto"/>
              </w:divBdr>
              <w:divsChild>
                <w:div w:id="1251230825">
                  <w:marLeft w:val="0"/>
                  <w:marRight w:val="0"/>
                  <w:marTop w:val="0"/>
                  <w:marBottom w:val="0"/>
                  <w:divBdr>
                    <w:top w:val="none" w:sz="0" w:space="0" w:color="auto"/>
                    <w:left w:val="none" w:sz="0" w:space="0" w:color="auto"/>
                    <w:bottom w:val="none" w:sz="0" w:space="0" w:color="auto"/>
                    <w:right w:val="none" w:sz="0" w:space="0" w:color="auto"/>
                  </w:divBdr>
                  <w:divsChild>
                    <w:div w:id="1024088886">
                      <w:marLeft w:val="0"/>
                      <w:marRight w:val="0"/>
                      <w:marTop w:val="0"/>
                      <w:marBottom w:val="0"/>
                      <w:divBdr>
                        <w:top w:val="none" w:sz="0" w:space="0" w:color="auto"/>
                        <w:left w:val="none" w:sz="0" w:space="0" w:color="auto"/>
                        <w:bottom w:val="none" w:sz="0" w:space="0" w:color="auto"/>
                        <w:right w:val="none" w:sz="0" w:space="0" w:color="auto"/>
                      </w:divBdr>
                      <w:divsChild>
                        <w:div w:id="452748043">
                          <w:marLeft w:val="0"/>
                          <w:marRight w:val="0"/>
                          <w:marTop w:val="0"/>
                          <w:marBottom w:val="0"/>
                          <w:divBdr>
                            <w:top w:val="none" w:sz="0" w:space="0" w:color="auto"/>
                            <w:left w:val="none" w:sz="0" w:space="0" w:color="auto"/>
                            <w:bottom w:val="none" w:sz="0" w:space="0" w:color="auto"/>
                            <w:right w:val="none" w:sz="0" w:space="0" w:color="auto"/>
                          </w:divBdr>
                          <w:divsChild>
                            <w:div w:id="8770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01485">
      <w:bodyDiv w:val="1"/>
      <w:marLeft w:val="0"/>
      <w:marRight w:val="0"/>
      <w:marTop w:val="0"/>
      <w:marBottom w:val="0"/>
      <w:divBdr>
        <w:top w:val="none" w:sz="0" w:space="0" w:color="auto"/>
        <w:left w:val="none" w:sz="0" w:space="0" w:color="auto"/>
        <w:bottom w:val="none" w:sz="0" w:space="0" w:color="auto"/>
        <w:right w:val="none" w:sz="0" w:space="0" w:color="auto"/>
      </w:divBdr>
      <w:divsChild>
        <w:div w:id="166209443">
          <w:marLeft w:val="0"/>
          <w:marRight w:val="0"/>
          <w:marTop w:val="0"/>
          <w:marBottom w:val="0"/>
          <w:divBdr>
            <w:top w:val="none" w:sz="0" w:space="0" w:color="auto"/>
            <w:left w:val="none" w:sz="0" w:space="0" w:color="auto"/>
            <w:bottom w:val="none" w:sz="0" w:space="0" w:color="auto"/>
            <w:right w:val="none" w:sz="0" w:space="0" w:color="auto"/>
          </w:divBdr>
          <w:divsChild>
            <w:div w:id="789009778">
              <w:marLeft w:val="0"/>
              <w:marRight w:val="0"/>
              <w:marTop w:val="0"/>
              <w:marBottom w:val="0"/>
              <w:divBdr>
                <w:top w:val="none" w:sz="0" w:space="0" w:color="auto"/>
                <w:left w:val="none" w:sz="0" w:space="0" w:color="auto"/>
                <w:bottom w:val="none" w:sz="0" w:space="0" w:color="auto"/>
                <w:right w:val="none" w:sz="0" w:space="0" w:color="auto"/>
              </w:divBdr>
              <w:divsChild>
                <w:div w:id="1211765389">
                  <w:marLeft w:val="0"/>
                  <w:marRight w:val="0"/>
                  <w:marTop w:val="0"/>
                  <w:marBottom w:val="0"/>
                  <w:divBdr>
                    <w:top w:val="none" w:sz="0" w:space="0" w:color="auto"/>
                    <w:left w:val="none" w:sz="0" w:space="0" w:color="auto"/>
                    <w:bottom w:val="none" w:sz="0" w:space="0" w:color="auto"/>
                    <w:right w:val="none" w:sz="0" w:space="0" w:color="auto"/>
                  </w:divBdr>
                  <w:divsChild>
                    <w:div w:id="986906876">
                      <w:marLeft w:val="0"/>
                      <w:marRight w:val="0"/>
                      <w:marTop w:val="0"/>
                      <w:marBottom w:val="0"/>
                      <w:divBdr>
                        <w:top w:val="none" w:sz="0" w:space="0" w:color="auto"/>
                        <w:left w:val="none" w:sz="0" w:space="0" w:color="auto"/>
                        <w:bottom w:val="none" w:sz="0" w:space="0" w:color="auto"/>
                        <w:right w:val="none" w:sz="0" w:space="0" w:color="auto"/>
                      </w:divBdr>
                      <w:divsChild>
                        <w:div w:id="358358473">
                          <w:marLeft w:val="0"/>
                          <w:marRight w:val="0"/>
                          <w:marTop w:val="0"/>
                          <w:marBottom w:val="0"/>
                          <w:divBdr>
                            <w:top w:val="none" w:sz="0" w:space="0" w:color="auto"/>
                            <w:left w:val="none" w:sz="0" w:space="0" w:color="auto"/>
                            <w:bottom w:val="none" w:sz="0" w:space="0" w:color="auto"/>
                            <w:right w:val="none" w:sz="0" w:space="0" w:color="auto"/>
                          </w:divBdr>
                          <w:divsChild>
                            <w:div w:id="18187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80444">
      <w:bodyDiv w:val="1"/>
      <w:marLeft w:val="0"/>
      <w:marRight w:val="0"/>
      <w:marTop w:val="0"/>
      <w:marBottom w:val="0"/>
      <w:divBdr>
        <w:top w:val="none" w:sz="0" w:space="0" w:color="auto"/>
        <w:left w:val="none" w:sz="0" w:space="0" w:color="auto"/>
        <w:bottom w:val="none" w:sz="0" w:space="0" w:color="auto"/>
        <w:right w:val="none" w:sz="0" w:space="0" w:color="auto"/>
      </w:divBdr>
      <w:divsChild>
        <w:div w:id="368532137">
          <w:marLeft w:val="0"/>
          <w:marRight w:val="0"/>
          <w:marTop w:val="0"/>
          <w:marBottom w:val="0"/>
          <w:divBdr>
            <w:top w:val="none" w:sz="0" w:space="0" w:color="auto"/>
            <w:left w:val="none" w:sz="0" w:space="0" w:color="auto"/>
            <w:bottom w:val="none" w:sz="0" w:space="0" w:color="auto"/>
            <w:right w:val="none" w:sz="0" w:space="0" w:color="auto"/>
          </w:divBdr>
          <w:divsChild>
            <w:div w:id="1832061062">
              <w:marLeft w:val="0"/>
              <w:marRight w:val="0"/>
              <w:marTop w:val="0"/>
              <w:marBottom w:val="0"/>
              <w:divBdr>
                <w:top w:val="none" w:sz="0" w:space="0" w:color="auto"/>
                <w:left w:val="none" w:sz="0" w:space="0" w:color="auto"/>
                <w:bottom w:val="none" w:sz="0" w:space="0" w:color="auto"/>
                <w:right w:val="none" w:sz="0" w:space="0" w:color="auto"/>
              </w:divBdr>
              <w:divsChild>
                <w:div w:id="1316497941">
                  <w:marLeft w:val="0"/>
                  <w:marRight w:val="0"/>
                  <w:marTop w:val="0"/>
                  <w:marBottom w:val="0"/>
                  <w:divBdr>
                    <w:top w:val="none" w:sz="0" w:space="0" w:color="auto"/>
                    <w:left w:val="none" w:sz="0" w:space="0" w:color="auto"/>
                    <w:bottom w:val="none" w:sz="0" w:space="0" w:color="auto"/>
                    <w:right w:val="none" w:sz="0" w:space="0" w:color="auto"/>
                  </w:divBdr>
                  <w:divsChild>
                    <w:div w:id="1173839570">
                      <w:marLeft w:val="0"/>
                      <w:marRight w:val="0"/>
                      <w:marTop w:val="0"/>
                      <w:marBottom w:val="0"/>
                      <w:divBdr>
                        <w:top w:val="none" w:sz="0" w:space="0" w:color="auto"/>
                        <w:left w:val="none" w:sz="0" w:space="0" w:color="auto"/>
                        <w:bottom w:val="none" w:sz="0" w:space="0" w:color="auto"/>
                        <w:right w:val="none" w:sz="0" w:space="0" w:color="auto"/>
                      </w:divBdr>
                      <w:divsChild>
                        <w:div w:id="1961254306">
                          <w:marLeft w:val="0"/>
                          <w:marRight w:val="0"/>
                          <w:marTop w:val="0"/>
                          <w:marBottom w:val="0"/>
                          <w:divBdr>
                            <w:top w:val="none" w:sz="0" w:space="0" w:color="auto"/>
                            <w:left w:val="none" w:sz="0" w:space="0" w:color="auto"/>
                            <w:bottom w:val="none" w:sz="0" w:space="0" w:color="auto"/>
                            <w:right w:val="none" w:sz="0" w:space="0" w:color="auto"/>
                          </w:divBdr>
                          <w:divsChild>
                            <w:div w:id="325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5253">
      <w:bodyDiv w:val="1"/>
      <w:marLeft w:val="0"/>
      <w:marRight w:val="0"/>
      <w:marTop w:val="0"/>
      <w:marBottom w:val="0"/>
      <w:divBdr>
        <w:top w:val="none" w:sz="0" w:space="0" w:color="auto"/>
        <w:left w:val="none" w:sz="0" w:space="0" w:color="auto"/>
        <w:bottom w:val="none" w:sz="0" w:space="0" w:color="auto"/>
        <w:right w:val="none" w:sz="0" w:space="0" w:color="auto"/>
      </w:divBdr>
      <w:divsChild>
        <w:div w:id="338970277">
          <w:marLeft w:val="0"/>
          <w:marRight w:val="0"/>
          <w:marTop w:val="0"/>
          <w:marBottom w:val="0"/>
          <w:divBdr>
            <w:top w:val="none" w:sz="0" w:space="0" w:color="auto"/>
            <w:left w:val="none" w:sz="0" w:space="0" w:color="auto"/>
            <w:bottom w:val="none" w:sz="0" w:space="0" w:color="auto"/>
            <w:right w:val="none" w:sz="0" w:space="0" w:color="auto"/>
          </w:divBdr>
          <w:divsChild>
            <w:div w:id="353116850">
              <w:marLeft w:val="0"/>
              <w:marRight w:val="0"/>
              <w:marTop w:val="0"/>
              <w:marBottom w:val="0"/>
              <w:divBdr>
                <w:top w:val="none" w:sz="0" w:space="0" w:color="auto"/>
                <w:left w:val="none" w:sz="0" w:space="0" w:color="auto"/>
                <w:bottom w:val="none" w:sz="0" w:space="0" w:color="auto"/>
                <w:right w:val="none" w:sz="0" w:space="0" w:color="auto"/>
              </w:divBdr>
              <w:divsChild>
                <w:div w:id="772096175">
                  <w:marLeft w:val="0"/>
                  <w:marRight w:val="0"/>
                  <w:marTop w:val="0"/>
                  <w:marBottom w:val="0"/>
                  <w:divBdr>
                    <w:top w:val="none" w:sz="0" w:space="0" w:color="auto"/>
                    <w:left w:val="none" w:sz="0" w:space="0" w:color="auto"/>
                    <w:bottom w:val="none" w:sz="0" w:space="0" w:color="auto"/>
                    <w:right w:val="none" w:sz="0" w:space="0" w:color="auto"/>
                  </w:divBdr>
                  <w:divsChild>
                    <w:div w:id="946690612">
                      <w:marLeft w:val="0"/>
                      <w:marRight w:val="0"/>
                      <w:marTop w:val="0"/>
                      <w:marBottom w:val="0"/>
                      <w:divBdr>
                        <w:top w:val="none" w:sz="0" w:space="0" w:color="auto"/>
                        <w:left w:val="none" w:sz="0" w:space="0" w:color="auto"/>
                        <w:bottom w:val="none" w:sz="0" w:space="0" w:color="auto"/>
                        <w:right w:val="none" w:sz="0" w:space="0" w:color="auto"/>
                      </w:divBdr>
                      <w:divsChild>
                        <w:div w:id="553390693">
                          <w:marLeft w:val="0"/>
                          <w:marRight w:val="0"/>
                          <w:marTop w:val="0"/>
                          <w:marBottom w:val="0"/>
                          <w:divBdr>
                            <w:top w:val="none" w:sz="0" w:space="0" w:color="auto"/>
                            <w:left w:val="none" w:sz="0" w:space="0" w:color="auto"/>
                            <w:bottom w:val="none" w:sz="0" w:space="0" w:color="auto"/>
                            <w:right w:val="none" w:sz="0" w:space="0" w:color="auto"/>
                          </w:divBdr>
                          <w:divsChild>
                            <w:div w:id="10564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6885">
      <w:bodyDiv w:val="1"/>
      <w:marLeft w:val="0"/>
      <w:marRight w:val="0"/>
      <w:marTop w:val="0"/>
      <w:marBottom w:val="0"/>
      <w:divBdr>
        <w:top w:val="none" w:sz="0" w:space="0" w:color="auto"/>
        <w:left w:val="none" w:sz="0" w:space="0" w:color="auto"/>
        <w:bottom w:val="none" w:sz="0" w:space="0" w:color="auto"/>
        <w:right w:val="none" w:sz="0" w:space="0" w:color="auto"/>
      </w:divBdr>
      <w:divsChild>
        <w:div w:id="1924801437">
          <w:marLeft w:val="0"/>
          <w:marRight w:val="0"/>
          <w:marTop w:val="0"/>
          <w:marBottom w:val="0"/>
          <w:divBdr>
            <w:top w:val="none" w:sz="0" w:space="0" w:color="auto"/>
            <w:left w:val="none" w:sz="0" w:space="0" w:color="auto"/>
            <w:bottom w:val="none" w:sz="0" w:space="0" w:color="auto"/>
            <w:right w:val="none" w:sz="0" w:space="0" w:color="auto"/>
          </w:divBdr>
          <w:divsChild>
            <w:div w:id="1381250925">
              <w:marLeft w:val="0"/>
              <w:marRight w:val="0"/>
              <w:marTop w:val="0"/>
              <w:marBottom w:val="0"/>
              <w:divBdr>
                <w:top w:val="none" w:sz="0" w:space="0" w:color="auto"/>
                <w:left w:val="none" w:sz="0" w:space="0" w:color="auto"/>
                <w:bottom w:val="none" w:sz="0" w:space="0" w:color="auto"/>
                <w:right w:val="none" w:sz="0" w:space="0" w:color="auto"/>
              </w:divBdr>
              <w:divsChild>
                <w:div w:id="191918730">
                  <w:marLeft w:val="0"/>
                  <w:marRight w:val="0"/>
                  <w:marTop w:val="0"/>
                  <w:marBottom w:val="0"/>
                  <w:divBdr>
                    <w:top w:val="none" w:sz="0" w:space="0" w:color="auto"/>
                    <w:left w:val="none" w:sz="0" w:space="0" w:color="auto"/>
                    <w:bottom w:val="none" w:sz="0" w:space="0" w:color="auto"/>
                    <w:right w:val="none" w:sz="0" w:space="0" w:color="auto"/>
                  </w:divBdr>
                  <w:divsChild>
                    <w:div w:id="1021011348">
                      <w:marLeft w:val="0"/>
                      <w:marRight w:val="0"/>
                      <w:marTop w:val="0"/>
                      <w:marBottom w:val="0"/>
                      <w:divBdr>
                        <w:top w:val="none" w:sz="0" w:space="0" w:color="auto"/>
                        <w:left w:val="none" w:sz="0" w:space="0" w:color="auto"/>
                        <w:bottom w:val="none" w:sz="0" w:space="0" w:color="auto"/>
                        <w:right w:val="none" w:sz="0" w:space="0" w:color="auto"/>
                      </w:divBdr>
                      <w:divsChild>
                        <w:div w:id="226652837">
                          <w:marLeft w:val="0"/>
                          <w:marRight w:val="0"/>
                          <w:marTop w:val="0"/>
                          <w:marBottom w:val="0"/>
                          <w:divBdr>
                            <w:top w:val="none" w:sz="0" w:space="0" w:color="auto"/>
                            <w:left w:val="none" w:sz="0" w:space="0" w:color="auto"/>
                            <w:bottom w:val="none" w:sz="0" w:space="0" w:color="auto"/>
                            <w:right w:val="none" w:sz="0" w:space="0" w:color="auto"/>
                          </w:divBdr>
                          <w:divsChild>
                            <w:div w:id="21048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06869">
      <w:bodyDiv w:val="1"/>
      <w:marLeft w:val="0"/>
      <w:marRight w:val="0"/>
      <w:marTop w:val="0"/>
      <w:marBottom w:val="0"/>
      <w:divBdr>
        <w:top w:val="none" w:sz="0" w:space="0" w:color="auto"/>
        <w:left w:val="none" w:sz="0" w:space="0" w:color="auto"/>
        <w:bottom w:val="none" w:sz="0" w:space="0" w:color="auto"/>
        <w:right w:val="none" w:sz="0" w:space="0" w:color="auto"/>
      </w:divBdr>
      <w:divsChild>
        <w:div w:id="1812938021">
          <w:marLeft w:val="0"/>
          <w:marRight w:val="0"/>
          <w:marTop w:val="0"/>
          <w:marBottom w:val="0"/>
          <w:divBdr>
            <w:top w:val="none" w:sz="0" w:space="0" w:color="auto"/>
            <w:left w:val="none" w:sz="0" w:space="0" w:color="auto"/>
            <w:bottom w:val="none" w:sz="0" w:space="0" w:color="auto"/>
            <w:right w:val="none" w:sz="0" w:space="0" w:color="auto"/>
          </w:divBdr>
          <w:divsChild>
            <w:div w:id="2002198740">
              <w:marLeft w:val="0"/>
              <w:marRight w:val="0"/>
              <w:marTop w:val="0"/>
              <w:marBottom w:val="0"/>
              <w:divBdr>
                <w:top w:val="none" w:sz="0" w:space="0" w:color="auto"/>
                <w:left w:val="none" w:sz="0" w:space="0" w:color="auto"/>
                <w:bottom w:val="none" w:sz="0" w:space="0" w:color="auto"/>
                <w:right w:val="none" w:sz="0" w:space="0" w:color="auto"/>
              </w:divBdr>
              <w:divsChild>
                <w:div w:id="411511097">
                  <w:marLeft w:val="0"/>
                  <w:marRight w:val="0"/>
                  <w:marTop w:val="0"/>
                  <w:marBottom w:val="0"/>
                  <w:divBdr>
                    <w:top w:val="none" w:sz="0" w:space="0" w:color="auto"/>
                    <w:left w:val="none" w:sz="0" w:space="0" w:color="auto"/>
                    <w:bottom w:val="none" w:sz="0" w:space="0" w:color="auto"/>
                    <w:right w:val="none" w:sz="0" w:space="0" w:color="auto"/>
                  </w:divBdr>
                  <w:divsChild>
                    <w:div w:id="1419400292">
                      <w:marLeft w:val="0"/>
                      <w:marRight w:val="0"/>
                      <w:marTop w:val="0"/>
                      <w:marBottom w:val="0"/>
                      <w:divBdr>
                        <w:top w:val="none" w:sz="0" w:space="0" w:color="auto"/>
                        <w:left w:val="none" w:sz="0" w:space="0" w:color="auto"/>
                        <w:bottom w:val="none" w:sz="0" w:space="0" w:color="auto"/>
                        <w:right w:val="none" w:sz="0" w:space="0" w:color="auto"/>
                      </w:divBdr>
                      <w:divsChild>
                        <w:div w:id="5402017">
                          <w:marLeft w:val="0"/>
                          <w:marRight w:val="0"/>
                          <w:marTop w:val="0"/>
                          <w:marBottom w:val="0"/>
                          <w:divBdr>
                            <w:top w:val="none" w:sz="0" w:space="0" w:color="auto"/>
                            <w:left w:val="none" w:sz="0" w:space="0" w:color="auto"/>
                            <w:bottom w:val="none" w:sz="0" w:space="0" w:color="auto"/>
                            <w:right w:val="none" w:sz="0" w:space="0" w:color="auto"/>
                          </w:divBdr>
                          <w:divsChild>
                            <w:div w:id="11646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17777">
      <w:bodyDiv w:val="1"/>
      <w:marLeft w:val="0"/>
      <w:marRight w:val="0"/>
      <w:marTop w:val="0"/>
      <w:marBottom w:val="0"/>
      <w:divBdr>
        <w:top w:val="none" w:sz="0" w:space="0" w:color="auto"/>
        <w:left w:val="none" w:sz="0" w:space="0" w:color="auto"/>
        <w:bottom w:val="none" w:sz="0" w:space="0" w:color="auto"/>
        <w:right w:val="none" w:sz="0" w:space="0" w:color="auto"/>
      </w:divBdr>
      <w:divsChild>
        <w:div w:id="1393038636">
          <w:marLeft w:val="0"/>
          <w:marRight w:val="0"/>
          <w:marTop w:val="0"/>
          <w:marBottom w:val="0"/>
          <w:divBdr>
            <w:top w:val="none" w:sz="0" w:space="0" w:color="auto"/>
            <w:left w:val="none" w:sz="0" w:space="0" w:color="auto"/>
            <w:bottom w:val="none" w:sz="0" w:space="0" w:color="auto"/>
            <w:right w:val="none" w:sz="0" w:space="0" w:color="auto"/>
          </w:divBdr>
          <w:divsChild>
            <w:div w:id="1907909304">
              <w:marLeft w:val="0"/>
              <w:marRight w:val="0"/>
              <w:marTop w:val="0"/>
              <w:marBottom w:val="0"/>
              <w:divBdr>
                <w:top w:val="none" w:sz="0" w:space="0" w:color="auto"/>
                <w:left w:val="none" w:sz="0" w:space="0" w:color="auto"/>
                <w:bottom w:val="none" w:sz="0" w:space="0" w:color="auto"/>
                <w:right w:val="none" w:sz="0" w:space="0" w:color="auto"/>
              </w:divBdr>
              <w:divsChild>
                <w:div w:id="1161576519">
                  <w:marLeft w:val="0"/>
                  <w:marRight w:val="0"/>
                  <w:marTop w:val="0"/>
                  <w:marBottom w:val="0"/>
                  <w:divBdr>
                    <w:top w:val="none" w:sz="0" w:space="0" w:color="auto"/>
                    <w:left w:val="none" w:sz="0" w:space="0" w:color="auto"/>
                    <w:bottom w:val="none" w:sz="0" w:space="0" w:color="auto"/>
                    <w:right w:val="none" w:sz="0" w:space="0" w:color="auto"/>
                  </w:divBdr>
                  <w:divsChild>
                    <w:div w:id="741021826">
                      <w:marLeft w:val="0"/>
                      <w:marRight w:val="0"/>
                      <w:marTop w:val="0"/>
                      <w:marBottom w:val="0"/>
                      <w:divBdr>
                        <w:top w:val="none" w:sz="0" w:space="0" w:color="auto"/>
                        <w:left w:val="none" w:sz="0" w:space="0" w:color="auto"/>
                        <w:bottom w:val="none" w:sz="0" w:space="0" w:color="auto"/>
                        <w:right w:val="none" w:sz="0" w:space="0" w:color="auto"/>
                      </w:divBdr>
                      <w:divsChild>
                        <w:div w:id="798306529">
                          <w:marLeft w:val="0"/>
                          <w:marRight w:val="0"/>
                          <w:marTop w:val="0"/>
                          <w:marBottom w:val="0"/>
                          <w:divBdr>
                            <w:top w:val="none" w:sz="0" w:space="0" w:color="auto"/>
                            <w:left w:val="none" w:sz="0" w:space="0" w:color="auto"/>
                            <w:bottom w:val="none" w:sz="0" w:space="0" w:color="auto"/>
                            <w:right w:val="none" w:sz="0" w:space="0" w:color="auto"/>
                          </w:divBdr>
                          <w:divsChild>
                            <w:div w:id="10879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13423">
      <w:bodyDiv w:val="1"/>
      <w:marLeft w:val="0"/>
      <w:marRight w:val="0"/>
      <w:marTop w:val="0"/>
      <w:marBottom w:val="0"/>
      <w:divBdr>
        <w:top w:val="none" w:sz="0" w:space="0" w:color="auto"/>
        <w:left w:val="none" w:sz="0" w:space="0" w:color="auto"/>
        <w:bottom w:val="none" w:sz="0" w:space="0" w:color="auto"/>
        <w:right w:val="none" w:sz="0" w:space="0" w:color="auto"/>
      </w:divBdr>
    </w:div>
    <w:div w:id="1695155343">
      <w:bodyDiv w:val="1"/>
      <w:marLeft w:val="0"/>
      <w:marRight w:val="0"/>
      <w:marTop w:val="0"/>
      <w:marBottom w:val="0"/>
      <w:divBdr>
        <w:top w:val="none" w:sz="0" w:space="0" w:color="auto"/>
        <w:left w:val="none" w:sz="0" w:space="0" w:color="auto"/>
        <w:bottom w:val="none" w:sz="0" w:space="0" w:color="auto"/>
        <w:right w:val="none" w:sz="0" w:space="0" w:color="auto"/>
      </w:divBdr>
      <w:divsChild>
        <w:div w:id="512575465">
          <w:marLeft w:val="0"/>
          <w:marRight w:val="0"/>
          <w:marTop w:val="0"/>
          <w:marBottom w:val="0"/>
          <w:divBdr>
            <w:top w:val="none" w:sz="0" w:space="0" w:color="auto"/>
            <w:left w:val="none" w:sz="0" w:space="0" w:color="auto"/>
            <w:bottom w:val="none" w:sz="0" w:space="0" w:color="auto"/>
            <w:right w:val="none" w:sz="0" w:space="0" w:color="auto"/>
          </w:divBdr>
          <w:divsChild>
            <w:div w:id="191842099">
              <w:marLeft w:val="0"/>
              <w:marRight w:val="0"/>
              <w:marTop w:val="0"/>
              <w:marBottom w:val="0"/>
              <w:divBdr>
                <w:top w:val="none" w:sz="0" w:space="0" w:color="auto"/>
                <w:left w:val="none" w:sz="0" w:space="0" w:color="auto"/>
                <w:bottom w:val="none" w:sz="0" w:space="0" w:color="auto"/>
                <w:right w:val="none" w:sz="0" w:space="0" w:color="auto"/>
              </w:divBdr>
              <w:divsChild>
                <w:div w:id="1077629544">
                  <w:marLeft w:val="0"/>
                  <w:marRight w:val="0"/>
                  <w:marTop w:val="0"/>
                  <w:marBottom w:val="0"/>
                  <w:divBdr>
                    <w:top w:val="none" w:sz="0" w:space="0" w:color="auto"/>
                    <w:left w:val="none" w:sz="0" w:space="0" w:color="auto"/>
                    <w:bottom w:val="none" w:sz="0" w:space="0" w:color="auto"/>
                    <w:right w:val="none" w:sz="0" w:space="0" w:color="auto"/>
                  </w:divBdr>
                  <w:divsChild>
                    <w:div w:id="119419656">
                      <w:marLeft w:val="0"/>
                      <w:marRight w:val="0"/>
                      <w:marTop w:val="0"/>
                      <w:marBottom w:val="0"/>
                      <w:divBdr>
                        <w:top w:val="none" w:sz="0" w:space="0" w:color="auto"/>
                        <w:left w:val="none" w:sz="0" w:space="0" w:color="auto"/>
                        <w:bottom w:val="none" w:sz="0" w:space="0" w:color="auto"/>
                        <w:right w:val="none" w:sz="0" w:space="0" w:color="auto"/>
                      </w:divBdr>
                      <w:divsChild>
                        <w:div w:id="481654269">
                          <w:marLeft w:val="0"/>
                          <w:marRight w:val="0"/>
                          <w:marTop w:val="0"/>
                          <w:marBottom w:val="0"/>
                          <w:divBdr>
                            <w:top w:val="none" w:sz="0" w:space="0" w:color="auto"/>
                            <w:left w:val="none" w:sz="0" w:space="0" w:color="auto"/>
                            <w:bottom w:val="none" w:sz="0" w:space="0" w:color="auto"/>
                            <w:right w:val="none" w:sz="0" w:space="0" w:color="auto"/>
                          </w:divBdr>
                          <w:divsChild>
                            <w:div w:id="5180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254746">
      <w:bodyDiv w:val="1"/>
      <w:marLeft w:val="0"/>
      <w:marRight w:val="0"/>
      <w:marTop w:val="0"/>
      <w:marBottom w:val="0"/>
      <w:divBdr>
        <w:top w:val="none" w:sz="0" w:space="0" w:color="auto"/>
        <w:left w:val="none" w:sz="0" w:space="0" w:color="auto"/>
        <w:bottom w:val="none" w:sz="0" w:space="0" w:color="auto"/>
        <w:right w:val="none" w:sz="0" w:space="0" w:color="auto"/>
      </w:divBdr>
    </w:div>
    <w:div w:id="1812746118">
      <w:bodyDiv w:val="1"/>
      <w:marLeft w:val="0"/>
      <w:marRight w:val="0"/>
      <w:marTop w:val="0"/>
      <w:marBottom w:val="0"/>
      <w:divBdr>
        <w:top w:val="none" w:sz="0" w:space="0" w:color="auto"/>
        <w:left w:val="none" w:sz="0" w:space="0" w:color="auto"/>
        <w:bottom w:val="none" w:sz="0" w:space="0" w:color="auto"/>
        <w:right w:val="none" w:sz="0" w:space="0" w:color="auto"/>
      </w:divBdr>
      <w:divsChild>
        <w:div w:id="901864380">
          <w:marLeft w:val="0"/>
          <w:marRight w:val="0"/>
          <w:marTop w:val="0"/>
          <w:marBottom w:val="0"/>
          <w:divBdr>
            <w:top w:val="none" w:sz="0" w:space="0" w:color="auto"/>
            <w:left w:val="none" w:sz="0" w:space="0" w:color="auto"/>
            <w:bottom w:val="none" w:sz="0" w:space="0" w:color="auto"/>
            <w:right w:val="none" w:sz="0" w:space="0" w:color="auto"/>
          </w:divBdr>
          <w:divsChild>
            <w:div w:id="1851292252">
              <w:marLeft w:val="0"/>
              <w:marRight w:val="0"/>
              <w:marTop w:val="0"/>
              <w:marBottom w:val="0"/>
              <w:divBdr>
                <w:top w:val="none" w:sz="0" w:space="0" w:color="auto"/>
                <w:left w:val="none" w:sz="0" w:space="0" w:color="auto"/>
                <w:bottom w:val="none" w:sz="0" w:space="0" w:color="auto"/>
                <w:right w:val="none" w:sz="0" w:space="0" w:color="auto"/>
              </w:divBdr>
              <w:divsChild>
                <w:div w:id="1614554568">
                  <w:marLeft w:val="0"/>
                  <w:marRight w:val="0"/>
                  <w:marTop w:val="0"/>
                  <w:marBottom w:val="0"/>
                  <w:divBdr>
                    <w:top w:val="none" w:sz="0" w:space="0" w:color="auto"/>
                    <w:left w:val="none" w:sz="0" w:space="0" w:color="auto"/>
                    <w:bottom w:val="none" w:sz="0" w:space="0" w:color="auto"/>
                    <w:right w:val="none" w:sz="0" w:space="0" w:color="auto"/>
                  </w:divBdr>
                  <w:divsChild>
                    <w:div w:id="475948939">
                      <w:marLeft w:val="0"/>
                      <w:marRight w:val="0"/>
                      <w:marTop w:val="0"/>
                      <w:marBottom w:val="0"/>
                      <w:divBdr>
                        <w:top w:val="none" w:sz="0" w:space="0" w:color="auto"/>
                        <w:left w:val="none" w:sz="0" w:space="0" w:color="auto"/>
                        <w:bottom w:val="none" w:sz="0" w:space="0" w:color="auto"/>
                        <w:right w:val="none" w:sz="0" w:space="0" w:color="auto"/>
                      </w:divBdr>
                      <w:divsChild>
                        <w:div w:id="1475951207">
                          <w:marLeft w:val="0"/>
                          <w:marRight w:val="0"/>
                          <w:marTop w:val="0"/>
                          <w:marBottom w:val="0"/>
                          <w:divBdr>
                            <w:top w:val="none" w:sz="0" w:space="0" w:color="auto"/>
                            <w:left w:val="none" w:sz="0" w:space="0" w:color="auto"/>
                            <w:bottom w:val="none" w:sz="0" w:space="0" w:color="auto"/>
                            <w:right w:val="none" w:sz="0" w:space="0" w:color="auto"/>
                          </w:divBdr>
                          <w:divsChild>
                            <w:div w:id="6195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65972">
      <w:bodyDiv w:val="1"/>
      <w:marLeft w:val="0"/>
      <w:marRight w:val="0"/>
      <w:marTop w:val="0"/>
      <w:marBottom w:val="0"/>
      <w:divBdr>
        <w:top w:val="none" w:sz="0" w:space="0" w:color="auto"/>
        <w:left w:val="none" w:sz="0" w:space="0" w:color="auto"/>
        <w:bottom w:val="none" w:sz="0" w:space="0" w:color="auto"/>
        <w:right w:val="none" w:sz="0" w:space="0" w:color="auto"/>
      </w:divBdr>
      <w:divsChild>
        <w:div w:id="394009711">
          <w:marLeft w:val="0"/>
          <w:marRight w:val="0"/>
          <w:marTop w:val="0"/>
          <w:marBottom w:val="0"/>
          <w:divBdr>
            <w:top w:val="none" w:sz="0" w:space="0" w:color="auto"/>
            <w:left w:val="none" w:sz="0" w:space="0" w:color="auto"/>
            <w:bottom w:val="none" w:sz="0" w:space="0" w:color="auto"/>
            <w:right w:val="none" w:sz="0" w:space="0" w:color="auto"/>
          </w:divBdr>
          <w:divsChild>
            <w:div w:id="451678296">
              <w:marLeft w:val="0"/>
              <w:marRight w:val="0"/>
              <w:marTop w:val="0"/>
              <w:marBottom w:val="0"/>
              <w:divBdr>
                <w:top w:val="none" w:sz="0" w:space="0" w:color="auto"/>
                <w:left w:val="none" w:sz="0" w:space="0" w:color="auto"/>
                <w:bottom w:val="none" w:sz="0" w:space="0" w:color="auto"/>
                <w:right w:val="none" w:sz="0" w:space="0" w:color="auto"/>
              </w:divBdr>
              <w:divsChild>
                <w:div w:id="1483548835">
                  <w:marLeft w:val="0"/>
                  <w:marRight w:val="0"/>
                  <w:marTop w:val="0"/>
                  <w:marBottom w:val="0"/>
                  <w:divBdr>
                    <w:top w:val="none" w:sz="0" w:space="0" w:color="auto"/>
                    <w:left w:val="none" w:sz="0" w:space="0" w:color="auto"/>
                    <w:bottom w:val="none" w:sz="0" w:space="0" w:color="auto"/>
                    <w:right w:val="none" w:sz="0" w:space="0" w:color="auto"/>
                  </w:divBdr>
                  <w:divsChild>
                    <w:div w:id="1834636102">
                      <w:marLeft w:val="0"/>
                      <w:marRight w:val="0"/>
                      <w:marTop w:val="0"/>
                      <w:marBottom w:val="0"/>
                      <w:divBdr>
                        <w:top w:val="none" w:sz="0" w:space="0" w:color="auto"/>
                        <w:left w:val="none" w:sz="0" w:space="0" w:color="auto"/>
                        <w:bottom w:val="none" w:sz="0" w:space="0" w:color="auto"/>
                        <w:right w:val="none" w:sz="0" w:space="0" w:color="auto"/>
                      </w:divBdr>
                      <w:divsChild>
                        <w:div w:id="1235699743">
                          <w:marLeft w:val="0"/>
                          <w:marRight w:val="0"/>
                          <w:marTop w:val="0"/>
                          <w:marBottom w:val="0"/>
                          <w:divBdr>
                            <w:top w:val="none" w:sz="0" w:space="0" w:color="auto"/>
                            <w:left w:val="none" w:sz="0" w:space="0" w:color="auto"/>
                            <w:bottom w:val="none" w:sz="0" w:space="0" w:color="auto"/>
                            <w:right w:val="none" w:sz="0" w:space="0" w:color="auto"/>
                          </w:divBdr>
                          <w:divsChild>
                            <w:div w:id="2132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3929">
      <w:bodyDiv w:val="1"/>
      <w:marLeft w:val="0"/>
      <w:marRight w:val="0"/>
      <w:marTop w:val="0"/>
      <w:marBottom w:val="0"/>
      <w:divBdr>
        <w:top w:val="none" w:sz="0" w:space="0" w:color="auto"/>
        <w:left w:val="none" w:sz="0" w:space="0" w:color="auto"/>
        <w:bottom w:val="none" w:sz="0" w:space="0" w:color="auto"/>
        <w:right w:val="none" w:sz="0" w:space="0" w:color="auto"/>
      </w:divBdr>
      <w:divsChild>
        <w:div w:id="1753353984">
          <w:marLeft w:val="0"/>
          <w:marRight w:val="0"/>
          <w:marTop w:val="0"/>
          <w:marBottom w:val="0"/>
          <w:divBdr>
            <w:top w:val="none" w:sz="0" w:space="0" w:color="auto"/>
            <w:left w:val="none" w:sz="0" w:space="0" w:color="auto"/>
            <w:bottom w:val="none" w:sz="0" w:space="0" w:color="auto"/>
            <w:right w:val="none" w:sz="0" w:space="0" w:color="auto"/>
          </w:divBdr>
          <w:divsChild>
            <w:div w:id="1281718180">
              <w:marLeft w:val="0"/>
              <w:marRight w:val="0"/>
              <w:marTop w:val="0"/>
              <w:marBottom w:val="0"/>
              <w:divBdr>
                <w:top w:val="none" w:sz="0" w:space="0" w:color="auto"/>
                <w:left w:val="none" w:sz="0" w:space="0" w:color="auto"/>
                <w:bottom w:val="none" w:sz="0" w:space="0" w:color="auto"/>
                <w:right w:val="none" w:sz="0" w:space="0" w:color="auto"/>
              </w:divBdr>
              <w:divsChild>
                <w:div w:id="1938097388">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sChild>
                        <w:div w:id="1869639582">
                          <w:marLeft w:val="0"/>
                          <w:marRight w:val="0"/>
                          <w:marTop w:val="0"/>
                          <w:marBottom w:val="0"/>
                          <w:divBdr>
                            <w:top w:val="none" w:sz="0" w:space="0" w:color="auto"/>
                            <w:left w:val="none" w:sz="0" w:space="0" w:color="auto"/>
                            <w:bottom w:val="none" w:sz="0" w:space="0" w:color="auto"/>
                            <w:right w:val="none" w:sz="0" w:space="0" w:color="auto"/>
                          </w:divBdr>
                          <w:divsChild>
                            <w:div w:id="212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 TargetMode="External"/><Relationship Id="rId13" Type="http://schemas.openxmlformats.org/officeDocument/2006/relationships/hyperlink" Target="https://www.gov.uk/government/publications/managing-school-premises-during-the-coronavirus-outbreak" TargetMode="External"/><Relationship Id="rId18" Type="http://schemas.openxmlformats.org/officeDocument/2006/relationships/hyperlink" Target="https://www.gov.uk/government/publications/early-years-foundation-stage-framework--2/early-years-foundation-stage-coronavirus-disapplications" TargetMode="Externa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https://www.gov.uk/government/publications/staying-alert-and-safe-social-distancing/staying-alert-and-safe-social-distancing" TargetMode="External"/><Relationship Id="rId25" Type="http://schemas.openxmlformats.org/officeDocument/2006/relationships/hyperlink" Target="https://campaignresources.phe.gov.uk/schools" TargetMode="External"/><Relationship Id="rId2" Type="http://schemas.openxmlformats.org/officeDocument/2006/relationships/styles" Target="styles.xml"/><Relationship Id="rId16" Type="http://schemas.openxmlformats.org/officeDocument/2006/relationships/hyperlink" Target="https://www.gov.uk/government/publications/coronavirus-covid-19-send-risk-assessment-guidance" TargetMode="External"/><Relationship Id="rId20" Type="http://schemas.openxmlformats.org/officeDocument/2006/relationships/hyperlink" Target="https://www.gov.uk/government/publications/coronavirus-covid-19-implementing-protective-measures-in-education-and-childcare-settings" TargetMode="External"/><Relationship Id="rId29" Type="http://schemas.openxmlformats.org/officeDocument/2006/relationships/hyperlink" Target="https://www.nga.org.uk/News/NGA-News/May-2020/The-governing-board%E2%80%99s-role-in-the-safe-opening-of.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implementing-protective-measures-in-education-and-childcare-settings" TargetMode="External"/><Relationship Id="rId24" Type="http://schemas.openxmlformats.org/officeDocument/2006/relationships/hyperlink" Target="https://www.e-bug.e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www.gov.uk/government/publications/preparing-for-the-wider-opening-of-schools-from-1-june/planning-guide-for-primary-schools" TargetMode="External"/><Relationship Id="rId19" Type="http://schemas.openxmlformats.org/officeDocument/2006/relationships/hyperlink" Target="https://www.gov.uk/guidance/remote-education-during-coronavirus-covid-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14" Type="http://schemas.openxmlformats.org/officeDocument/2006/relationships/hyperlink" Target="https://www.gov.uk/government/publications/fire-safety-in-new-and-existing-school-buildings"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preparing-for-the-wider-opening-of-schools-from-1-june/planning-guide-for-primary-school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Calum</dc:creator>
  <cp:lastModifiedBy>Crisp, Claire</cp:lastModifiedBy>
  <cp:revision>5</cp:revision>
  <dcterms:created xsi:type="dcterms:W3CDTF">2020-05-15T13:23:00Z</dcterms:created>
  <dcterms:modified xsi:type="dcterms:W3CDTF">2020-05-15T14:42:00Z</dcterms:modified>
</cp:coreProperties>
</file>