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91" w:rsidRPr="00BD2A7D" w:rsidRDefault="00774591">
      <w:pPr>
        <w:rPr>
          <w:rFonts w:ascii="Arial" w:hAnsi="Arial" w:cs="Arial"/>
          <w:b/>
          <w:sz w:val="24"/>
          <w:szCs w:val="24"/>
        </w:rPr>
      </w:pPr>
      <w:r w:rsidRPr="00BD2A7D">
        <w:rPr>
          <w:rFonts w:ascii="Arial" w:hAnsi="Arial" w:cs="Arial"/>
          <w:b/>
          <w:sz w:val="24"/>
          <w:szCs w:val="24"/>
        </w:rPr>
        <w:t xml:space="preserve">Actions for education and childcare settings to prepare for wider opening from 1 June 2020 </w:t>
      </w:r>
      <w:r w:rsidR="00282468" w:rsidRPr="00BD2A7D">
        <w:rPr>
          <w:rFonts w:ascii="Arial" w:hAnsi="Arial" w:cs="Arial"/>
          <w:b/>
          <w:sz w:val="24"/>
          <w:szCs w:val="24"/>
        </w:rPr>
        <w:t>–</w:t>
      </w:r>
      <w:r w:rsidRPr="00BD2A7D">
        <w:rPr>
          <w:rFonts w:ascii="Arial" w:hAnsi="Arial" w:cs="Arial"/>
          <w:b/>
          <w:sz w:val="24"/>
          <w:szCs w:val="24"/>
        </w:rPr>
        <w:t xml:space="preserve"> Guidance</w:t>
      </w:r>
    </w:p>
    <w:p w:rsidR="00282468" w:rsidRPr="00BD2A7D" w:rsidRDefault="00C2597A" w:rsidP="00282468">
      <w:pPr>
        <w:jc w:val="center"/>
        <w:rPr>
          <w:rFonts w:ascii="Arial" w:hAnsi="Arial" w:cs="Arial"/>
          <w:b/>
          <w:sz w:val="24"/>
          <w:szCs w:val="24"/>
        </w:rPr>
      </w:pPr>
      <w:r>
        <w:rPr>
          <w:rFonts w:ascii="Arial" w:hAnsi="Arial" w:cs="Arial"/>
          <w:b/>
          <w:sz w:val="24"/>
          <w:szCs w:val="24"/>
        </w:rPr>
        <w:t>Briefing</w:t>
      </w:r>
      <w:r w:rsidR="00282468" w:rsidRPr="00BD2A7D">
        <w:rPr>
          <w:rFonts w:ascii="Arial" w:hAnsi="Arial" w:cs="Arial"/>
          <w:b/>
          <w:sz w:val="24"/>
          <w:szCs w:val="24"/>
        </w:rPr>
        <w:t xml:space="preserve"> for Early Years Providers</w:t>
      </w:r>
    </w:p>
    <w:p w:rsidR="00774591" w:rsidRPr="00BD2A7D" w:rsidRDefault="00774591">
      <w:pPr>
        <w:rPr>
          <w:rFonts w:ascii="Arial" w:hAnsi="Arial" w:cs="Arial"/>
          <w:sz w:val="24"/>
          <w:szCs w:val="24"/>
        </w:rPr>
      </w:pPr>
      <w:r w:rsidRPr="00BD2A7D">
        <w:rPr>
          <w:rFonts w:ascii="Arial" w:hAnsi="Arial" w:cs="Arial"/>
          <w:sz w:val="24"/>
          <w:szCs w:val="24"/>
        </w:rPr>
        <w:t>Source</w:t>
      </w:r>
      <w:r w:rsidR="00282468" w:rsidRPr="00BD2A7D">
        <w:rPr>
          <w:rFonts w:ascii="Arial" w:hAnsi="Arial" w:cs="Arial"/>
          <w:sz w:val="24"/>
          <w:szCs w:val="24"/>
        </w:rPr>
        <w:t>s</w:t>
      </w:r>
      <w:r w:rsidRPr="00BD2A7D">
        <w:rPr>
          <w:rFonts w:ascii="Arial" w:hAnsi="Arial" w:cs="Arial"/>
          <w:sz w:val="24"/>
          <w:szCs w:val="24"/>
        </w:rPr>
        <w:t>:</w:t>
      </w:r>
    </w:p>
    <w:p w:rsidR="00282468" w:rsidRPr="00BD2A7D" w:rsidRDefault="00806595" w:rsidP="00282468">
      <w:pPr>
        <w:pStyle w:val="gmail-m-8370356053215487350msolistparagraph"/>
        <w:numPr>
          <w:ilvl w:val="0"/>
          <w:numId w:val="2"/>
        </w:numPr>
        <w:rPr>
          <w:rStyle w:val="Hyperlink"/>
          <w:rFonts w:ascii="Arial" w:eastAsia="Times New Roman" w:hAnsi="Arial" w:cs="Arial"/>
          <w:sz w:val="24"/>
          <w:szCs w:val="24"/>
        </w:rPr>
      </w:pPr>
      <w:hyperlink r:id="rId5" w:history="1">
        <w:r w:rsidR="00282468" w:rsidRPr="00BD2A7D">
          <w:rPr>
            <w:rStyle w:val="Hyperlink"/>
            <w:rFonts w:ascii="Arial" w:eastAsia="Times New Roman" w:hAnsi="Arial" w:cs="Arial"/>
            <w:sz w:val="24"/>
            <w:szCs w:val="24"/>
          </w:rPr>
          <w:t>Press notice</w:t>
        </w:r>
      </w:hyperlink>
    </w:p>
    <w:p w:rsidR="00282468" w:rsidRPr="00BD2A7D" w:rsidRDefault="00806595" w:rsidP="00282468">
      <w:pPr>
        <w:pStyle w:val="gmail-m-8370356053215487350msolistparagraph"/>
        <w:numPr>
          <w:ilvl w:val="0"/>
          <w:numId w:val="2"/>
        </w:numPr>
        <w:rPr>
          <w:rFonts w:ascii="Arial" w:hAnsi="Arial" w:cs="Arial"/>
          <w:sz w:val="24"/>
          <w:szCs w:val="24"/>
        </w:rPr>
      </w:pPr>
      <w:hyperlink r:id="rId6" w:tgtFrame="_blank" w:history="1">
        <w:r w:rsidR="00282468" w:rsidRPr="00BD2A7D">
          <w:rPr>
            <w:rStyle w:val="Hyperlink"/>
            <w:rFonts w:ascii="Arial" w:eastAsia="Times New Roman" w:hAnsi="Arial" w:cs="Arial"/>
            <w:sz w:val="24"/>
            <w:szCs w:val="24"/>
          </w:rPr>
          <w:t>Actions for educational and childcare settings</w:t>
        </w:r>
      </w:hyperlink>
    </w:p>
    <w:p w:rsidR="00282468" w:rsidRPr="00BD2A7D" w:rsidRDefault="00806595" w:rsidP="00282468">
      <w:pPr>
        <w:pStyle w:val="gmail-m-8370356053215487350msolistparagraph"/>
        <w:numPr>
          <w:ilvl w:val="0"/>
          <w:numId w:val="2"/>
        </w:numPr>
        <w:rPr>
          <w:rFonts w:ascii="Arial" w:eastAsia="Times New Roman" w:hAnsi="Arial" w:cs="Arial"/>
          <w:sz w:val="24"/>
          <w:szCs w:val="24"/>
        </w:rPr>
      </w:pPr>
      <w:hyperlink r:id="rId7" w:tgtFrame="_blank" w:history="1">
        <w:r w:rsidR="00282468" w:rsidRPr="00BD2A7D">
          <w:rPr>
            <w:rStyle w:val="Hyperlink"/>
            <w:rFonts w:ascii="Arial" w:eastAsia="Times New Roman" w:hAnsi="Arial" w:cs="Arial"/>
            <w:sz w:val="24"/>
            <w:szCs w:val="24"/>
          </w:rPr>
          <w:t>Implementing protective measures in education childcare settings</w:t>
        </w:r>
      </w:hyperlink>
    </w:p>
    <w:p w:rsidR="00282468" w:rsidRPr="00BD2A7D" w:rsidRDefault="00806595" w:rsidP="00282468">
      <w:pPr>
        <w:pStyle w:val="gmail-m-8370356053215487350msolistparagraph"/>
        <w:numPr>
          <w:ilvl w:val="0"/>
          <w:numId w:val="2"/>
        </w:numPr>
        <w:rPr>
          <w:rFonts w:ascii="Arial" w:eastAsia="Times New Roman" w:hAnsi="Arial" w:cs="Arial"/>
          <w:sz w:val="24"/>
          <w:szCs w:val="24"/>
        </w:rPr>
      </w:pPr>
      <w:hyperlink r:id="rId8" w:tgtFrame="_blank" w:history="1">
        <w:r w:rsidR="00282468" w:rsidRPr="00BD2A7D">
          <w:rPr>
            <w:rStyle w:val="Hyperlink"/>
            <w:rFonts w:ascii="Arial" w:eastAsia="Times New Roman" w:hAnsi="Arial" w:cs="Arial"/>
            <w:sz w:val="24"/>
            <w:szCs w:val="24"/>
          </w:rPr>
          <w:t>Information for parents and carers</w:t>
        </w:r>
      </w:hyperlink>
    </w:p>
    <w:p w:rsidR="00774591" w:rsidRPr="00BD2A7D" w:rsidRDefault="00774591">
      <w:pPr>
        <w:rPr>
          <w:rFonts w:ascii="Arial" w:hAnsi="Arial" w:cs="Arial"/>
          <w:sz w:val="24"/>
          <w:szCs w:val="24"/>
        </w:rPr>
      </w:pPr>
      <w:r w:rsidRPr="00BD2A7D">
        <w:rPr>
          <w:rFonts w:ascii="Arial" w:hAnsi="Arial" w:cs="Arial"/>
          <w:sz w:val="24"/>
          <w:szCs w:val="24"/>
        </w:rPr>
        <w:t xml:space="preserve">Below is a summary of the DfE guidance issued 11 May 2020 to support </w:t>
      </w:r>
      <w:r w:rsidRPr="00BD2A7D">
        <w:rPr>
          <w:rFonts w:ascii="Arial" w:hAnsi="Arial" w:cs="Arial"/>
          <w:b/>
          <w:sz w:val="24"/>
          <w:szCs w:val="24"/>
        </w:rPr>
        <w:t>Early Years Providers</w:t>
      </w:r>
      <w:r w:rsidRPr="00BD2A7D">
        <w:rPr>
          <w:rFonts w:ascii="Arial" w:hAnsi="Arial" w:cs="Arial"/>
          <w:sz w:val="24"/>
          <w:szCs w:val="24"/>
        </w:rPr>
        <w:t xml:space="preserve"> to prepare for opening 1 June 2020. Th</w:t>
      </w:r>
      <w:r w:rsidR="00282468" w:rsidRPr="00BD2A7D">
        <w:rPr>
          <w:rFonts w:ascii="Arial" w:hAnsi="Arial" w:cs="Arial"/>
          <w:sz w:val="24"/>
          <w:szCs w:val="24"/>
        </w:rPr>
        <w:t>is document is presented as a summary,</w:t>
      </w:r>
      <w:r w:rsidR="00171847">
        <w:rPr>
          <w:rFonts w:ascii="Arial" w:hAnsi="Arial" w:cs="Arial"/>
          <w:sz w:val="24"/>
          <w:szCs w:val="24"/>
        </w:rPr>
        <w:t xml:space="preserve"> which includes direct quotes and some summaries,</w:t>
      </w:r>
      <w:r w:rsidR="00282468" w:rsidRPr="00BD2A7D">
        <w:rPr>
          <w:rFonts w:ascii="Arial" w:hAnsi="Arial" w:cs="Arial"/>
          <w:sz w:val="24"/>
          <w:szCs w:val="24"/>
        </w:rPr>
        <w:t xml:space="preserve"> it is recommended that you should also read the DfE published guidance</w:t>
      </w:r>
      <w:r w:rsidR="00171847">
        <w:rPr>
          <w:rFonts w:ascii="Arial" w:hAnsi="Arial" w:cs="Arial"/>
          <w:sz w:val="24"/>
          <w:szCs w:val="24"/>
        </w:rPr>
        <w:t xml:space="preserve"> in full</w:t>
      </w:r>
      <w:r w:rsidR="00282468" w:rsidRPr="00BD2A7D">
        <w:rPr>
          <w:rFonts w:ascii="Arial" w:hAnsi="Arial" w:cs="Arial"/>
          <w:sz w:val="24"/>
          <w:szCs w:val="24"/>
        </w:rPr>
        <w:t>.</w:t>
      </w:r>
      <w:r w:rsidRPr="00BD2A7D">
        <w:rPr>
          <w:rFonts w:ascii="Arial" w:hAnsi="Arial" w:cs="Arial"/>
          <w:sz w:val="24"/>
          <w:szCs w:val="24"/>
        </w:rPr>
        <w:t xml:space="preserve"> </w:t>
      </w:r>
    </w:p>
    <w:p w:rsidR="00282468" w:rsidRPr="008B1537" w:rsidRDefault="00282468">
      <w:pPr>
        <w:rPr>
          <w:rFonts w:ascii="Arial" w:hAnsi="Arial" w:cs="Arial"/>
          <w:b/>
          <w:color w:val="5B9BD5" w:themeColor="accent1"/>
          <w:sz w:val="28"/>
          <w:szCs w:val="28"/>
        </w:rPr>
      </w:pPr>
      <w:r w:rsidRPr="008B1537">
        <w:rPr>
          <w:rFonts w:ascii="Arial" w:hAnsi="Arial" w:cs="Arial"/>
          <w:b/>
          <w:color w:val="5B9BD5" w:themeColor="accent1"/>
          <w:sz w:val="28"/>
          <w:szCs w:val="28"/>
        </w:rPr>
        <w:t>Implementing protective measures</w:t>
      </w:r>
      <w:r w:rsidR="008B1537" w:rsidRPr="008B1537">
        <w:rPr>
          <w:rFonts w:ascii="Arial" w:hAnsi="Arial" w:cs="Arial"/>
          <w:b/>
          <w:color w:val="5B9BD5" w:themeColor="accent1"/>
          <w:sz w:val="28"/>
          <w:szCs w:val="28"/>
        </w:rPr>
        <w:t xml:space="preserve"> i</w:t>
      </w:r>
      <w:bookmarkStart w:id="0" w:name="_GoBack"/>
      <w:bookmarkEnd w:id="0"/>
      <w:r w:rsidR="008B1537" w:rsidRPr="008B1537">
        <w:rPr>
          <w:rFonts w:ascii="Arial" w:hAnsi="Arial" w:cs="Arial"/>
          <w:b/>
          <w:color w:val="5B9BD5" w:themeColor="accent1"/>
          <w:sz w:val="28"/>
          <w:szCs w:val="28"/>
        </w:rPr>
        <w:t>n education and Childcare settings</w:t>
      </w:r>
    </w:p>
    <w:p w:rsidR="00282468" w:rsidRPr="008B1537" w:rsidRDefault="00282468">
      <w:pPr>
        <w:rPr>
          <w:rFonts w:ascii="Arial" w:hAnsi="Arial" w:cs="Arial"/>
          <w:b/>
          <w:sz w:val="24"/>
          <w:szCs w:val="24"/>
          <w:lang w:val="en"/>
        </w:rPr>
      </w:pPr>
      <w:r w:rsidRPr="008B1537">
        <w:rPr>
          <w:rFonts w:ascii="Arial" w:hAnsi="Arial" w:cs="Arial"/>
          <w:b/>
          <w:sz w:val="24"/>
          <w:szCs w:val="24"/>
          <w:lang w:val="en"/>
        </w:rPr>
        <w:t>Effective infection protection and control</w:t>
      </w:r>
    </w:p>
    <w:p w:rsidR="00282468" w:rsidRPr="00BD2A7D" w:rsidRDefault="00282468" w:rsidP="00282468">
      <w:p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A range of approaches and actions should be employed to do this. These can be seen as a hierarchy of controls that, when implemented, creates an inherently safer system, where the risk of transmission of infection is substantially reduced. These include:</w:t>
      </w:r>
    </w:p>
    <w:p w:rsidR="00282468" w:rsidRPr="00BD2A7D" w:rsidRDefault="00282468" w:rsidP="00282468">
      <w:pPr>
        <w:numPr>
          <w:ilvl w:val="0"/>
          <w:numId w:val="3"/>
        </w:numPr>
        <w:spacing w:before="100" w:beforeAutospacing="1" w:after="100" w:afterAutospacing="1" w:line="240" w:lineRule="auto"/>
        <w:rPr>
          <w:rFonts w:ascii="Arial" w:eastAsia="Times New Roman" w:hAnsi="Arial" w:cs="Arial"/>
          <w:sz w:val="24"/>
          <w:szCs w:val="24"/>
          <w:lang w:val="en" w:eastAsia="en-GB"/>
        </w:rPr>
      </w:pPr>
      <w:proofErr w:type="spellStart"/>
      <w:r w:rsidRPr="00BD2A7D">
        <w:rPr>
          <w:rFonts w:ascii="Arial" w:eastAsia="Times New Roman" w:hAnsi="Arial" w:cs="Arial"/>
          <w:sz w:val="24"/>
          <w:szCs w:val="24"/>
          <w:lang w:val="en" w:eastAsia="en-GB"/>
        </w:rPr>
        <w:t>minimising</w:t>
      </w:r>
      <w:proofErr w:type="spellEnd"/>
      <w:r w:rsidRPr="00BD2A7D">
        <w:rPr>
          <w:rFonts w:ascii="Arial" w:eastAsia="Times New Roman" w:hAnsi="Arial" w:cs="Arial"/>
          <w:sz w:val="24"/>
          <w:szCs w:val="24"/>
          <w:lang w:val="en" w:eastAsia="en-GB"/>
        </w:rPr>
        <w:t xml:space="preserve"> contact with individuals who are unwell by ensuring that those who have coronavirus symptoms, or who have someone in their household who does, do not attend childcare settings, schools or colleges</w:t>
      </w:r>
    </w:p>
    <w:p w:rsidR="00282468" w:rsidRPr="00BD2A7D" w:rsidRDefault="00282468" w:rsidP="00282468">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 xml:space="preserve">cleaning hands more often than usual - wash hands thoroughly for 20 seconds with running water and soap and dry them thoroughly or use alcohol hand rub or </w:t>
      </w:r>
      <w:proofErr w:type="spellStart"/>
      <w:r w:rsidRPr="00BD2A7D">
        <w:rPr>
          <w:rFonts w:ascii="Arial" w:eastAsia="Times New Roman" w:hAnsi="Arial" w:cs="Arial"/>
          <w:sz w:val="24"/>
          <w:szCs w:val="24"/>
          <w:lang w:val="en" w:eastAsia="en-GB"/>
        </w:rPr>
        <w:t>sanitiser</w:t>
      </w:r>
      <w:proofErr w:type="spellEnd"/>
      <w:r w:rsidRPr="00BD2A7D">
        <w:rPr>
          <w:rFonts w:ascii="Arial" w:eastAsia="Times New Roman" w:hAnsi="Arial" w:cs="Arial"/>
          <w:sz w:val="24"/>
          <w:szCs w:val="24"/>
          <w:lang w:val="en" w:eastAsia="en-GB"/>
        </w:rPr>
        <w:t xml:space="preserve"> ensuring that all parts of the hands are covered</w:t>
      </w:r>
    </w:p>
    <w:p w:rsidR="00282468" w:rsidRPr="00BD2A7D" w:rsidRDefault="00282468" w:rsidP="00282468">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ensuring good respiratory hygiene - promote the ‘catch it, bin it, kill it’ approach</w:t>
      </w:r>
    </w:p>
    <w:p w:rsidR="00282468" w:rsidRPr="00BD2A7D" w:rsidRDefault="00282468" w:rsidP="00282468">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cleaning frequently touched surfaces often using standard products, such as detergents and bleach</w:t>
      </w:r>
    </w:p>
    <w:p w:rsidR="00282468" w:rsidRPr="00BD2A7D" w:rsidRDefault="00282468" w:rsidP="00282468">
      <w:pPr>
        <w:numPr>
          <w:ilvl w:val="0"/>
          <w:numId w:val="3"/>
        </w:numPr>
        <w:spacing w:before="100" w:beforeAutospacing="1" w:after="100" w:afterAutospacing="1" w:line="240" w:lineRule="auto"/>
        <w:rPr>
          <w:rFonts w:ascii="Arial" w:eastAsia="Times New Roman" w:hAnsi="Arial" w:cs="Arial"/>
          <w:sz w:val="24"/>
          <w:szCs w:val="24"/>
          <w:lang w:val="en" w:eastAsia="en-GB"/>
        </w:rPr>
      </w:pPr>
      <w:proofErr w:type="spellStart"/>
      <w:r w:rsidRPr="00BD2A7D">
        <w:rPr>
          <w:rFonts w:ascii="Arial" w:eastAsia="Times New Roman" w:hAnsi="Arial" w:cs="Arial"/>
          <w:sz w:val="24"/>
          <w:szCs w:val="24"/>
          <w:lang w:val="en" w:eastAsia="en-GB"/>
        </w:rPr>
        <w:t>minimising</w:t>
      </w:r>
      <w:proofErr w:type="spellEnd"/>
      <w:r w:rsidRPr="00BD2A7D">
        <w:rPr>
          <w:rFonts w:ascii="Arial" w:eastAsia="Times New Roman" w:hAnsi="Arial" w:cs="Arial"/>
          <w:sz w:val="24"/>
          <w:szCs w:val="24"/>
          <w:lang w:val="en" w:eastAsia="en-GB"/>
        </w:rPr>
        <w:t xml:space="preserve"> contact and mixing by altering, as much as possible, the environment (such as classroom layout) and timetables (such as staggered break times)</w:t>
      </w:r>
    </w:p>
    <w:p w:rsidR="00282468" w:rsidRPr="00BD2A7D" w:rsidRDefault="00282468" w:rsidP="00315605">
      <w:pPr>
        <w:spacing w:before="100" w:beforeAutospacing="1" w:after="100" w:afterAutospacing="1" w:line="240" w:lineRule="auto"/>
        <w:outlineLvl w:val="2"/>
        <w:rPr>
          <w:rFonts w:ascii="Arial" w:eastAsia="Times New Roman" w:hAnsi="Arial" w:cs="Arial"/>
          <w:b/>
          <w:bCs/>
          <w:sz w:val="24"/>
          <w:szCs w:val="24"/>
          <w:lang w:val="en" w:eastAsia="en-GB"/>
        </w:rPr>
      </w:pPr>
      <w:r w:rsidRPr="00BD2A7D">
        <w:rPr>
          <w:rFonts w:ascii="Arial" w:eastAsia="Times New Roman" w:hAnsi="Arial" w:cs="Arial"/>
          <w:b/>
          <w:bCs/>
          <w:sz w:val="24"/>
          <w:szCs w:val="24"/>
          <w:lang w:val="en" w:eastAsia="en-GB"/>
        </w:rPr>
        <w:t>Personal protective equipment (PPE) including face coverings and face masks</w:t>
      </w:r>
    </w:p>
    <w:p w:rsidR="00282468" w:rsidRPr="00BD2A7D" w:rsidRDefault="00282468" w:rsidP="00282468">
      <w:pPr>
        <w:pStyle w:val="NormalWeb"/>
        <w:rPr>
          <w:rFonts w:ascii="Arial" w:hAnsi="Arial" w:cs="Arial"/>
          <w:lang w:val="en"/>
        </w:rPr>
      </w:pPr>
      <w:r w:rsidRPr="00BD2A7D">
        <w:rPr>
          <w:rFonts w:ascii="Arial" w:hAnsi="Arial" w:cs="Arial"/>
          <w:lang w:val="en"/>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w:t>
      </w:r>
    </w:p>
    <w:p w:rsidR="00315605" w:rsidRPr="00BD2A7D" w:rsidRDefault="00315605" w:rsidP="00315605">
      <w:p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lastRenderedPageBreak/>
        <w:t xml:space="preserve">The majority of staff in education settings will not require PPE beyond what they would normally need for their work, even if they are not always able to maintain a distance of 2 </w:t>
      </w:r>
      <w:proofErr w:type="spellStart"/>
      <w:r w:rsidRPr="00BD2A7D">
        <w:rPr>
          <w:rFonts w:ascii="Arial" w:eastAsia="Times New Roman" w:hAnsi="Arial" w:cs="Arial"/>
          <w:sz w:val="24"/>
          <w:szCs w:val="24"/>
          <w:lang w:val="en" w:eastAsia="en-GB"/>
        </w:rPr>
        <w:t>metres</w:t>
      </w:r>
      <w:proofErr w:type="spellEnd"/>
      <w:r w:rsidRPr="00BD2A7D">
        <w:rPr>
          <w:rFonts w:ascii="Arial" w:eastAsia="Times New Roman" w:hAnsi="Arial" w:cs="Arial"/>
          <w:sz w:val="24"/>
          <w:szCs w:val="24"/>
          <w:lang w:val="en" w:eastAsia="en-GB"/>
        </w:rPr>
        <w:t xml:space="preserve"> from others. PPE is only needed in a very small number of cases including:</w:t>
      </w:r>
    </w:p>
    <w:p w:rsidR="00315605" w:rsidRPr="00BD2A7D" w:rsidRDefault="00315605" w:rsidP="00315605">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children, young people and students whose care routinely already involves the use of PPE due to their intimate care needs should continue to receive their care in the same way</w:t>
      </w:r>
    </w:p>
    <w:p w:rsidR="00315605" w:rsidRPr="00BD2A7D" w:rsidRDefault="00315605" w:rsidP="00315605">
      <w:pPr>
        <w:numPr>
          <w:ilvl w:val="0"/>
          <w:numId w:val="4"/>
        </w:numPr>
        <w:spacing w:before="100" w:beforeAutospacing="1" w:after="100" w:afterAutospacing="1" w:line="240" w:lineRule="auto"/>
        <w:rPr>
          <w:rFonts w:ascii="Arial" w:eastAsia="Times New Roman" w:hAnsi="Arial" w:cs="Arial"/>
          <w:sz w:val="24"/>
          <w:szCs w:val="24"/>
          <w:lang w:val="en" w:eastAsia="en-GB"/>
        </w:rPr>
      </w:pPr>
      <w:proofErr w:type="gramStart"/>
      <w:r w:rsidRPr="00BD2A7D">
        <w:rPr>
          <w:rFonts w:ascii="Arial" w:eastAsia="Times New Roman" w:hAnsi="Arial" w:cs="Arial"/>
          <w:sz w:val="24"/>
          <w:szCs w:val="24"/>
          <w:lang w:val="en" w:eastAsia="en-GB"/>
        </w:rPr>
        <w:t>if</w:t>
      </w:r>
      <w:proofErr w:type="gramEnd"/>
      <w:r w:rsidRPr="00BD2A7D">
        <w:rPr>
          <w:rFonts w:ascii="Arial" w:eastAsia="Times New Roman" w:hAnsi="Arial" w:cs="Arial"/>
          <w:sz w:val="24"/>
          <w:szCs w:val="24"/>
          <w:lang w:val="en" w:eastAsia="en-GB"/>
        </w:rPr>
        <w:t xml:space="preserve"> a child, young person or other learner becomes unwell with symptoms of coronavirus while in their setting and needs direct personal care until they can return home. A face mask should be worn by the supervising adult if a distance of 2 </w:t>
      </w:r>
      <w:proofErr w:type="spellStart"/>
      <w:r w:rsidRPr="00BD2A7D">
        <w:rPr>
          <w:rFonts w:ascii="Arial" w:eastAsia="Times New Roman" w:hAnsi="Arial" w:cs="Arial"/>
          <w:sz w:val="24"/>
          <w:szCs w:val="24"/>
          <w:lang w:val="en" w:eastAsia="en-GB"/>
        </w:rPr>
        <w:t>metres</w:t>
      </w:r>
      <w:proofErr w:type="spellEnd"/>
      <w:r w:rsidRPr="00BD2A7D">
        <w:rPr>
          <w:rFonts w:ascii="Arial" w:eastAsia="Times New Roman" w:hAnsi="Arial" w:cs="Arial"/>
          <w:sz w:val="24"/>
          <w:szCs w:val="24"/>
          <w:lang w:val="en" w:eastAsia="en-GB"/>
        </w:rPr>
        <w:t xml:space="preserve">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p w:rsidR="00315605" w:rsidRPr="00BD2A7D" w:rsidRDefault="00315605" w:rsidP="00315605">
      <w:pPr>
        <w:spacing w:before="100" w:beforeAutospacing="1" w:after="100" w:afterAutospacing="1" w:line="240" w:lineRule="auto"/>
        <w:outlineLvl w:val="2"/>
        <w:rPr>
          <w:rFonts w:ascii="Arial" w:eastAsia="Times New Roman" w:hAnsi="Arial" w:cs="Arial"/>
          <w:b/>
          <w:bCs/>
          <w:sz w:val="24"/>
          <w:szCs w:val="24"/>
          <w:lang w:val="en" w:eastAsia="en-GB"/>
        </w:rPr>
      </w:pPr>
      <w:r w:rsidRPr="00BD2A7D">
        <w:rPr>
          <w:rFonts w:ascii="Arial" w:eastAsia="Times New Roman" w:hAnsi="Arial" w:cs="Arial"/>
          <w:b/>
          <w:bCs/>
          <w:sz w:val="24"/>
          <w:szCs w:val="24"/>
          <w:lang w:val="en" w:eastAsia="en-GB"/>
        </w:rPr>
        <w:t>Class or group sizes</w:t>
      </w:r>
    </w:p>
    <w:p w:rsidR="00315605" w:rsidRPr="00BD2A7D" w:rsidRDefault="00315605" w:rsidP="00315605">
      <w:pPr>
        <w:pStyle w:val="NormalWeb"/>
        <w:rPr>
          <w:rFonts w:ascii="Arial" w:hAnsi="Arial" w:cs="Arial"/>
          <w:lang w:val="en"/>
        </w:rPr>
      </w:pPr>
      <w:r w:rsidRPr="00BD2A7D">
        <w:rPr>
          <w:rFonts w:ascii="Arial" w:hAnsi="Arial" w:cs="Arial"/>
          <w:lang w:val="en"/>
        </w:rPr>
        <w:t xml:space="preserve">We know that, unlike older children and adults, early years and primary age children cannot be expected to remain 2 </w:t>
      </w:r>
      <w:proofErr w:type="spellStart"/>
      <w:r w:rsidRPr="00BD2A7D">
        <w:rPr>
          <w:rFonts w:ascii="Arial" w:hAnsi="Arial" w:cs="Arial"/>
          <w:lang w:val="en"/>
        </w:rPr>
        <w:t>metres</w:t>
      </w:r>
      <w:proofErr w:type="spellEnd"/>
      <w:r w:rsidRPr="00BD2A7D">
        <w:rPr>
          <w:rFonts w:ascii="Arial" w:hAnsi="Arial" w:cs="Arial"/>
          <w:lang w:val="en"/>
        </w:rPr>
        <w:t xml:space="preserve"> apart from each other and staff. In deciding to bring more children back to early years and schools, we are taking this into account. Schools should therefore work through the hierarchy of measures set out above:</w:t>
      </w:r>
    </w:p>
    <w:p w:rsidR="00315605" w:rsidRPr="00BD2A7D" w:rsidRDefault="00315605" w:rsidP="00315605">
      <w:pPr>
        <w:numPr>
          <w:ilvl w:val="0"/>
          <w:numId w:val="5"/>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avoiding contact with anyone with symptoms</w:t>
      </w:r>
    </w:p>
    <w:p w:rsidR="00315605" w:rsidRPr="00BD2A7D" w:rsidRDefault="00315605" w:rsidP="00315605">
      <w:pPr>
        <w:numPr>
          <w:ilvl w:val="0"/>
          <w:numId w:val="5"/>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frequent hand cleaning and good respiratory hygiene practices</w:t>
      </w:r>
    </w:p>
    <w:p w:rsidR="00315605" w:rsidRPr="00BD2A7D" w:rsidRDefault="00315605" w:rsidP="00315605">
      <w:pPr>
        <w:numPr>
          <w:ilvl w:val="0"/>
          <w:numId w:val="5"/>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regular cleaning of settings</w:t>
      </w:r>
    </w:p>
    <w:p w:rsidR="00315605" w:rsidRPr="00BD2A7D" w:rsidRDefault="00315605" w:rsidP="00315605">
      <w:pPr>
        <w:numPr>
          <w:ilvl w:val="0"/>
          <w:numId w:val="5"/>
        </w:numPr>
        <w:spacing w:before="100" w:beforeAutospacing="1" w:after="100" w:afterAutospacing="1" w:line="240" w:lineRule="auto"/>
        <w:rPr>
          <w:rFonts w:ascii="Arial" w:hAnsi="Arial" w:cs="Arial"/>
          <w:sz w:val="24"/>
          <w:szCs w:val="24"/>
          <w:lang w:val="en"/>
        </w:rPr>
      </w:pPr>
      <w:proofErr w:type="spellStart"/>
      <w:r w:rsidRPr="00BD2A7D">
        <w:rPr>
          <w:rFonts w:ascii="Arial" w:hAnsi="Arial" w:cs="Arial"/>
          <w:sz w:val="24"/>
          <w:szCs w:val="24"/>
          <w:lang w:val="en"/>
        </w:rPr>
        <w:t>minimising</w:t>
      </w:r>
      <w:proofErr w:type="spellEnd"/>
      <w:r w:rsidRPr="00BD2A7D">
        <w:rPr>
          <w:rFonts w:ascii="Arial" w:hAnsi="Arial" w:cs="Arial"/>
          <w:sz w:val="24"/>
          <w:szCs w:val="24"/>
          <w:lang w:val="en"/>
        </w:rPr>
        <w:t xml:space="preserve"> contact and mixing</w:t>
      </w:r>
    </w:p>
    <w:p w:rsidR="00315605" w:rsidRPr="00BD2A7D" w:rsidRDefault="00315605" w:rsidP="00315605">
      <w:pPr>
        <w:pStyle w:val="NormalWeb"/>
        <w:rPr>
          <w:rFonts w:ascii="Arial" w:hAnsi="Arial" w:cs="Arial"/>
          <w:lang w:val="en"/>
        </w:rPr>
      </w:pPr>
      <w:r w:rsidRPr="00BD2A7D">
        <w:rPr>
          <w:rFonts w:ascii="Arial" w:hAnsi="Arial" w:cs="Arial"/>
          <w:lang w:val="en"/>
        </w:rPr>
        <w:t>It is still important to reduce contact between people as much as possible, and we can achieve that and reduce transmission risk by ensuring children, young people and staff where possible, only mix in a small, consistent group and that small group stays away from other people and groups.</w:t>
      </w:r>
    </w:p>
    <w:p w:rsidR="00315605" w:rsidRPr="00BD2A7D" w:rsidRDefault="00315605" w:rsidP="00315605">
      <w:pPr>
        <w:pStyle w:val="NormalWeb"/>
        <w:rPr>
          <w:rFonts w:ascii="Arial" w:hAnsi="Arial" w:cs="Arial"/>
          <w:lang w:val="en"/>
        </w:rPr>
      </w:pPr>
      <w:r w:rsidRPr="00BD2A7D">
        <w:rPr>
          <w:rFonts w:ascii="Arial" w:hAnsi="Arial" w:cs="Arial"/>
          <w:lang w:val="en"/>
        </w:rPr>
        <w:t xml:space="preserve">Public Health England (PHE) is clear that if early </w:t>
      </w:r>
      <w:proofErr w:type="gramStart"/>
      <w:r w:rsidRPr="00BD2A7D">
        <w:rPr>
          <w:rFonts w:ascii="Arial" w:hAnsi="Arial" w:cs="Arial"/>
          <w:lang w:val="en"/>
        </w:rPr>
        <w:t>years</w:t>
      </w:r>
      <w:proofErr w:type="gramEnd"/>
      <w:r w:rsidRPr="00BD2A7D">
        <w:rPr>
          <w:rFonts w:ascii="Arial" w:hAnsi="Arial" w:cs="Arial"/>
          <w:lang w:val="en"/>
        </w:rPr>
        <w:t xml:space="preserve"> settings, schools and colleges do this, and crucially if they are also applying regular hand cleaning, hygiene and cleaning measures and handling potential cases of the virus as per the advice, then the risk of transmission will be lowered.</w:t>
      </w:r>
    </w:p>
    <w:p w:rsidR="00315605" w:rsidRPr="00BD2A7D" w:rsidRDefault="00315605" w:rsidP="00315605">
      <w:pPr>
        <w:pStyle w:val="NormalWeb"/>
        <w:rPr>
          <w:rFonts w:ascii="Arial" w:hAnsi="Arial" w:cs="Arial"/>
          <w:lang w:val="en"/>
        </w:rPr>
      </w:pPr>
      <w:r w:rsidRPr="00BD2A7D">
        <w:rPr>
          <w:rFonts w:ascii="Arial" w:hAnsi="Arial" w:cs="Arial"/>
          <w:lang w:val="en"/>
        </w:rPr>
        <w:t xml:space="preserve">Where settings can keep children and young people in those small groups 2 </w:t>
      </w:r>
      <w:proofErr w:type="spellStart"/>
      <w:r w:rsidRPr="00BD2A7D">
        <w:rPr>
          <w:rFonts w:ascii="Arial" w:hAnsi="Arial" w:cs="Arial"/>
          <w:lang w:val="en"/>
        </w:rPr>
        <w:t>metres</w:t>
      </w:r>
      <w:proofErr w:type="spellEnd"/>
      <w:r w:rsidRPr="00BD2A7D">
        <w:rPr>
          <w:rFonts w:ascii="Arial" w:hAnsi="Arial" w:cs="Arial"/>
          <w:lang w:val="en"/>
        </w:rPr>
        <w:t xml:space="preserve"> away from each other, they should do so. While in general groups should be kept apart, brief, transitory contact, such as passing in a corridor, is low risk</w:t>
      </w:r>
    </w:p>
    <w:p w:rsidR="00315605" w:rsidRPr="00BD2A7D" w:rsidRDefault="00315605" w:rsidP="00315605">
      <w:pPr>
        <w:spacing w:before="100" w:beforeAutospacing="1" w:after="100" w:afterAutospacing="1" w:line="240" w:lineRule="auto"/>
        <w:outlineLvl w:val="2"/>
        <w:rPr>
          <w:rFonts w:ascii="Arial" w:eastAsia="Times New Roman" w:hAnsi="Arial" w:cs="Arial"/>
          <w:b/>
          <w:bCs/>
          <w:sz w:val="24"/>
          <w:szCs w:val="24"/>
          <w:lang w:val="en" w:eastAsia="en-GB"/>
        </w:rPr>
      </w:pPr>
      <w:r w:rsidRPr="00BD2A7D">
        <w:rPr>
          <w:rFonts w:ascii="Arial" w:eastAsia="Times New Roman" w:hAnsi="Arial" w:cs="Arial"/>
          <w:b/>
          <w:bCs/>
          <w:sz w:val="24"/>
          <w:szCs w:val="24"/>
          <w:lang w:val="en" w:eastAsia="en-GB"/>
        </w:rPr>
        <w:t xml:space="preserve">Planning and </w:t>
      </w:r>
      <w:proofErr w:type="spellStart"/>
      <w:r w:rsidRPr="00BD2A7D">
        <w:rPr>
          <w:rFonts w:ascii="Arial" w:eastAsia="Times New Roman" w:hAnsi="Arial" w:cs="Arial"/>
          <w:b/>
          <w:bCs/>
          <w:sz w:val="24"/>
          <w:szCs w:val="24"/>
          <w:lang w:val="en" w:eastAsia="en-GB"/>
        </w:rPr>
        <w:t>organising</w:t>
      </w:r>
      <w:proofErr w:type="spellEnd"/>
    </w:p>
    <w:p w:rsidR="00315605" w:rsidRPr="00BD2A7D" w:rsidRDefault="00315605" w:rsidP="00315605">
      <w:p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Consider the following steps:</w:t>
      </w:r>
    </w:p>
    <w:p w:rsidR="00315605" w:rsidRPr="00BD2A7D" w:rsidRDefault="00315605" w:rsidP="00315605">
      <w:pPr>
        <w:numPr>
          <w:ilvl w:val="0"/>
          <w:numId w:val="6"/>
        </w:numPr>
        <w:spacing w:before="100" w:beforeAutospacing="1" w:after="100" w:afterAutospacing="1" w:line="240" w:lineRule="auto"/>
        <w:rPr>
          <w:rFonts w:ascii="Arial" w:eastAsia="Times New Roman" w:hAnsi="Arial" w:cs="Arial"/>
          <w:sz w:val="24"/>
          <w:szCs w:val="24"/>
          <w:lang w:val="en" w:eastAsia="en-GB"/>
        </w:rPr>
      </w:pPr>
      <w:proofErr w:type="gramStart"/>
      <w:r w:rsidRPr="00BD2A7D">
        <w:rPr>
          <w:rFonts w:ascii="Arial" w:eastAsia="Times New Roman" w:hAnsi="Arial" w:cs="Arial"/>
          <w:sz w:val="24"/>
          <w:szCs w:val="24"/>
          <w:lang w:val="en" w:eastAsia="en-GB"/>
        </w:rPr>
        <w:t>refresh</w:t>
      </w:r>
      <w:proofErr w:type="gramEnd"/>
      <w:r w:rsidRPr="00BD2A7D">
        <w:rPr>
          <w:rFonts w:ascii="Arial" w:eastAsia="Times New Roman" w:hAnsi="Arial" w:cs="Arial"/>
          <w:sz w:val="24"/>
          <w:szCs w:val="24"/>
          <w:lang w:val="en" w:eastAsia="en-GB"/>
        </w:rPr>
        <w:t xml:space="preserve"> your risk assessment and other health and safety advice for children, young people and staff in light of recent government advice, identifying </w:t>
      </w:r>
      <w:r w:rsidRPr="00BD2A7D">
        <w:rPr>
          <w:rFonts w:ascii="Arial" w:eastAsia="Times New Roman" w:hAnsi="Arial" w:cs="Arial"/>
          <w:sz w:val="24"/>
          <w:szCs w:val="24"/>
          <w:lang w:val="en" w:eastAsia="en-GB"/>
        </w:rPr>
        <w:lastRenderedPageBreak/>
        <w:t>protective measures (such as the things listed below). Also ensure that all health and safety compliance checks have been undertaken before opening</w:t>
      </w:r>
    </w:p>
    <w:p w:rsidR="002F0FB1" w:rsidRPr="00BD2A7D" w:rsidRDefault="002F0FB1" w:rsidP="00315605">
      <w:pPr>
        <w:numPr>
          <w:ilvl w:val="0"/>
          <w:numId w:val="6"/>
        </w:numPr>
        <w:spacing w:before="100" w:beforeAutospacing="1" w:after="100" w:afterAutospacing="1" w:line="240" w:lineRule="auto"/>
        <w:rPr>
          <w:rFonts w:ascii="Arial" w:eastAsia="Times New Roman" w:hAnsi="Arial" w:cs="Arial"/>
          <w:sz w:val="24"/>
          <w:szCs w:val="24"/>
          <w:lang w:val="en" w:eastAsia="en-GB"/>
        </w:rPr>
      </w:pPr>
      <w:proofErr w:type="spellStart"/>
      <w:r w:rsidRPr="00BD2A7D">
        <w:rPr>
          <w:rFonts w:ascii="Arial" w:eastAsia="Times New Roman" w:hAnsi="Arial" w:cs="Arial"/>
          <w:sz w:val="24"/>
          <w:szCs w:val="24"/>
          <w:lang w:val="en" w:eastAsia="en-GB"/>
        </w:rPr>
        <w:t>organise</w:t>
      </w:r>
      <w:proofErr w:type="spellEnd"/>
      <w:r w:rsidRPr="00BD2A7D">
        <w:rPr>
          <w:rFonts w:ascii="Arial" w:eastAsia="Times New Roman" w:hAnsi="Arial" w:cs="Arial"/>
          <w:sz w:val="24"/>
          <w:szCs w:val="24"/>
          <w:lang w:val="en" w:eastAsia="en-GB"/>
        </w:rPr>
        <w:t xml:space="preserve"> small class groups</w:t>
      </w:r>
    </w:p>
    <w:p w:rsidR="002F0FB1" w:rsidRPr="00BD2A7D" w:rsidRDefault="002F0FB1" w:rsidP="002F0FB1">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 xml:space="preserve">childcare settings or early years groups in school should: </w:t>
      </w:r>
    </w:p>
    <w:p w:rsidR="002F0FB1" w:rsidRPr="00BD2A7D" w:rsidRDefault="002F0FB1" w:rsidP="002F0FB1">
      <w:pPr>
        <w:numPr>
          <w:ilvl w:val="1"/>
          <w:numId w:val="6"/>
        </w:num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consider how to keep small groups of children together throughout the day and to avoid larger groups of children mixing</w:t>
      </w:r>
    </w:p>
    <w:p w:rsidR="002F0FB1" w:rsidRPr="00BD2A7D" w:rsidRDefault="002F0FB1" w:rsidP="002F0FB1">
      <w:pPr>
        <w:numPr>
          <w:ilvl w:val="1"/>
          <w:numId w:val="6"/>
        </w:num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consider how play equipment is used ensuring it is appropriately cleaned between groups of children using it, and that multiple groups do not use it simultaneously</w:t>
      </w:r>
    </w:p>
    <w:p w:rsidR="00315605" w:rsidRPr="00BD2A7D" w:rsidRDefault="00315605" w:rsidP="00315605">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remove unnecessary items from classrooms and other learning environments where there is space to store it elsewhere</w:t>
      </w:r>
    </w:p>
    <w:p w:rsidR="00315605" w:rsidRPr="00BD2A7D" w:rsidRDefault="00315605" w:rsidP="00315605">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remove soft furnishings, soft toys and toys that are hard to clean (such as those with intricate parts)</w:t>
      </w:r>
    </w:p>
    <w:p w:rsidR="00315605" w:rsidRPr="00BD2A7D" w:rsidRDefault="00315605" w:rsidP="00315605">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consider how children and young people arrive at the education or childcare setting, and reduce any unnecessary travel on coaches, buses or public transport where possible (guidance will shortly be published on safe travel)</w:t>
      </w:r>
    </w:p>
    <w:p w:rsidR="00282468" w:rsidRPr="00BD2A7D" w:rsidRDefault="002F0FB1" w:rsidP="002F0FB1">
      <w:pPr>
        <w:spacing w:before="100" w:beforeAutospacing="1" w:after="100" w:afterAutospacing="1" w:line="240" w:lineRule="auto"/>
        <w:outlineLvl w:val="2"/>
        <w:rPr>
          <w:rFonts w:ascii="Arial" w:eastAsia="Times New Roman" w:hAnsi="Arial" w:cs="Arial"/>
          <w:b/>
          <w:bCs/>
          <w:sz w:val="24"/>
          <w:szCs w:val="24"/>
          <w:lang w:val="en" w:eastAsia="en-GB"/>
        </w:rPr>
      </w:pPr>
      <w:r w:rsidRPr="00BD2A7D">
        <w:rPr>
          <w:rFonts w:ascii="Arial" w:eastAsia="Times New Roman" w:hAnsi="Arial" w:cs="Arial"/>
          <w:b/>
          <w:bCs/>
          <w:sz w:val="24"/>
          <w:szCs w:val="24"/>
          <w:lang w:val="en" w:eastAsia="en-GB"/>
        </w:rPr>
        <w:t>Communicating your plans</w:t>
      </w:r>
    </w:p>
    <w:p w:rsidR="002F0FB1" w:rsidRPr="00BD2A7D" w:rsidRDefault="002F0FB1" w:rsidP="002F0FB1">
      <w:pPr>
        <w:pStyle w:val="ListParagraph"/>
        <w:numPr>
          <w:ilvl w:val="0"/>
          <w:numId w:val="9"/>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ensure everyone is aware of not entering the premises if they</w:t>
      </w:r>
      <w:r w:rsidR="00E9283A" w:rsidRPr="00BD2A7D">
        <w:rPr>
          <w:rFonts w:ascii="Arial" w:eastAsia="Times New Roman" w:hAnsi="Arial" w:cs="Arial"/>
          <w:bCs/>
          <w:sz w:val="24"/>
          <w:szCs w:val="24"/>
          <w:lang w:val="en" w:eastAsia="en-GB"/>
        </w:rPr>
        <w:t xml:space="preserve"> are displaying symptoms of Covid-19</w:t>
      </w:r>
    </w:p>
    <w:p w:rsidR="00E9283A" w:rsidRPr="00BD2A7D" w:rsidRDefault="00E9283A" w:rsidP="002F0FB1">
      <w:pPr>
        <w:pStyle w:val="ListParagraph"/>
        <w:numPr>
          <w:ilvl w:val="0"/>
          <w:numId w:val="9"/>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only one parent should attend with their child</w:t>
      </w:r>
    </w:p>
    <w:p w:rsidR="00E9283A" w:rsidRPr="00BD2A7D" w:rsidRDefault="00E9283A" w:rsidP="002F0FB1">
      <w:pPr>
        <w:pStyle w:val="ListParagraph"/>
        <w:numPr>
          <w:ilvl w:val="0"/>
          <w:numId w:val="9"/>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 xml:space="preserve">inform parents of drop off and collection procedures, including how to </w:t>
      </w:r>
      <w:proofErr w:type="spellStart"/>
      <w:r w:rsidRPr="00BD2A7D">
        <w:rPr>
          <w:rFonts w:ascii="Arial" w:eastAsia="Times New Roman" w:hAnsi="Arial" w:cs="Arial"/>
          <w:bCs/>
          <w:sz w:val="24"/>
          <w:szCs w:val="24"/>
          <w:lang w:val="en" w:eastAsia="en-GB"/>
        </w:rPr>
        <w:t>minimise</w:t>
      </w:r>
      <w:proofErr w:type="spellEnd"/>
      <w:r w:rsidRPr="00BD2A7D">
        <w:rPr>
          <w:rFonts w:ascii="Arial" w:eastAsia="Times New Roman" w:hAnsi="Arial" w:cs="Arial"/>
          <w:bCs/>
          <w:sz w:val="24"/>
          <w:szCs w:val="24"/>
          <w:lang w:val="en" w:eastAsia="en-GB"/>
        </w:rPr>
        <w:t xml:space="preserve"> adult contact</w:t>
      </w:r>
    </w:p>
    <w:p w:rsidR="00E9283A" w:rsidRPr="00BD2A7D" w:rsidRDefault="00E9283A" w:rsidP="002F0FB1">
      <w:pPr>
        <w:pStyle w:val="ListParagraph"/>
        <w:numPr>
          <w:ilvl w:val="0"/>
          <w:numId w:val="9"/>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make clear parents cannot gather at entrances</w:t>
      </w:r>
    </w:p>
    <w:p w:rsidR="00E9283A" w:rsidRPr="00BD2A7D" w:rsidRDefault="00E9283A" w:rsidP="002F0FB1">
      <w:pPr>
        <w:pStyle w:val="ListParagraph"/>
        <w:numPr>
          <w:ilvl w:val="0"/>
          <w:numId w:val="9"/>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engaging parents support with home learning</w:t>
      </w:r>
    </w:p>
    <w:p w:rsidR="00E9283A" w:rsidRPr="00BD2A7D" w:rsidRDefault="00E9283A" w:rsidP="002F0FB1">
      <w:pPr>
        <w:pStyle w:val="ListParagraph"/>
        <w:numPr>
          <w:ilvl w:val="0"/>
          <w:numId w:val="9"/>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ensure parents are aware of recommendations on transport</w:t>
      </w:r>
    </w:p>
    <w:p w:rsidR="00E9283A" w:rsidRPr="00BD2A7D" w:rsidRDefault="00E9283A" w:rsidP="002F0FB1">
      <w:pPr>
        <w:pStyle w:val="ListParagraph"/>
        <w:numPr>
          <w:ilvl w:val="0"/>
          <w:numId w:val="9"/>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Talk to your staff about the measures in place in your provision</w:t>
      </w:r>
    </w:p>
    <w:p w:rsidR="00E9283A" w:rsidRPr="00BD2A7D" w:rsidRDefault="00E9283A" w:rsidP="00E9283A">
      <w:pPr>
        <w:spacing w:before="100" w:beforeAutospacing="1" w:after="100" w:afterAutospacing="1" w:line="240" w:lineRule="auto"/>
        <w:outlineLvl w:val="2"/>
        <w:rPr>
          <w:rFonts w:ascii="Arial" w:eastAsia="Times New Roman" w:hAnsi="Arial" w:cs="Arial"/>
          <w:b/>
          <w:bCs/>
          <w:sz w:val="24"/>
          <w:szCs w:val="24"/>
          <w:lang w:val="en" w:eastAsia="en-GB"/>
        </w:rPr>
      </w:pPr>
      <w:r w:rsidRPr="00BD2A7D">
        <w:rPr>
          <w:rFonts w:ascii="Arial" w:eastAsia="Times New Roman" w:hAnsi="Arial" w:cs="Arial"/>
          <w:b/>
          <w:bCs/>
          <w:sz w:val="24"/>
          <w:szCs w:val="24"/>
          <w:lang w:val="en" w:eastAsia="en-GB"/>
        </w:rPr>
        <w:t>When open</w:t>
      </w:r>
    </w:p>
    <w:p w:rsidR="00E9283A" w:rsidRPr="00BD2A7D" w:rsidRDefault="00E9283A" w:rsidP="00E9283A">
      <w:p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Where possible:</w:t>
      </w:r>
    </w:p>
    <w:p w:rsidR="00E9283A" w:rsidRPr="00BD2A7D" w:rsidRDefault="00E9283A" w:rsidP="00E9283A">
      <w:pPr>
        <w:pStyle w:val="ListParagraph"/>
        <w:numPr>
          <w:ilvl w:val="0"/>
          <w:numId w:val="10"/>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Ensure group</w:t>
      </w:r>
      <w:r w:rsidR="00BD2A7D" w:rsidRPr="00BD2A7D">
        <w:rPr>
          <w:rFonts w:ascii="Arial" w:eastAsia="Times New Roman" w:hAnsi="Arial" w:cs="Arial"/>
          <w:bCs/>
          <w:sz w:val="24"/>
          <w:szCs w:val="24"/>
          <w:lang w:val="en" w:eastAsia="en-GB"/>
        </w:rPr>
        <w:t>s</w:t>
      </w:r>
      <w:r w:rsidRPr="00BD2A7D">
        <w:rPr>
          <w:rFonts w:ascii="Arial" w:eastAsia="Times New Roman" w:hAnsi="Arial" w:cs="Arial"/>
          <w:bCs/>
          <w:sz w:val="24"/>
          <w:szCs w:val="24"/>
          <w:lang w:val="en" w:eastAsia="en-GB"/>
        </w:rPr>
        <w:t xml:space="preserve"> are kept together throughout the day or subsequent days</w:t>
      </w:r>
    </w:p>
    <w:p w:rsidR="00E9283A" w:rsidRPr="00BD2A7D" w:rsidRDefault="00E9283A" w:rsidP="00E9283A">
      <w:pPr>
        <w:pStyle w:val="ListParagraph"/>
        <w:numPr>
          <w:ilvl w:val="0"/>
          <w:numId w:val="10"/>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 xml:space="preserve">Groups have the same staffing </w:t>
      </w:r>
    </w:p>
    <w:p w:rsidR="00E9283A" w:rsidRPr="00BD2A7D" w:rsidRDefault="00E9283A" w:rsidP="002F0FB1">
      <w:pPr>
        <w:pStyle w:val="ListParagraph"/>
        <w:numPr>
          <w:ilvl w:val="0"/>
          <w:numId w:val="9"/>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Groups are in same rooms/classroom</w:t>
      </w:r>
    </w:p>
    <w:p w:rsidR="00BD2A7D" w:rsidRPr="00BD2A7D" w:rsidRDefault="00BD2A7D" w:rsidP="00BD2A7D">
      <w:pPr>
        <w:spacing w:before="100" w:beforeAutospacing="1" w:after="100" w:afterAutospacing="1" w:line="240" w:lineRule="auto"/>
        <w:outlineLvl w:val="2"/>
        <w:rPr>
          <w:rFonts w:ascii="Arial" w:eastAsia="Times New Roman" w:hAnsi="Arial" w:cs="Arial"/>
          <w:b/>
          <w:bCs/>
          <w:sz w:val="24"/>
          <w:szCs w:val="24"/>
          <w:lang w:val="en" w:eastAsia="en-GB"/>
        </w:rPr>
      </w:pPr>
      <w:r w:rsidRPr="00BD2A7D">
        <w:rPr>
          <w:rFonts w:ascii="Arial" w:eastAsia="Times New Roman" w:hAnsi="Arial" w:cs="Arial"/>
          <w:b/>
          <w:bCs/>
          <w:sz w:val="24"/>
          <w:szCs w:val="24"/>
          <w:lang w:val="en" w:eastAsia="en-GB"/>
        </w:rPr>
        <w:t>Cleaning and Hygiene</w:t>
      </w:r>
    </w:p>
    <w:p w:rsidR="00BD2A7D" w:rsidRPr="00BD2A7D" w:rsidRDefault="00BD2A7D" w:rsidP="00BC7DF5">
      <w:pPr>
        <w:pStyle w:val="ListParagraph"/>
        <w:numPr>
          <w:ilvl w:val="0"/>
          <w:numId w:val="9"/>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eastAsia="Times New Roman" w:hAnsi="Arial" w:cs="Arial"/>
          <w:bCs/>
          <w:sz w:val="24"/>
          <w:szCs w:val="24"/>
          <w:lang w:val="en" w:eastAsia="en-GB"/>
        </w:rPr>
        <w:t xml:space="preserve">follow the </w:t>
      </w:r>
      <w:hyperlink r:id="rId9" w:history="1">
        <w:r w:rsidRPr="00BD2A7D">
          <w:rPr>
            <w:rStyle w:val="Hyperlink"/>
            <w:rFonts w:ascii="Arial" w:hAnsi="Arial" w:cs="Arial"/>
            <w:sz w:val="24"/>
            <w:szCs w:val="24"/>
            <w:lang w:val="en"/>
          </w:rPr>
          <w:t>COVID-19: cleaning of non-healthcare settings guidance</w:t>
        </w:r>
      </w:hyperlink>
      <w:r w:rsidRPr="00BD2A7D">
        <w:rPr>
          <w:rFonts w:ascii="Arial" w:hAnsi="Arial" w:cs="Arial"/>
          <w:sz w:val="24"/>
          <w:szCs w:val="24"/>
          <w:lang w:val="en"/>
        </w:rPr>
        <w:t xml:space="preserve"> </w:t>
      </w:r>
      <w:r w:rsidRPr="00BD2A7D">
        <w:rPr>
          <w:rFonts w:ascii="Arial" w:eastAsia="Times New Roman" w:hAnsi="Arial" w:cs="Arial"/>
          <w:bCs/>
          <w:sz w:val="24"/>
          <w:szCs w:val="24"/>
          <w:lang w:val="en" w:eastAsia="en-GB"/>
        </w:rPr>
        <w:t xml:space="preserve"> </w:t>
      </w:r>
    </w:p>
    <w:p w:rsidR="00BD2A7D" w:rsidRPr="00BD2A7D" w:rsidRDefault="00BD2A7D" w:rsidP="00BC7DF5">
      <w:pPr>
        <w:pStyle w:val="ListParagraph"/>
        <w:numPr>
          <w:ilvl w:val="0"/>
          <w:numId w:val="9"/>
        </w:numPr>
        <w:spacing w:before="100" w:beforeAutospacing="1" w:after="100" w:afterAutospacing="1" w:line="240" w:lineRule="auto"/>
        <w:outlineLvl w:val="2"/>
        <w:rPr>
          <w:rFonts w:ascii="Arial" w:eastAsia="Times New Roman" w:hAnsi="Arial" w:cs="Arial"/>
          <w:bCs/>
          <w:sz w:val="24"/>
          <w:szCs w:val="24"/>
          <w:lang w:val="en" w:eastAsia="en-GB"/>
        </w:rPr>
      </w:pPr>
      <w:r w:rsidRPr="00BD2A7D">
        <w:rPr>
          <w:rFonts w:ascii="Arial" w:hAnsi="Arial" w:cs="Arial"/>
          <w:sz w:val="24"/>
          <w:szCs w:val="24"/>
          <w:lang w:val="en"/>
        </w:rPr>
        <w:t>ensure that sufficient handwashing facilities are available</w:t>
      </w:r>
    </w:p>
    <w:p w:rsidR="00BD2A7D" w:rsidRPr="00BD2A7D" w:rsidRDefault="00BD2A7D" w:rsidP="002A49F5">
      <w:pPr>
        <w:numPr>
          <w:ilvl w:val="0"/>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clean surfaces that children and young people are touching</w:t>
      </w:r>
    </w:p>
    <w:p w:rsidR="00BD2A7D" w:rsidRPr="00BD2A7D" w:rsidRDefault="00BD2A7D" w:rsidP="002A49F5">
      <w:pPr>
        <w:numPr>
          <w:ilvl w:val="0"/>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 xml:space="preserve">ensure that all adults and children: </w:t>
      </w:r>
    </w:p>
    <w:p w:rsidR="00BD2A7D" w:rsidRPr="00BD2A7D" w:rsidRDefault="00BD2A7D" w:rsidP="00BD2A7D">
      <w:pPr>
        <w:numPr>
          <w:ilvl w:val="1"/>
          <w:numId w:val="12"/>
        </w:numPr>
        <w:spacing w:before="100" w:beforeAutospacing="1" w:after="100" w:afterAutospacing="1" w:line="240" w:lineRule="auto"/>
        <w:rPr>
          <w:rFonts w:ascii="Arial" w:hAnsi="Arial" w:cs="Arial"/>
          <w:sz w:val="24"/>
          <w:szCs w:val="24"/>
          <w:lang w:val="en"/>
        </w:rPr>
      </w:pPr>
      <w:proofErr w:type="gramStart"/>
      <w:r w:rsidRPr="00BD2A7D">
        <w:rPr>
          <w:rFonts w:ascii="Arial" w:hAnsi="Arial" w:cs="Arial"/>
          <w:sz w:val="24"/>
          <w:szCs w:val="24"/>
          <w:lang w:val="en"/>
        </w:rPr>
        <w:t>frequently</w:t>
      </w:r>
      <w:proofErr w:type="gramEnd"/>
      <w:r w:rsidRPr="00BD2A7D">
        <w:rPr>
          <w:rFonts w:ascii="Arial" w:hAnsi="Arial" w:cs="Arial"/>
          <w:sz w:val="24"/>
          <w:szCs w:val="24"/>
          <w:lang w:val="en"/>
        </w:rPr>
        <w:t xml:space="preserve"> wash their hands with soap and water for 20 seconds and dry thoroughly. Review the </w:t>
      </w:r>
      <w:hyperlink r:id="rId10" w:history="1">
        <w:r w:rsidRPr="00BD2A7D">
          <w:rPr>
            <w:rStyle w:val="Hyperlink"/>
            <w:rFonts w:ascii="Arial" w:hAnsi="Arial" w:cs="Arial"/>
            <w:sz w:val="24"/>
            <w:szCs w:val="24"/>
            <w:lang w:val="en"/>
          </w:rPr>
          <w:t>guidance on hand cleaning</w:t>
        </w:r>
      </w:hyperlink>
      <w:r w:rsidRPr="00BD2A7D">
        <w:rPr>
          <w:rFonts w:ascii="Arial" w:hAnsi="Arial" w:cs="Arial"/>
          <w:sz w:val="24"/>
          <w:szCs w:val="24"/>
          <w:lang w:val="en"/>
        </w:rPr>
        <w:t xml:space="preserve"> </w:t>
      </w:r>
    </w:p>
    <w:p w:rsidR="00BD2A7D" w:rsidRPr="00BD2A7D" w:rsidRDefault="00BD2A7D" w:rsidP="00BD2A7D">
      <w:pPr>
        <w:numPr>
          <w:ilvl w:val="1"/>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clean their hands on arrival at the setting, before and after eating, and after sneezing or coughing</w:t>
      </w:r>
    </w:p>
    <w:p w:rsidR="00BD2A7D" w:rsidRPr="00BD2A7D" w:rsidRDefault="00BD2A7D" w:rsidP="00BD2A7D">
      <w:pPr>
        <w:numPr>
          <w:ilvl w:val="1"/>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are encouraged not to touch their mouth, eyes and nose</w:t>
      </w:r>
    </w:p>
    <w:p w:rsidR="00BD2A7D" w:rsidRPr="00BD2A7D" w:rsidRDefault="00BD2A7D" w:rsidP="00BD2A7D">
      <w:pPr>
        <w:numPr>
          <w:ilvl w:val="1"/>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lastRenderedPageBreak/>
        <w:t>use a tissue or elbow to cough or sneeze and use bins for tissue waste (‘catch it, bin it, kill it’)</w:t>
      </w:r>
    </w:p>
    <w:p w:rsidR="00BD2A7D" w:rsidRPr="00BD2A7D" w:rsidRDefault="00BD2A7D" w:rsidP="00BD2A7D">
      <w:pPr>
        <w:numPr>
          <w:ilvl w:val="0"/>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ensure that help is available for children and young people who have trouble cleaning their hands independently</w:t>
      </w:r>
    </w:p>
    <w:p w:rsidR="00BD2A7D" w:rsidRPr="00BD2A7D" w:rsidRDefault="00BD2A7D" w:rsidP="00BD2A7D">
      <w:pPr>
        <w:numPr>
          <w:ilvl w:val="0"/>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 xml:space="preserve">consider how to encourage young children to learn and </w:t>
      </w:r>
      <w:proofErr w:type="spellStart"/>
      <w:r w:rsidRPr="00BD2A7D">
        <w:rPr>
          <w:rFonts w:ascii="Arial" w:hAnsi="Arial" w:cs="Arial"/>
          <w:sz w:val="24"/>
          <w:szCs w:val="24"/>
          <w:lang w:val="en"/>
        </w:rPr>
        <w:t>practise</w:t>
      </w:r>
      <w:proofErr w:type="spellEnd"/>
      <w:r w:rsidRPr="00BD2A7D">
        <w:rPr>
          <w:rFonts w:ascii="Arial" w:hAnsi="Arial" w:cs="Arial"/>
          <w:sz w:val="24"/>
          <w:szCs w:val="24"/>
          <w:lang w:val="en"/>
        </w:rPr>
        <w:t xml:space="preserve"> these habits through games, songs and repetition</w:t>
      </w:r>
    </w:p>
    <w:p w:rsidR="00BD2A7D" w:rsidRPr="00BD2A7D" w:rsidRDefault="00BD2A7D" w:rsidP="00BD2A7D">
      <w:pPr>
        <w:numPr>
          <w:ilvl w:val="0"/>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ensure that bins for tissues are emptied throughout the day</w:t>
      </w:r>
    </w:p>
    <w:p w:rsidR="00BD2A7D" w:rsidRPr="00BD2A7D" w:rsidRDefault="00BD2A7D" w:rsidP="00BD2A7D">
      <w:pPr>
        <w:numPr>
          <w:ilvl w:val="0"/>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where possible, all spaces should be well ventilated using natural ventilation (opening windows) or ventilation units</w:t>
      </w:r>
    </w:p>
    <w:p w:rsidR="00BD2A7D" w:rsidRPr="00BD2A7D" w:rsidRDefault="00BD2A7D" w:rsidP="00BD2A7D">
      <w:pPr>
        <w:numPr>
          <w:ilvl w:val="0"/>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prop doors open, where safe to do so (bearing in mind fire safety and safeguarding), to limit use of door handles and aid ventilation</w:t>
      </w:r>
    </w:p>
    <w:p w:rsidR="00BD2A7D" w:rsidRPr="00BD2A7D" w:rsidRDefault="00BD2A7D" w:rsidP="00BD2A7D">
      <w:pPr>
        <w:numPr>
          <w:ilvl w:val="0"/>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 xml:space="preserve">get in touch with public sector buying </w:t>
      </w:r>
      <w:proofErr w:type="spellStart"/>
      <w:r w:rsidRPr="00BD2A7D">
        <w:rPr>
          <w:rFonts w:ascii="Arial" w:hAnsi="Arial" w:cs="Arial"/>
          <w:sz w:val="24"/>
          <w:szCs w:val="24"/>
          <w:lang w:val="en"/>
        </w:rPr>
        <w:t>organisation</w:t>
      </w:r>
      <w:proofErr w:type="spellEnd"/>
      <w:r w:rsidRPr="00BD2A7D">
        <w:rPr>
          <w:rFonts w:ascii="Arial" w:hAnsi="Arial" w:cs="Arial"/>
          <w:sz w:val="24"/>
          <w:szCs w:val="24"/>
          <w:lang w:val="en"/>
        </w:rPr>
        <w:t xml:space="preserve"> partners (for example ESPO, YPO, NEPO) about proportionate supplies of soap, anti-bacterial gel and cleaning products if needed</w:t>
      </w:r>
    </w:p>
    <w:p w:rsidR="00BD2A7D" w:rsidRPr="00BD2A7D" w:rsidRDefault="00BD2A7D" w:rsidP="00BD2A7D">
      <w:pPr>
        <w:numPr>
          <w:ilvl w:val="0"/>
          <w:numId w:val="12"/>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there is no need for anything other than normal personal hygiene and washing of clothes following a day in an educational or childcare setting</w:t>
      </w:r>
    </w:p>
    <w:p w:rsidR="00BD2A7D" w:rsidRPr="00BD2A7D" w:rsidRDefault="00BD2A7D" w:rsidP="00BD2A7D">
      <w:pPr>
        <w:pStyle w:val="NormalWeb"/>
        <w:rPr>
          <w:rFonts w:ascii="Arial" w:hAnsi="Arial" w:cs="Arial"/>
          <w:b/>
          <w:lang w:val="en"/>
        </w:rPr>
      </w:pPr>
      <w:r w:rsidRPr="00BD2A7D">
        <w:rPr>
          <w:rFonts w:ascii="Arial" w:hAnsi="Arial" w:cs="Arial"/>
          <w:b/>
          <w:lang w:val="en"/>
        </w:rPr>
        <w:t>Reduce mixing within education or childcare setting by:</w:t>
      </w:r>
    </w:p>
    <w:p w:rsidR="00BD2A7D" w:rsidRPr="00BD2A7D" w:rsidRDefault="00BD2A7D" w:rsidP="00BD2A7D">
      <w:pPr>
        <w:numPr>
          <w:ilvl w:val="0"/>
          <w:numId w:val="13"/>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accessing rooms directly from outside where possible</w:t>
      </w:r>
    </w:p>
    <w:p w:rsidR="00BD2A7D" w:rsidRPr="00BD2A7D" w:rsidRDefault="00BD2A7D" w:rsidP="00BD2A7D">
      <w:pPr>
        <w:numPr>
          <w:ilvl w:val="0"/>
          <w:numId w:val="13"/>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considering one-way circulation, or place a divider down the middle of the corridor to keep groups apart as they move through the setting where spaces are accessed by corridors</w:t>
      </w:r>
    </w:p>
    <w:p w:rsidR="00BD2A7D" w:rsidRPr="00BD2A7D" w:rsidRDefault="00BD2A7D" w:rsidP="00BD2A7D">
      <w:pPr>
        <w:numPr>
          <w:ilvl w:val="0"/>
          <w:numId w:val="13"/>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staggering breaks to ensure that any corridors or circulation routes used have a limited number of pupils using them at any time</w:t>
      </w:r>
    </w:p>
    <w:p w:rsidR="00BD2A7D" w:rsidRPr="00BD2A7D" w:rsidRDefault="00BD2A7D" w:rsidP="00BD2A7D">
      <w:pPr>
        <w:numPr>
          <w:ilvl w:val="0"/>
          <w:numId w:val="13"/>
        </w:numPr>
        <w:spacing w:before="100" w:beforeAutospacing="1" w:after="100" w:afterAutospacing="1" w:line="240" w:lineRule="auto"/>
        <w:rPr>
          <w:rFonts w:ascii="Arial" w:hAnsi="Arial" w:cs="Arial"/>
          <w:sz w:val="24"/>
          <w:szCs w:val="24"/>
          <w:lang w:val="en"/>
        </w:rPr>
      </w:pPr>
      <w:proofErr w:type="gramStart"/>
      <w:r w:rsidRPr="00BD2A7D">
        <w:rPr>
          <w:rFonts w:ascii="Arial" w:hAnsi="Arial" w:cs="Arial"/>
          <w:sz w:val="24"/>
          <w:szCs w:val="24"/>
          <w:lang w:val="en"/>
        </w:rPr>
        <w:t>staggering</w:t>
      </w:r>
      <w:proofErr w:type="gramEnd"/>
      <w:r w:rsidRPr="00BD2A7D">
        <w:rPr>
          <w:rFonts w:ascii="Arial" w:hAnsi="Arial" w:cs="Arial"/>
          <w:sz w:val="24"/>
          <w:szCs w:val="24"/>
          <w:lang w:val="en"/>
        </w:rPr>
        <w:t xml:space="preserve">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p w:rsidR="00BD2A7D" w:rsidRPr="00BD2A7D" w:rsidRDefault="00BD2A7D" w:rsidP="00BD2A7D">
      <w:pPr>
        <w:numPr>
          <w:ilvl w:val="0"/>
          <w:numId w:val="13"/>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ensuring that toilets do not become crowded by limiting the number of children or young people who use the toilet facilities at one time</w:t>
      </w:r>
    </w:p>
    <w:p w:rsidR="00BD2A7D" w:rsidRPr="00BD2A7D" w:rsidRDefault="00BD2A7D" w:rsidP="00BD2A7D">
      <w:pPr>
        <w:numPr>
          <w:ilvl w:val="0"/>
          <w:numId w:val="13"/>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noting that some children and young people will need additional support to follow these measures (for example, routes round school marked in braille or with other meaningful symbols, and social stories to support them in understanding how to follow rules)</w:t>
      </w:r>
    </w:p>
    <w:p w:rsidR="00BD2A7D" w:rsidRPr="00BD2A7D" w:rsidRDefault="00BD2A7D" w:rsidP="00BD2A7D">
      <w:pPr>
        <w:pStyle w:val="NormalWeb"/>
        <w:rPr>
          <w:rFonts w:ascii="Arial" w:hAnsi="Arial" w:cs="Arial"/>
          <w:b/>
          <w:lang w:val="en"/>
        </w:rPr>
      </w:pPr>
      <w:r w:rsidRPr="00BD2A7D">
        <w:rPr>
          <w:rFonts w:ascii="Arial" w:hAnsi="Arial" w:cs="Arial"/>
          <w:b/>
          <w:lang w:val="en"/>
        </w:rPr>
        <w:t>Use outside space:</w:t>
      </w:r>
    </w:p>
    <w:p w:rsidR="00BD2A7D" w:rsidRPr="00BD2A7D" w:rsidRDefault="00BD2A7D" w:rsidP="00BD2A7D">
      <w:pPr>
        <w:numPr>
          <w:ilvl w:val="0"/>
          <w:numId w:val="14"/>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for exercise and breaks</w:t>
      </w:r>
    </w:p>
    <w:p w:rsidR="00BD2A7D" w:rsidRPr="00BD2A7D" w:rsidRDefault="00BD2A7D" w:rsidP="00BD2A7D">
      <w:pPr>
        <w:numPr>
          <w:ilvl w:val="0"/>
          <w:numId w:val="14"/>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for outdoor education, where possible, as this can limit transmission and more easily allow for distance between children and staff</w:t>
      </w:r>
    </w:p>
    <w:p w:rsidR="00BD2A7D" w:rsidRPr="00BD2A7D" w:rsidRDefault="00BD2A7D" w:rsidP="00BD2A7D">
      <w:pPr>
        <w:numPr>
          <w:ilvl w:val="0"/>
          <w:numId w:val="14"/>
        </w:numPr>
        <w:spacing w:before="100" w:beforeAutospacing="1" w:after="100" w:afterAutospacing="1" w:line="240" w:lineRule="auto"/>
        <w:rPr>
          <w:rFonts w:ascii="Arial" w:hAnsi="Arial" w:cs="Arial"/>
          <w:sz w:val="24"/>
          <w:szCs w:val="24"/>
          <w:lang w:val="en"/>
        </w:rPr>
      </w:pPr>
      <w:proofErr w:type="gramStart"/>
      <w:r w:rsidRPr="00BD2A7D">
        <w:rPr>
          <w:rFonts w:ascii="Arial" w:hAnsi="Arial" w:cs="Arial"/>
          <w:sz w:val="24"/>
          <w:szCs w:val="24"/>
          <w:lang w:val="en"/>
        </w:rPr>
        <w:t>although</w:t>
      </w:r>
      <w:proofErr w:type="gramEnd"/>
      <w:r w:rsidRPr="00BD2A7D">
        <w:rPr>
          <w:rFonts w:ascii="Arial" w:hAnsi="Arial" w:cs="Arial"/>
          <w:sz w:val="24"/>
          <w:szCs w:val="24"/>
          <w:lang w:val="en"/>
        </w:rPr>
        <w:t xml:space="preserve"> outdoor equipment should not be used unless the setting is able to ensure that it is appropriately cleaned between groups of children and young people using it, and that multiple groups do not use it simultaneously. Read </w:t>
      </w:r>
      <w:hyperlink r:id="rId11" w:history="1">
        <w:r w:rsidRPr="00BD2A7D">
          <w:rPr>
            <w:rStyle w:val="Hyperlink"/>
            <w:rFonts w:ascii="Arial" w:hAnsi="Arial" w:cs="Arial"/>
            <w:sz w:val="24"/>
            <w:szCs w:val="24"/>
            <w:lang w:val="en"/>
          </w:rPr>
          <w:t>COVID-19: cleaning of non-healthcare settings</w:t>
        </w:r>
      </w:hyperlink>
      <w:r w:rsidRPr="00BD2A7D">
        <w:rPr>
          <w:rFonts w:ascii="Arial" w:hAnsi="Arial" w:cs="Arial"/>
          <w:sz w:val="24"/>
          <w:szCs w:val="24"/>
          <w:lang w:val="en"/>
        </w:rPr>
        <w:t xml:space="preserve"> </w:t>
      </w:r>
    </w:p>
    <w:p w:rsidR="00BD2A7D" w:rsidRPr="00BD2A7D" w:rsidRDefault="00BD2A7D" w:rsidP="00BD2A7D">
      <w:pPr>
        <w:pStyle w:val="NormalWeb"/>
        <w:rPr>
          <w:rFonts w:ascii="Arial" w:hAnsi="Arial" w:cs="Arial"/>
          <w:b/>
          <w:lang w:val="en"/>
        </w:rPr>
      </w:pPr>
      <w:r w:rsidRPr="00BD2A7D">
        <w:rPr>
          <w:rFonts w:ascii="Arial" w:hAnsi="Arial" w:cs="Arial"/>
          <w:b/>
          <w:lang w:val="en"/>
        </w:rPr>
        <w:t>For shared rooms:</w:t>
      </w:r>
    </w:p>
    <w:p w:rsidR="00BD2A7D" w:rsidRPr="00BD2A7D" w:rsidRDefault="00BD2A7D" w:rsidP="00BD2A7D">
      <w:pPr>
        <w:numPr>
          <w:ilvl w:val="0"/>
          <w:numId w:val="15"/>
        </w:numPr>
        <w:spacing w:before="100" w:beforeAutospacing="1" w:after="100" w:afterAutospacing="1" w:line="240" w:lineRule="auto"/>
        <w:rPr>
          <w:rFonts w:ascii="Arial" w:hAnsi="Arial" w:cs="Arial"/>
          <w:sz w:val="24"/>
          <w:szCs w:val="24"/>
          <w:lang w:val="en"/>
        </w:rPr>
      </w:pPr>
      <w:proofErr w:type="gramStart"/>
      <w:r w:rsidRPr="00BD2A7D">
        <w:rPr>
          <w:rFonts w:ascii="Arial" w:hAnsi="Arial" w:cs="Arial"/>
          <w:sz w:val="24"/>
          <w:szCs w:val="24"/>
          <w:lang w:val="en"/>
        </w:rPr>
        <w:lastRenderedPageBreak/>
        <w:t>use</w:t>
      </w:r>
      <w:proofErr w:type="gramEnd"/>
      <w:r w:rsidRPr="00BD2A7D">
        <w:rPr>
          <w:rFonts w:ascii="Arial" w:hAnsi="Arial" w:cs="Arial"/>
          <w:sz w:val="24"/>
          <w:szCs w:val="24"/>
          <w:lang w:val="en"/>
        </w:rPr>
        <w:t xml:space="preserv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12" w:history="1">
        <w:r w:rsidRPr="00BD2A7D">
          <w:rPr>
            <w:rStyle w:val="Hyperlink"/>
            <w:rFonts w:ascii="Arial" w:hAnsi="Arial" w:cs="Arial"/>
            <w:sz w:val="24"/>
            <w:szCs w:val="24"/>
            <w:lang w:val="en"/>
          </w:rPr>
          <w:t>COVID-19: cleaning of non-healthcare settings guidance</w:t>
        </w:r>
      </w:hyperlink>
      <w:r w:rsidRPr="00BD2A7D">
        <w:rPr>
          <w:rFonts w:ascii="Arial" w:hAnsi="Arial" w:cs="Arial"/>
          <w:sz w:val="24"/>
          <w:szCs w:val="24"/>
          <w:lang w:val="en"/>
        </w:rPr>
        <w:t xml:space="preserve"> </w:t>
      </w:r>
    </w:p>
    <w:p w:rsidR="00BD2A7D" w:rsidRPr="00BD2A7D" w:rsidRDefault="00BD2A7D" w:rsidP="00BD2A7D">
      <w:pPr>
        <w:numPr>
          <w:ilvl w:val="0"/>
          <w:numId w:val="15"/>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stagger the use of staff rooms and offices to limit occupancy</w:t>
      </w:r>
    </w:p>
    <w:p w:rsidR="00BD2A7D" w:rsidRPr="00BD2A7D" w:rsidRDefault="00BD2A7D" w:rsidP="00BD2A7D">
      <w:pPr>
        <w:pStyle w:val="NormalWeb"/>
        <w:rPr>
          <w:rFonts w:ascii="Arial" w:hAnsi="Arial" w:cs="Arial"/>
          <w:b/>
          <w:lang w:val="en"/>
        </w:rPr>
      </w:pPr>
      <w:r w:rsidRPr="00BD2A7D">
        <w:rPr>
          <w:rFonts w:ascii="Arial" w:hAnsi="Arial" w:cs="Arial"/>
          <w:b/>
          <w:lang w:val="en"/>
        </w:rPr>
        <w:t>Reduce the use of shared resources:</w:t>
      </w:r>
    </w:p>
    <w:p w:rsidR="00BD2A7D" w:rsidRPr="00BD2A7D" w:rsidRDefault="00BD2A7D" w:rsidP="00BD2A7D">
      <w:pPr>
        <w:numPr>
          <w:ilvl w:val="0"/>
          <w:numId w:val="17"/>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encouraging parents and children and young people to walk or cycle to their education setting where possible</w:t>
      </w:r>
    </w:p>
    <w:p w:rsidR="00BD2A7D" w:rsidRPr="00BD2A7D" w:rsidRDefault="00BD2A7D" w:rsidP="00BD2A7D">
      <w:pPr>
        <w:numPr>
          <w:ilvl w:val="0"/>
          <w:numId w:val="17"/>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schools, parents and young people following the government guidance on how to travel safely, which will be published shortly, when planning their travel, particularly if public transport is required</w:t>
      </w:r>
    </w:p>
    <w:p w:rsidR="00BD2A7D" w:rsidRPr="00BD2A7D" w:rsidRDefault="00BD2A7D" w:rsidP="00BD2A7D">
      <w:pPr>
        <w:numPr>
          <w:ilvl w:val="0"/>
          <w:numId w:val="17"/>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taking appropriate actions to reduce risk if hygiene rules and social distancing is not possible, for example when transporting children and young people with complex needs who need support to access the vehicle or fasten seatbelts</w:t>
      </w:r>
    </w:p>
    <w:p w:rsidR="00774591" w:rsidRPr="008B1537" w:rsidRDefault="00282468">
      <w:pPr>
        <w:rPr>
          <w:rFonts w:ascii="Arial" w:hAnsi="Arial" w:cs="Arial"/>
          <w:b/>
          <w:color w:val="5B9BD5" w:themeColor="accent1"/>
          <w:sz w:val="28"/>
          <w:szCs w:val="28"/>
        </w:rPr>
      </w:pPr>
      <w:r w:rsidRPr="008B1537">
        <w:rPr>
          <w:rFonts w:ascii="Arial" w:hAnsi="Arial" w:cs="Arial"/>
          <w:b/>
          <w:color w:val="5B9BD5" w:themeColor="accent1"/>
          <w:sz w:val="28"/>
          <w:szCs w:val="28"/>
        </w:rPr>
        <w:t xml:space="preserve">Actions for educational </w:t>
      </w:r>
      <w:r w:rsidR="008B1537">
        <w:rPr>
          <w:rFonts w:ascii="Arial" w:hAnsi="Arial" w:cs="Arial"/>
          <w:b/>
          <w:color w:val="5B9BD5" w:themeColor="accent1"/>
          <w:sz w:val="28"/>
          <w:szCs w:val="28"/>
        </w:rPr>
        <w:t>and childcare settings</w:t>
      </w:r>
      <w:r w:rsidR="008B1537">
        <w:rPr>
          <w:lang w:val="en"/>
        </w:rPr>
        <w:t xml:space="preserve"> </w:t>
      </w:r>
      <w:r w:rsidR="008B1537" w:rsidRPr="008B1537">
        <w:rPr>
          <w:rFonts w:ascii="Arial" w:hAnsi="Arial" w:cs="Arial"/>
          <w:b/>
          <w:color w:val="5B9BD5" w:themeColor="accent1"/>
          <w:sz w:val="28"/>
          <w:szCs w:val="28"/>
        </w:rPr>
        <w:t>to prepare for wider opening from 1 June 2020</w:t>
      </w:r>
    </w:p>
    <w:p w:rsidR="00171847" w:rsidRPr="00171847" w:rsidRDefault="00171847">
      <w:pPr>
        <w:rPr>
          <w:rFonts w:ascii="Arial" w:hAnsi="Arial" w:cs="Arial"/>
          <w:b/>
          <w:sz w:val="24"/>
          <w:szCs w:val="24"/>
          <w:lang w:val="en"/>
        </w:rPr>
      </w:pPr>
      <w:r w:rsidRPr="00171847">
        <w:rPr>
          <w:rFonts w:ascii="Arial" w:hAnsi="Arial" w:cs="Arial"/>
          <w:b/>
          <w:sz w:val="24"/>
          <w:szCs w:val="24"/>
          <w:lang w:val="en"/>
        </w:rPr>
        <w:t>Next steps</w:t>
      </w:r>
    </w:p>
    <w:p w:rsidR="00774591" w:rsidRPr="00BD2A7D" w:rsidRDefault="00774591">
      <w:pPr>
        <w:rPr>
          <w:rFonts w:ascii="Arial" w:hAnsi="Arial" w:cs="Arial"/>
          <w:sz w:val="24"/>
          <w:szCs w:val="24"/>
          <w:lang w:val="en"/>
        </w:rPr>
      </w:pPr>
      <w:r w:rsidRPr="00BD2A7D">
        <w:rPr>
          <w:rFonts w:ascii="Arial" w:hAnsi="Arial" w:cs="Arial"/>
          <w:sz w:val="24"/>
          <w:szCs w:val="24"/>
          <w:lang w:val="en"/>
        </w:rPr>
        <w:t>We are also asking nurseries and other early years providers, including childminders, to begin welcoming back all children.</w:t>
      </w:r>
    </w:p>
    <w:p w:rsidR="00774591" w:rsidRPr="00BD2A7D" w:rsidRDefault="00774591">
      <w:pPr>
        <w:rPr>
          <w:rFonts w:ascii="Arial" w:hAnsi="Arial" w:cs="Arial"/>
          <w:sz w:val="24"/>
          <w:szCs w:val="24"/>
          <w:lang w:val="en"/>
        </w:rPr>
      </w:pPr>
      <w:r w:rsidRPr="00BD2A7D">
        <w:rPr>
          <w:rFonts w:ascii="Arial" w:hAnsi="Arial" w:cs="Arial"/>
          <w:sz w:val="24"/>
          <w:szCs w:val="24"/>
          <w:lang w:val="en"/>
        </w:rPr>
        <w:t xml:space="preserve">Staff and pupils in all settings will be eligible for testing if they become ill with coronavirus symptoms, as will members of their households. A negative test will enable children to get back to childcare or education, and their parents to get back to work. A positive test will ensure rapid action to protect their classmates and staff in their setting. Those who are clinically vulnerable, or are living with someone who is, should follow our </w:t>
      </w:r>
      <w:hyperlink r:id="rId13" w:history="1">
        <w:r w:rsidRPr="00BD2A7D">
          <w:rPr>
            <w:rStyle w:val="Hyperlink"/>
            <w:rFonts w:ascii="Arial" w:hAnsi="Arial" w:cs="Arial"/>
            <w:sz w:val="24"/>
            <w:szCs w:val="24"/>
            <w:lang w:val="en"/>
          </w:rPr>
          <w:t>protective measures guidance</w:t>
        </w:r>
      </w:hyperlink>
      <w:r w:rsidRPr="00BD2A7D">
        <w:rPr>
          <w:rFonts w:ascii="Arial" w:hAnsi="Arial" w:cs="Arial"/>
          <w:sz w:val="24"/>
          <w:szCs w:val="24"/>
          <w:lang w:val="en"/>
        </w:rPr>
        <w:t>.</w:t>
      </w:r>
    </w:p>
    <w:p w:rsidR="00774591" w:rsidRPr="00BD2A7D" w:rsidRDefault="00774591">
      <w:pPr>
        <w:rPr>
          <w:rFonts w:ascii="Arial" w:hAnsi="Arial" w:cs="Arial"/>
          <w:sz w:val="24"/>
          <w:szCs w:val="24"/>
          <w:lang w:val="en"/>
        </w:rPr>
      </w:pPr>
      <w:r w:rsidRPr="00BD2A7D">
        <w:rPr>
          <w:rFonts w:ascii="Arial" w:hAnsi="Arial" w:cs="Arial"/>
          <w:sz w:val="24"/>
          <w:szCs w:val="24"/>
          <w:lang w:val="en"/>
        </w:rPr>
        <w:t xml:space="preserve">In childcare settings, providers will be asked to welcome back all children below statutory school age from the week commencing 1 June 2020. </w:t>
      </w:r>
    </w:p>
    <w:p w:rsidR="00774591" w:rsidRPr="00BD2A7D" w:rsidRDefault="00774591">
      <w:pPr>
        <w:rPr>
          <w:rFonts w:ascii="Arial" w:hAnsi="Arial" w:cs="Arial"/>
          <w:sz w:val="24"/>
          <w:szCs w:val="24"/>
          <w:lang w:val="en"/>
        </w:rPr>
      </w:pPr>
      <w:r w:rsidRPr="00BD2A7D">
        <w:rPr>
          <w:rFonts w:ascii="Arial" w:hAnsi="Arial" w:cs="Arial"/>
          <w:sz w:val="24"/>
          <w:szCs w:val="24"/>
          <w:lang w:val="en"/>
        </w:rPr>
        <w:t xml:space="preserve">Demand for childcare is likely to be lower than usual at first, and existing space requirements and staff to child ratios for these age groups should allow for small group working. </w:t>
      </w:r>
    </w:p>
    <w:p w:rsidR="00774591" w:rsidRPr="00BD2A7D" w:rsidRDefault="00774591">
      <w:pPr>
        <w:rPr>
          <w:rFonts w:ascii="Arial" w:hAnsi="Arial" w:cs="Arial"/>
          <w:sz w:val="24"/>
          <w:szCs w:val="24"/>
          <w:lang w:val="en"/>
        </w:rPr>
      </w:pPr>
      <w:r w:rsidRPr="00BD2A7D">
        <w:rPr>
          <w:rFonts w:ascii="Arial" w:hAnsi="Arial" w:cs="Arial"/>
          <w:sz w:val="24"/>
          <w:szCs w:val="24"/>
          <w:lang w:val="en"/>
        </w:rPr>
        <w:t xml:space="preserve">Where the physical layout of a setting does not allow small groups of children to be kept at a safe distance apart, we expect practitioners to exercise judgement in ensuring the highest standards of safety are maintained. </w:t>
      </w:r>
    </w:p>
    <w:p w:rsidR="00774591" w:rsidRPr="00BD2A7D" w:rsidRDefault="00774591">
      <w:pPr>
        <w:rPr>
          <w:rFonts w:ascii="Arial" w:hAnsi="Arial" w:cs="Arial"/>
          <w:sz w:val="24"/>
          <w:szCs w:val="24"/>
          <w:lang w:val="en"/>
        </w:rPr>
      </w:pPr>
      <w:r w:rsidRPr="00BD2A7D">
        <w:rPr>
          <w:rFonts w:ascii="Arial" w:hAnsi="Arial" w:cs="Arial"/>
          <w:sz w:val="24"/>
          <w:szCs w:val="24"/>
          <w:lang w:val="en"/>
        </w:rPr>
        <w:t xml:space="preserve">In some cases, it may be necessary for providers to introduce a temporary cap on numbers to ensure that safety is </w:t>
      </w:r>
      <w:proofErr w:type="spellStart"/>
      <w:r w:rsidRPr="00BD2A7D">
        <w:rPr>
          <w:rFonts w:ascii="Arial" w:hAnsi="Arial" w:cs="Arial"/>
          <w:sz w:val="24"/>
          <w:szCs w:val="24"/>
          <w:lang w:val="en"/>
        </w:rPr>
        <w:t>prioritised</w:t>
      </w:r>
      <w:proofErr w:type="spellEnd"/>
      <w:r w:rsidRPr="00BD2A7D">
        <w:rPr>
          <w:rFonts w:ascii="Arial" w:hAnsi="Arial" w:cs="Arial"/>
          <w:sz w:val="24"/>
          <w:szCs w:val="24"/>
          <w:lang w:val="en"/>
        </w:rPr>
        <w:t xml:space="preserve">. </w:t>
      </w:r>
    </w:p>
    <w:p w:rsidR="00774591" w:rsidRPr="00BD2A7D" w:rsidRDefault="00774591">
      <w:pPr>
        <w:rPr>
          <w:rFonts w:ascii="Arial" w:hAnsi="Arial" w:cs="Arial"/>
          <w:sz w:val="24"/>
          <w:szCs w:val="24"/>
          <w:lang w:val="en"/>
        </w:rPr>
      </w:pPr>
      <w:r w:rsidRPr="00BD2A7D">
        <w:rPr>
          <w:rFonts w:ascii="Arial" w:hAnsi="Arial" w:cs="Arial"/>
          <w:sz w:val="24"/>
          <w:szCs w:val="24"/>
          <w:lang w:val="en"/>
        </w:rPr>
        <w:t>From 1 June 2020, childminders can look after children of all ages, in line with usual limits on the number of children they can care for.</w:t>
      </w:r>
    </w:p>
    <w:p w:rsidR="00774591" w:rsidRPr="00BD2A7D" w:rsidRDefault="00774591" w:rsidP="00774591">
      <w:pPr>
        <w:rPr>
          <w:rFonts w:ascii="Arial" w:hAnsi="Arial" w:cs="Arial"/>
          <w:sz w:val="24"/>
          <w:szCs w:val="24"/>
          <w:lang w:val="en"/>
        </w:rPr>
      </w:pPr>
      <w:r w:rsidRPr="00BD2A7D">
        <w:rPr>
          <w:rFonts w:ascii="Arial" w:hAnsi="Arial" w:cs="Arial"/>
          <w:sz w:val="24"/>
          <w:szCs w:val="24"/>
          <w:lang w:val="en"/>
        </w:rPr>
        <w:lastRenderedPageBreak/>
        <w:t xml:space="preserve">We will </w:t>
      </w:r>
      <w:proofErr w:type="spellStart"/>
      <w:r w:rsidRPr="00BD2A7D">
        <w:rPr>
          <w:rFonts w:ascii="Arial" w:hAnsi="Arial" w:cs="Arial"/>
          <w:sz w:val="24"/>
          <w:szCs w:val="24"/>
          <w:lang w:val="en"/>
        </w:rPr>
        <w:t>prioritise</w:t>
      </w:r>
      <w:proofErr w:type="spellEnd"/>
      <w:r w:rsidRPr="00BD2A7D">
        <w:rPr>
          <w:rFonts w:ascii="Arial" w:hAnsi="Arial" w:cs="Arial"/>
          <w:sz w:val="24"/>
          <w:szCs w:val="24"/>
          <w:lang w:val="en"/>
        </w:rPr>
        <w:t xml:space="preserve"> younger children in the first phases of wider opening, for several reasons. Firstly, because there is moderately high scientific confidence in evidence suggesting younger children are less likely to become unwell if infected with coronavirus (COVID-19); and secondly because evidence shows the particularly detrimental impact which time spent out of education can have upon them.</w:t>
      </w:r>
    </w:p>
    <w:p w:rsidR="00774591" w:rsidRPr="00BD2A7D" w:rsidRDefault="007A4409">
      <w:pPr>
        <w:rPr>
          <w:rFonts w:ascii="Arial" w:hAnsi="Arial" w:cs="Arial"/>
          <w:sz w:val="24"/>
          <w:szCs w:val="24"/>
          <w:lang w:val="en"/>
        </w:rPr>
      </w:pPr>
      <w:r w:rsidRPr="00BD2A7D">
        <w:rPr>
          <w:rFonts w:ascii="Arial" w:hAnsi="Arial" w:cs="Arial"/>
          <w:sz w:val="24"/>
          <w:szCs w:val="24"/>
          <w:lang w:val="en"/>
        </w:rPr>
        <w:t>We will provide all educational and childcare settings with further guidance and support to help them to prepare for wider opening over the coming weeks and continue to work closely with the sector.</w:t>
      </w:r>
    </w:p>
    <w:p w:rsidR="007A4409" w:rsidRPr="00BD2A7D" w:rsidRDefault="007A4409" w:rsidP="007A4409">
      <w:pPr>
        <w:spacing w:before="100" w:beforeAutospacing="1" w:after="100" w:afterAutospacing="1" w:line="240" w:lineRule="auto"/>
        <w:outlineLvl w:val="2"/>
        <w:rPr>
          <w:rFonts w:ascii="Arial" w:eastAsia="Times New Roman" w:hAnsi="Arial" w:cs="Arial"/>
          <w:b/>
          <w:bCs/>
          <w:sz w:val="24"/>
          <w:szCs w:val="24"/>
          <w:lang w:val="en" w:eastAsia="en-GB"/>
        </w:rPr>
      </w:pPr>
      <w:r w:rsidRPr="00BD2A7D">
        <w:rPr>
          <w:rFonts w:ascii="Arial" w:eastAsia="Times New Roman" w:hAnsi="Arial" w:cs="Arial"/>
          <w:b/>
          <w:bCs/>
          <w:sz w:val="24"/>
          <w:szCs w:val="24"/>
          <w:lang w:val="en" w:eastAsia="en-GB"/>
        </w:rPr>
        <w:t>Risk assessment</w:t>
      </w:r>
    </w:p>
    <w:p w:rsidR="007A4409" w:rsidRPr="00BD2A7D" w:rsidRDefault="007A4409" w:rsidP="007A4409">
      <w:pPr>
        <w:spacing w:before="100" w:beforeAutospacing="1" w:after="100" w:afterAutospacing="1" w:line="240" w:lineRule="auto"/>
        <w:rPr>
          <w:rFonts w:ascii="Arial" w:eastAsia="Times New Roman" w:hAnsi="Arial" w:cs="Arial"/>
          <w:sz w:val="24"/>
          <w:szCs w:val="24"/>
          <w:lang w:val="en" w:eastAsia="en-GB"/>
        </w:rPr>
      </w:pPr>
      <w:r w:rsidRPr="00BD2A7D">
        <w:rPr>
          <w:rFonts w:ascii="Arial" w:eastAsia="Times New Roman" w:hAnsi="Arial" w:cs="Arial"/>
          <w:sz w:val="24"/>
          <w:szCs w:val="24"/>
          <w:lang w:val="en" w:eastAsia="en-GB"/>
        </w:rPr>
        <w:t>Every setting should carry out a risk assessment before opening. The assessment should directly address risks associated with coronavirus (COVID-19), so that sensible measures can be put in place to control those risks for children and staff. All employers have a duty to consult employees on health and safety, and they are best placed to understand the risks in individual settings.</w:t>
      </w:r>
    </w:p>
    <w:p w:rsidR="007A4409" w:rsidRPr="008B1537" w:rsidRDefault="007A4409" w:rsidP="007A4409">
      <w:pPr>
        <w:spacing w:before="100" w:beforeAutospacing="1" w:after="100" w:afterAutospacing="1" w:line="240" w:lineRule="auto"/>
        <w:rPr>
          <w:rFonts w:ascii="Arial" w:eastAsia="Times New Roman" w:hAnsi="Arial" w:cs="Arial"/>
          <w:b/>
          <w:sz w:val="24"/>
          <w:szCs w:val="24"/>
          <w:lang w:val="en" w:eastAsia="en-GB"/>
        </w:rPr>
      </w:pPr>
      <w:r w:rsidRPr="008B1537">
        <w:rPr>
          <w:rFonts w:ascii="Arial" w:eastAsia="Times New Roman" w:hAnsi="Arial" w:cs="Arial"/>
          <w:b/>
          <w:sz w:val="24"/>
          <w:szCs w:val="24"/>
          <w:lang w:val="en" w:eastAsia="en-GB"/>
        </w:rPr>
        <w:t>Class sizes</w:t>
      </w:r>
    </w:p>
    <w:p w:rsidR="007A4409" w:rsidRPr="00BD2A7D" w:rsidRDefault="007A4409" w:rsidP="007A4409">
      <w:p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 xml:space="preserve">For pre-school children in early </w:t>
      </w:r>
      <w:proofErr w:type="gramStart"/>
      <w:r w:rsidRPr="00BD2A7D">
        <w:rPr>
          <w:rFonts w:ascii="Arial" w:hAnsi="Arial" w:cs="Arial"/>
          <w:sz w:val="24"/>
          <w:szCs w:val="24"/>
          <w:lang w:val="en"/>
        </w:rPr>
        <w:t>years</w:t>
      </w:r>
      <w:proofErr w:type="gramEnd"/>
      <w:r w:rsidRPr="00BD2A7D">
        <w:rPr>
          <w:rFonts w:ascii="Arial" w:hAnsi="Arial" w:cs="Arial"/>
          <w:sz w:val="24"/>
          <w:szCs w:val="24"/>
          <w:lang w:val="en"/>
        </w:rPr>
        <w:t xml:space="preserve"> settings, the staff to child ratios within Early Years Foundation Stage continue to apply, and we recommend using these to group children</w:t>
      </w:r>
    </w:p>
    <w:p w:rsidR="007A4409" w:rsidRPr="00BD2A7D" w:rsidRDefault="007A4409" w:rsidP="007A4409">
      <w:pPr>
        <w:pStyle w:val="NormalWeb"/>
        <w:rPr>
          <w:rFonts w:ascii="Arial" w:hAnsi="Arial" w:cs="Arial"/>
          <w:lang w:val="en"/>
        </w:rPr>
      </w:pPr>
      <w:r w:rsidRPr="00BD2A7D">
        <w:rPr>
          <w:rFonts w:ascii="Arial" w:hAnsi="Arial" w:cs="Arial"/>
          <w:lang w:val="en"/>
        </w:rPr>
        <w:t>Public Health England are clear that if early years, school and college settings do this, and crucially if they also apply comprehensive infection control measures, such as taking steps to ensure symptomatic individuals do not attend settings, regular hand cleaning, respiratory hygiene and cleaning measures and handling potential cases of the virus as per our advice, then the risk of transmission will be lowered.</w:t>
      </w:r>
    </w:p>
    <w:p w:rsidR="007A4409" w:rsidRPr="00BD2A7D" w:rsidRDefault="007A4409" w:rsidP="007A4409">
      <w:pPr>
        <w:pStyle w:val="NormalWeb"/>
        <w:rPr>
          <w:rFonts w:ascii="Arial" w:hAnsi="Arial" w:cs="Arial"/>
          <w:lang w:val="en"/>
        </w:rPr>
      </w:pPr>
      <w:r w:rsidRPr="00BD2A7D">
        <w:rPr>
          <w:rFonts w:ascii="Arial" w:hAnsi="Arial" w:cs="Arial"/>
          <w:lang w:val="en"/>
        </w:rPr>
        <w:t>Where settings can keep children and young people in those small groups 2m away from each other, they should do so. While in general groups should be kept apart, brief, transitory, contact such as passing in a corridor is low risk.</w:t>
      </w:r>
    </w:p>
    <w:p w:rsidR="007A4409" w:rsidRPr="00BD2A7D" w:rsidRDefault="007A4409" w:rsidP="007A4409">
      <w:pPr>
        <w:pStyle w:val="Heading3"/>
        <w:rPr>
          <w:rFonts w:ascii="Arial" w:hAnsi="Arial" w:cs="Arial"/>
          <w:sz w:val="24"/>
          <w:szCs w:val="24"/>
          <w:lang w:val="en"/>
        </w:rPr>
      </w:pPr>
      <w:r w:rsidRPr="00BD2A7D">
        <w:rPr>
          <w:rFonts w:ascii="Arial" w:hAnsi="Arial" w:cs="Arial"/>
          <w:sz w:val="24"/>
          <w:szCs w:val="24"/>
          <w:lang w:val="en"/>
        </w:rPr>
        <w:t>Protective measures in education and childcare setting</w:t>
      </w:r>
    </w:p>
    <w:p w:rsidR="007A4409" w:rsidRPr="00BD2A7D" w:rsidRDefault="007A4409" w:rsidP="007A4409">
      <w:pPr>
        <w:pStyle w:val="NormalWeb"/>
        <w:rPr>
          <w:rFonts w:ascii="Arial" w:hAnsi="Arial" w:cs="Arial"/>
          <w:lang w:val="en"/>
        </w:rPr>
      </w:pPr>
      <w:r w:rsidRPr="00BD2A7D">
        <w:rPr>
          <w:rFonts w:ascii="Arial" w:hAnsi="Arial" w:cs="Arial"/>
          <w:lang w:val="en"/>
        </w:rPr>
        <w:t xml:space="preserve">The DfE guidance on </w:t>
      </w:r>
      <w:hyperlink r:id="rId14" w:history="1">
        <w:r w:rsidRPr="00BD2A7D">
          <w:rPr>
            <w:rStyle w:val="Hyperlink"/>
            <w:rFonts w:ascii="Arial" w:hAnsi="Arial" w:cs="Arial"/>
            <w:lang w:val="en"/>
          </w:rPr>
          <w:t>Implementing Protective Measures in Education and Childcare Settings</w:t>
        </w:r>
      </w:hyperlink>
      <w:r w:rsidRPr="00BD2A7D">
        <w:rPr>
          <w:rFonts w:ascii="Arial" w:hAnsi="Arial" w:cs="Arial"/>
          <w:lang w:val="en"/>
        </w:rPr>
        <w:t xml:space="preserve"> contains detailed advice for settings on:</w:t>
      </w:r>
    </w:p>
    <w:p w:rsidR="007A4409" w:rsidRPr="00BD2A7D" w:rsidRDefault="007A4409" w:rsidP="007A4409">
      <w:pPr>
        <w:numPr>
          <w:ilvl w:val="0"/>
          <w:numId w:val="1"/>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cleaning, including supplies of cleaning and handwashing products</w:t>
      </w:r>
    </w:p>
    <w:p w:rsidR="007A4409" w:rsidRPr="00BD2A7D" w:rsidRDefault="007A4409" w:rsidP="007A4409">
      <w:pPr>
        <w:numPr>
          <w:ilvl w:val="0"/>
          <w:numId w:val="1"/>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testing and tracing</w:t>
      </w:r>
    </w:p>
    <w:p w:rsidR="007A4409" w:rsidRPr="00BD2A7D" w:rsidRDefault="007A4409" w:rsidP="007A4409">
      <w:pPr>
        <w:numPr>
          <w:ilvl w:val="0"/>
          <w:numId w:val="1"/>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PPE</w:t>
      </w:r>
    </w:p>
    <w:p w:rsidR="007A4409" w:rsidRPr="00BD2A7D" w:rsidRDefault="007A4409" w:rsidP="007A4409">
      <w:pPr>
        <w:numPr>
          <w:ilvl w:val="0"/>
          <w:numId w:val="1"/>
        </w:numPr>
        <w:spacing w:before="100" w:beforeAutospacing="1" w:after="100" w:afterAutospacing="1" w:line="240" w:lineRule="auto"/>
        <w:rPr>
          <w:rFonts w:ascii="Arial" w:hAnsi="Arial" w:cs="Arial"/>
          <w:sz w:val="24"/>
          <w:szCs w:val="24"/>
          <w:lang w:val="en"/>
        </w:rPr>
      </w:pPr>
      <w:r w:rsidRPr="00BD2A7D">
        <w:rPr>
          <w:rFonts w:ascii="Arial" w:hAnsi="Arial" w:cs="Arial"/>
          <w:sz w:val="24"/>
          <w:szCs w:val="24"/>
          <w:lang w:val="en"/>
        </w:rPr>
        <w:t>what settings should do in response to a case of COVID-19 being confirmed</w:t>
      </w:r>
    </w:p>
    <w:p w:rsidR="007A4409" w:rsidRPr="00BD2A7D" w:rsidRDefault="007A4409" w:rsidP="007A4409">
      <w:pPr>
        <w:pStyle w:val="Heading3"/>
        <w:rPr>
          <w:rFonts w:ascii="Arial" w:hAnsi="Arial" w:cs="Arial"/>
          <w:sz w:val="24"/>
          <w:szCs w:val="24"/>
          <w:lang w:val="en"/>
        </w:rPr>
      </w:pPr>
      <w:r w:rsidRPr="00BD2A7D">
        <w:rPr>
          <w:rFonts w:ascii="Arial" w:hAnsi="Arial" w:cs="Arial"/>
          <w:sz w:val="24"/>
          <w:szCs w:val="24"/>
          <w:lang w:val="en"/>
        </w:rPr>
        <w:t>Curriculum</w:t>
      </w:r>
    </w:p>
    <w:p w:rsidR="007A4409" w:rsidRPr="00BD2A7D" w:rsidRDefault="007A4409" w:rsidP="007A4409">
      <w:pPr>
        <w:pStyle w:val="NormalWeb"/>
        <w:rPr>
          <w:rFonts w:ascii="Arial" w:hAnsi="Arial" w:cs="Arial"/>
          <w:lang w:val="en"/>
        </w:rPr>
      </w:pPr>
      <w:r w:rsidRPr="00BD2A7D">
        <w:rPr>
          <w:rFonts w:ascii="Arial" w:hAnsi="Arial" w:cs="Arial"/>
          <w:lang w:val="en"/>
        </w:rPr>
        <w:t xml:space="preserve">The Early Years Foundation Stage (EYFS) sets the standards that schools and childcare settings must meet for the learning, development and care of children from birth to 5 years old. Early years settings should use reasonable </w:t>
      </w:r>
      <w:proofErr w:type="spellStart"/>
      <w:r w:rsidRPr="00BD2A7D">
        <w:rPr>
          <w:rFonts w:ascii="Arial" w:hAnsi="Arial" w:cs="Arial"/>
          <w:lang w:val="en"/>
        </w:rPr>
        <w:t>endeavours</w:t>
      </w:r>
      <w:proofErr w:type="spellEnd"/>
      <w:r w:rsidRPr="00BD2A7D">
        <w:rPr>
          <w:rFonts w:ascii="Arial" w:hAnsi="Arial" w:cs="Arial"/>
          <w:lang w:val="en"/>
        </w:rPr>
        <w:t xml:space="preserve"> to </w:t>
      </w:r>
      <w:r w:rsidRPr="00BD2A7D">
        <w:rPr>
          <w:rFonts w:ascii="Arial" w:hAnsi="Arial" w:cs="Arial"/>
          <w:lang w:val="en"/>
        </w:rPr>
        <w:lastRenderedPageBreak/>
        <w:t xml:space="preserve">deliver the learning and development requirements as far as possible in the current circumstances, as </w:t>
      </w:r>
      <w:hyperlink r:id="rId15" w:history="1">
        <w:r w:rsidRPr="00BD2A7D">
          <w:rPr>
            <w:rStyle w:val="Hyperlink"/>
            <w:rFonts w:ascii="Arial" w:hAnsi="Arial" w:cs="Arial"/>
            <w:lang w:val="en"/>
          </w:rPr>
          <w:t>set out here</w:t>
        </w:r>
      </w:hyperlink>
      <w:r w:rsidRPr="00BD2A7D">
        <w:rPr>
          <w:rFonts w:ascii="Arial" w:hAnsi="Arial" w:cs="Arial"/>
          <w:lang w:val="en"/>
        </w:rPr>
        <w:t>.</w:t>
      </w:r>
    </w:p>
    <w:p w:rsidR="007A4409" w:rsidRDefault="007A4409">
      <w:pPr>
        <w:rPr>
          <w:rFonts w:ascii="Arial" w:hAnsi="Arial" w:cs="Arial"/>
          <w:sz w:val="24"/>
          <w:szCs w:val="24"/>
          <w:lang w:val="en"/>
        </w:rPr>
      </w:pPr>
      <w:r w:rsidRPr="00BD2A7D">
        <w:rPr>
          <w:rFonts w:ascii="Arial" w:hAnsi="Arial" w:cs="Arial"/>
          <w:sz w:val="24"/>
          <w:szCs w:val="24"/>
          <w:lang w:val="en"/>
        </w:rPr>
        <w:t xml:space="preserve">We are continuing to work with the childcare sector to understand how the early </w:t>
      </w:r>
      <w:proofErr w:type="gramStart"/>
      <w:r w:rsidRPr="00BD2A7D">
        <w:rPr>
          <w:rFonts w:ascii="Arial" w:hAnsi="Arial" w:cs="Arial"/>
          <w:sz w:val="24"/>
          <w:szCs w:val="24"/>
          <w:lang w:val="en"/>
        </w:rPr>
        <w:t>years</w:t>
      </w:r>
      <w:proofErr w:type="gramEnd"/>
      <w:r w:rsidRPr="00BD2A7D">
        <w:rPr>
          <w:rFonts w:ascii="Arial" w:hAnsi="Arial" w:cs="Arial"/>
          <w:sz w:val="24"/>
          <w:szCs w:val="24"/>
          <w:lang w:val="en"/>
        </w:rPr>
        <w:t xml:space="preserve"> sector can best be supported to ensure that sufficient safe, appropriate and affordable childcare is available for those returning to work now, and for all families who need it in the longer term.</w:t>
      </w:r>
    </w:p>
    <w:p w:rsidR="008B1537" w:rsidRPr="008B1537" w:rsidRDefault="008B1537">
      <w:pPr>
        <w:rPr>
          <w:rFonts w:ascii="Arial" w:hAnsi="Arial" w:cs="Arial"/>
          <w:b/>
          <w:sz w:val="24"/>
          <w:szCs w:val="24"/>
          <w:lang w:val="en"/>
        </w:rPr>
      </w:pPr>
      <w:r w:rsidRPr="008B1537">
        <w:rPr>
          <w:rFonts w:ascii="Arial" w:hAnsi="Arial" w:cs="Arial"/>
          <w:b/>
          <w:sz w:val="24"/>
          <w:szCs w:val="24"/>
          <w:lang w:val="en"/>
        </w:rPr>
        <w:t>Costs associated with opening for more children and young people</w:t>
      </w:r>
    </w:p>
    <w:p w:rsidR="008B1537" w:rsidRPr="008B1537" w:rsidRDefault="008B1537">
      <w:pPr>
        <w:rPr>
          <w:rFonts w:ascii="Arial" w:hAnsi="Arial" w:cs="Arial"/>
          <w:sz w:val="24"/>
          <w:szCs w:val="24"/>
        </w:rPr>
      </w:pPr>
      <w:r w:rsidRPr="008B1537">
        <w:rPr>
          <w:rFonts w:ascii="Arial" w:hAnsi="Arial" w:cs="Arial"/>
          <w:sz w:val="24"/>
          <w:szCs w:val="24"/>
          <w:lang w:val="en"/>
        </w:rPr>
        <w:t xml:space="preserve">For early </w:t>
      </w:r>
      <w:proofErr w:type="gramStart"/>
      <w:r w:rsidRPr="008B1537">
        <w:rPr>
          <w:rFonts w:ascii="Arial" w:hAnsi="Arial" w:cs="Arial"/>
          <w:sz w:val="24"/>
          <w:szCs w:val="24"/>
          <w:lang w:val="en"/>
        </w:rPr>
        <w:t>years</w:t>
      </w:r>
      <w:proofErr w:type="gramEnd"/>
      <w:r w:rsidRPr="008B1537">
        <w:rPr>
          <w:rFonts w:ascii="Arial" w:hAnsi="Arial" w:cs="Arial"/>
          <w:sz w:val="24"/>
          <w:szCs w:val="24"/>
          <w:lang w:val="en"/>
        </w:rPr>
        <w:t xml:space="preserve"> settings, the dedicated schools grant (DSG) should continue to be paid by local authorities for provision of free entitlements. Where parents are accessing hours beyond the free entitlements they are eligible for, early year providers should continue to charge parents in the normal way. The wider business support packages can continue to be used as appropriate, including the loan schemes and the Coronavirus Job Retention Scheme (CJRS), on condition that the principles in Department for Education’s </w:t>
      </w:r>
      <w:hyperlink r:id="rId16" w:history="1">
        <w:r w:rsidRPr="008B1537">
          <w:rPr>
            <w:rStyle w:val="Hyperlink"/>
            <w:rFonts w:ascii="Arial" w:hAnsi="Arial" w:cs="Arial"/>
            <w:sz w:val="24"/>
            <w:szCs w:val="24"/>
            <w:lang w:val="en"/>
          </w:rPr>
          <w:t>sector specific guidance</w:t>
        </w:r>
      </w:hyperlink>
      <w:r w:rsidRPr="008B1537">
        <w:rPr>
          <w:rFonts w:ascii="Arial" w:hAnsi="Arial" w:cs="Arial"/>
          <w:sz w:val="24"/>
          <w:szCs w:val="24"/>
          <w:lang w:val="en"/>
        </w:rPr>
        <w:t xml:space="preserve"> continue to be met.</w:t>
      </w:r>
    </w:p>
    <w:sectPr w:rsidR="008B1537" w:rsidRPr="008B1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189"/>
    <w:multiLevelType w:val="multilevel"/>
    <w:tmpl w:val="ED02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14D9E"/>
    <w:multiLevelType w:val="multilevel"/>
    <w:tmpl w:val="C030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71CB7"/>
    <w:multiLevelType w:val="multilevel"/>
    <w:tmpl w:val="9C806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21B1D"/>
    <w:multiLevelType w:val="multilevel"/>
    <w:tmpl w:val="B6289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36C51"/>
    <w:multiLevelType w:val="hybridMultilevel"/>
    <w:tmpl w:val="5AF0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214FC"/>
    <w:multiLevelType w:val="hybridMultilevel"/>
    <w:tmpl w:val="7E66B3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07C3925"/>
    <w:multiLevelType w:val="multilevel"/>
    <w:tmpl w:val="0A58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11BFF"/>
    <w:multiLevelType w:val="multilevel"/>
    <w:tmpl w:val="83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92FC4"/>
    <w:multiLevelType w:val="multilevel"/>
    <w:tmpl w:val="6422C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73240"/>
    <w:multiLevelType w:val="multilevel"/>
    <w:tmpl w:val="D902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573E8"/>
    <w:multiLevelType w:val="multilevel"/>
    <w:tmpl w:val="CE5A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C7B4C"/>
    <w:multiLevelType w:val="hybridMultilevel"/>
    <w:tmpl w:val="CBB8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5324A"/>
    <w:multiLevelType w:val="multilevel"/>
    <w:tmpl w:val="EA50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61733"/>
    <w:multiLevelType w:val="multilevel"/>
    <w:tmpl w:val="49580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012163"/>
    <w:multiLevelType w:val="multilevel"/>
    <w:tmpl w:val="2B7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09762B"/>
    <w:multiLevelType w:val="hybridMultilevel"/>
    <w:tmpl w:val="47C2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20366"/>
    <w:multiLevelType w:val="multilevel"/>
    <w:tmpl w:val="0CCE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0"/>
  </w:num>
  <w:num w:numId="4">
    <w:abstractNumId w:val="9"/>
  </w:num>
  <w:num w:numId="5">
    <w:abstractNumId w:val="16"/>
  </w:num>
  <w:num w:numId="6">
    <w:abstractNumId w:val="2"/>
  </w:num>
  <w:num w:numId="7">
    <w:abstractNumId w:val="8"/>
  </w:num>
  <w:num w:numId="8">
    <w:abstractNumId w:val="5"/>
  </w:num>
  <w:num w:numId="9">
    <w:abstractNumId w:val="11"/>
  </w:num>
  <w:num w:numId="10">
    <w:abstractNumId w:val="15"/>
  </w:num>
  <w:num w:numId="11">
    <w:abstractNumId w:val="12"/>
  </w:num>
  <w:num w:numId="12">
    <w:abstractNumId w:val="3"/>
  </w:num>
  <w:num w:numId="13">
    <w:abstractNumId w:val="6"/>
  </w:num>
  <w:num w:numId="14">
    <w:abstractNumId w:val="7"/>
  </w:num>
  <w:num w:numId="15">
    <w:abstractNumId w:val="14"/>
  </w:num>
  <w:num w:numId="16">
    <w:abstractNumId w:val="1"/>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91"/>
    <w:rsid w:val="0015117E"/>
    <w:rsid w:val="00171847"/>
    <w:rsid w:val="00282468"/>
    <w:rsid w:val="002F0FB1"/>
    <w:rsid w:val="00315605"/>
    <w:rsid w:val="00774591"/>
    <w:rsid w:val="007A4409"/>
    <w:rsid w:val="008B1537"/>
    <w:rsid w:val="00BD2A7D"/>
    <w:rsid w:val="00C2597A"/>
    <w:rsid w:val="00E9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143F"/>
  <w15:chartTrackingRefBased/>
  <w15:docId w15:val="{F0511310-DC3F-4956-B71D-84F469B2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24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44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591"/>
    <w:rPr>
      <w:color w:val="0563C1" w:themeColor="hyperlink"/>
      <w:u w:val="single"/>
    </w:rPr>
  </w:style>
  <w:style w:type="character" w:customStyle="1" w:styleId="Heading3Char">
    <w:name w:val="Heading 3 Char"/>
    <w:basedOn w:val="DefaultParagraphFont"/>
    <w:link w:val="Heading3"/>
    <w:uiPriority w:val="9"/>
    <w:rsid w:val="007A440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A44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8370356053215487350msolistparagraph">
    <w:name w:val="gmail-m_-8370356053215487350msolistparagraph"/>
    <w:basedOn w:val="Normal"/>
    <w:rsid w:val="00282468"/>
    <w:pPr>
      <w:spacing w:before="100" w:beforeAutospacing="1" w:after="100" w:afterAutospacing="1" w:line="240" w:lineRule="auto"/>
    </w:pPr>
    <w:rPr>
      <w:rFonts w:ascii="Calibri" w:eastAsia="Calibri" w:hAnsi="Calibri" w:cs="Calibri"/>
      <w:lang w:eastAsia="en-GB"/>
    </w:rPr>
  </w:style>
  <w:style w:type="character" w:customStyle="1" w:styleId="Heading2Char">
    <w:name w:val="Heading 2 Char"/>
    <w:basedOn w:val="DefaultParagraphFont"/>
    <w:link w:val="Heading2"/>
    <w:uiPriority w:val="9"/>
    <w:semiHidden/>
    <w:rsid w:val="0028246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F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0914">
      <w:bodyDiv w:val="1"/>
      <w:marLeft w:val="0"/>
      <w:marRight w:val="0"/>
      <w:marTop w:val="0"/>
      <w:marBottom w:val="0"/>
      <w:divBdr>
        <w:top w:val="none" w:sz="0" w:space="0" w:color="auto"/>
        <w:left w:val="none" w:sz="0" w:space="0" w:color="auto"/>
        <w:bottom w:val="none" w:sz="0" w:space="0" w:color="auto"/>
        <w:right w:val="none" w:sz="0" w:space="0" w:color="auto"/>
      </w:divBdr>
    </w:div>
    <w:div w:id="51584615">
      <w:bodyDiv w:val="1"/>
      <w:marLeft w:val="0"/>
      <w:marRight w:val="0"/>
      <w:marTop w:val="0"/>
      <w:marBottom w:val="0"/>
      <w:divBdr>
        <w:top w:val="none" w:sz="0" w:space="0" w:color="auto"/>
        <w:left w:val="none" w:sz="0" w:space="0" w:color="auto"/>
        <w:bottom w:val="none" w:sz="0" w:space="0" w:color="auto"/>
        <w:right w:val="none" w:sz="0" w:space="0" w:color="auto"/>
      </w:divBdr>
      <w:divsChild>
        <w:div w:id="181285361">
          <w:marLeft w:val="0"/>
          <w:marRight w:val="0"/>
          <w:marTop w:val="0"/>
          <w:marBottom w:val="0"/>
          <w:divBdr>
            <w:top w:val="none" w:sz="0" w:space="0" w:color="auto"/>
            <w:left w:val="none" w:sz="0" w:space="0" w:color="auto"/>
            <w:bottom w:val="none" w:sz="0" w:space="0" w:color="auto"/>
            <w:right w:val="none" w:sz="0" w:space="0" w:color="auto"/>
          </w:divBdr>
          <w:divsChild>
            <w:div w:id="1742408648">
              <w:marLeft w:val="0"/>
              <w:marRight w:val="0"/>
              <w:marTop w:val="0"/>
              <w:marBottom w:val="0"/>
              <w:divBdr>
                <w:top w:val="none" w:sz="0" w:space="0" w:color="auto"/>
                <w:left w:val="none" w:sz="0" w:space="0" w:color="auto"/>
                <w:bottom w:val="none" w:sz="0" w:space="0" w:color="auto"/>
                <w:right w:val="none" w:sz="0" w:space="0" w:color="auto"/>
              </w:divBdr>
              <w:divsChild>
                <w:div w:id="233861731">
                  <w:marLeft w:val="0"/>
                  <w:marRight w:val="0"/>
                  <w:marTop w:val="0"/>
                  <w:marBottom w:val="0"/>
                  <w:divBdr>
                    <w:top w:val="none" w:sz="0" w:space="0" w:color="auto"/>
                    <w:left w:val="none" w:sz="0" w:space="0" w:color="auto"/>
                    <w:bottom w:val="none" w:sz="0" w:space="0" w:color="auto"/>
                    <w:right w:val="none" w:sz="0" w:space="0" w:color="auto"/>
                  </w:divBdr>
                  <w:divsChild>
                    <w:div w:id="1072853694">
                      <w:marLeft w:val="0"/>
                      <w:marRight w:val="0"/>
                      <w:marTop w:val="0"/>
                      <w:marBottom w:val="0"/>
                      <w:divBdr>
                        <w:top w:val="none" w:sz="0" w:space="0" w:color="auto"/>
                        <w:left w:val="none" w:sz="0" w:space="0" w:color="auto"/>
                        <w:bottom w:val="none" w:sz="0" w:space="0" w:color="auto"/>
                        <w:right w:val="none" w:sz="0" w:space="0" w:color="auto"/>
                      </w:divBdr>
                      <w:divsChild>
                        <w:div w:id="1229539321">
                          <w:marLeft w:val="0"/>
                          <w:marRight w:val="0"/>
                          <w:marTop w:val="0"/>
                          <w:marBottom w:val="0"/>
                          <w:divBdr>
                            <w:top w:val="none" w:sz="0" w:space="0" w:color="auto"/>
                            <w:left w:val="none" w:sz="0" w:space="0" w:color="auto"/>
                            <w:bottom w:val="none" w:sz="0" w:space="0" w:color="auto"/>
                            <w:right w:val="none" w:sz="0" w:space="0" w:color="auto"/>
                          </w:divBdr>
                          <w:divsChild>
                            <w:div w:id="3256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31816">
      <w:bodyDiv w:val="1"/>
      <w:marLeft w:val="0"/>
      <w:marRight w:val="0"/>
      <w:marTop w:val="0"/>
      <w:marBottom w:val="0"/>
      <w:divBdr>
        <w:top w:val="none" w:sz="0" w:space="0" w:color="auto"/>
        <w:left w:val="none" w:sz="0" w:space="0" w:color="auto"/>
        <w:bottom w:val="none" w:sz="0" w:space="0" w:color="auto"/>
        <w:right w:val="none" w:sz="0" w:space="0" w:color="auto"/>
      </w:divBdr>
      <w:divsChild>
        <w:div w:id="1761873151">
          <w:marLeft w:val="0"/>
          <w:marRight w:val="0"/>
          <w:marTop w:val="0"/>
          <w:marBottom w:val="0"/>
          <w:divBdr>
            <w:top w:val="none" w:sz="0" w:space="0" w:color="auto"/>
            <w:left w:val="none" w:sz="0" w:space="0" w:color="auto"/>
            <w:bottom w:val="none" w:sz="0" w:space="0" w:color="auto"/>
            <w:right w:val="none" w:sz="0" w:space="0" w:color="auto"/>
          </w:divBdr>
          <w:divsChild>
            <w:div w:id="476343943">
              <w:marLeft w:val="0"/>
              <w:marRight w:val="0"/>
              <w:marTop w:val="0"/>
              <w:marBottom w:val="0"/>
              <w:divBdr>
                <w:top w:val="none" w:sz="0" w:space="0" w:color="auto"/>
                <w:left w:val="none" w:sz="0" w:space="0" w:color="auto"/>
                <w:bottom w:val="none" w:sz="0" w:space="0" w:color="auto"/>
                <w:right w:val="none" w:sz="0" w:space="0" w:color="auto"/>
              </w:divBdr>
              <w:divsChild>
                <w:div w:id="1069111069">
                  <w:marLeft w:val="0"/>
                  <w:marRight w:val="0"/>
                  <w:marTop w:val="0"/>
                  <w:marBottom w:val="0"/>
                  <w:divBdr>
                    <w:top w:val="none" w:sz="0" w:space="0" w:color="auto"/>
                    <w:left w:val="none" w:sz="0" w:space="0" w:color="auto"/>
                    <w:bottom w:val="none" w:sz="0" w:space="0" w:color="auto"/>
                    <w:right w:val="none" w:sz="0" w:space="0" w:color="auto"/>
                  </w:divBdr>
                  <w:divsChild>
                    <w:div w:id="1309751065">
                      <w:marLeft w:val="0"/>
                      <w:marRight w:val="0"/>
                      <w:marTop w:val="0"/>
                      <w:marBottom w:val="0"/>
                      <w:divBdr>
                        <w:top w:val="none" w:sz="0" w:space="0" w:color="auto"/>
                        <w:left w:val="none" w:sz="0" w:space="0" w:color="auto"/>
                        <w:bottom w:val="none" w:sz="0" w:space="0" w:color="auto"/>
                        <w:right w:val="none" w:sz="0" w:space="0" w:color="auto"/>
                      </w:divBdr>
                      <w:divsChild>
                        <w:div w:id="2042700804">
                          <w:marLeft w:val="0"/>
                          <w:marRight w:val="0"/>
                          <w:marTop w:val="0"/>
                          <w:marBottom w:val="0"/>
                          <w:divBdr>
                            <w:top w:val="none" w:sz="0" w:space="0" w:color="auto"/>
                            <w:left w:val="none" w:sz="0" w:space="0" w:color="auto"/>
                            <w:bottom w:val="none" w:sz="0" w:space="0" w:color="auto"/>
                            <w:right w:val="none" w:sz="0" w:space="0" w:color="auto"/>
                          </w:divBdr>
                          <w:divsChild>
                            <w:div w:id="2851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784441">
      <w:bodyDiv w:val="1"/>
      <w:marLeft w:val="0"/>
      <w:marRight w:val="0"/>
      <w:marTop w:val="0"/>
      <w:marBottom w:val="0"/>
      <w:divBdr>
        <w:top w:val="none" w:sz="0" w:space="0" w:color="auto"/>
        <w:left w:val="none" w:sz="0" w:space="0" w:color="auto"/>
        <w:bottom w:val="none" w:sz="0" w:space="0" w:color="auto"/>
        <w:right w:val="none" w:sz="0" w:space="0" w:color="auto"/>
      </w:divBdr>
      <w:divsChild>
        <w:div w:id="1793472023">
          <w:marLeft w:val="0"/>
          <w:marRight w:val="0"/>
          <w:marTop w:val="0"/>
          <w:marBottom w:val="0"/>
          <w:divBdr>
            <w:top w:val="none" w:sz="0" w:space="0" w:color="auto"/>
            <w:left w:val="none" w:sz="0" w:space="0" w:color="auto"/>
            <w:bottom w:val="none" w:sz="0" w:space="0" w:color="auto"/>
            <w:right w:val="none" w:sz="0" w:space="0" w:color="auto"/>
          </w:divBdr>
          <w:divsChild>
            <w:div w:id="371930108">
              <w:marLeft w:val="0"/>
              <w:marRight w:val="0"/>
              <w:marTop w:val="0"/>
              <w:marBottom w:val="0"/>
              <w:divBdr>
                <w:top w:val="none" w:sz="0" w:space="0" w:color="auto"/>
                <w:left w:val="none" w:sz="0" w:space="0" w:color="auto"/>
                <w:bottom w:val="none" w:sz="0" w:space="0" w:color="auto"/>
                <w:right w:val="none" w:sz="0" w:space="0" w:color="auto"/>
              </w:divBdr>
              <w:divsChild>
                <w:div w:id="19480594">
                  <w:marLeft w:val="0"/>
                  <w:marRight w:val="0"/>
                  <w:marTop w:val="0"/>
                  <w:marBottom w:val="0"/>
                  <w:divBdr>
                    <w:top w:val="none" w:sz="0" w:space="0" w:color="auto"/>
                    <w:left w:val="none" w:sz="0" w:space="0" w:color="auto"/>
                    <w:bottom w:val="none" w:sz="0" w:space="0" w:color="auto"/>
                    <w:right w:val="none" w:sz="0" w:space="0" w:color="auto"/>
                  </w:divBdr>
                  <w:divsChild>
                    <w:div w:id="87626039">
                      <w:marLeft w:val="0"/>
                      <w:marRight w:val="0"/>
                      <w:marTop w:val="0"/>
                      <w:marBottom w:val="0"/>
                      <w:divBdr>
                        <w:top w:val="none" w:sz="0" w:space="0" w:color="auto"/>
                        <w:left w:val="none" w:sz="0" w:space="0" w:color="auto"/>
                        <w:bottom w:val="none" w:sz="0" w:space="0" w:color="auto"/>
                        <w:right w:val="none" w:sz="0" w:space="0" w:color="auto"/>
                      </w:divBdr>
                      <w:divsChild>
                        <w:div w:id="1453743067">
                          <w:marLeft w:val="0"/>
                          <w:marRight w:val="0"/>
                          <w:marTop w:val="0"/>
                          <w:marBottom w:val="0"/>
                          <w:divBdr>
                            <w:top w:val="none" w:sz="0" w:space="0" w:color="auto"/>
                            <w:left w:val="none" w:sz="0" w:space="0" w:color="auto"/>
                            <w:bottom w:val="none" w:sz="0" w:space="0" w:color="auto"/>
                            <w:right w:val="none" w:sz="0" w:space="0" w:color="auto"/>
                          </w:divBdr>
                          <w:divsChild>
                            <w:div w:id="1171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5563">
      <w:bodyDiv w:val="1"/>
      <w:marLeft w:val="0"/>
      <w:marRight w:val="0"/>
      <w:marTop w:val="0"/>
      <w:marBottom w:val="0"/>
      <w:divBdr>
        <w:top w:val="none" w:sz="0" w:space="0" w:color="auto"/>
        <w:left w:val="none" w:sz="0" w:space="0" w:color="auto"/>
        <w:bottom w:val="none" w:sz="0" w:space="0" w:color="auto"/>
        <w:right w:val="none" w:sz="0" w:space="0" w:color="auto"/>
      </w:divBdr>
      <w:divsChild>
        <w:div w:id="677149813">
          <w:marLeft w:val="0"/>
          <w:marRight w:val="0"/>
          <w:marTop w:val="0"/>
          <w:marBottom w:val="0"/>
          <w:divBdr>
            <w:top w:val="none" w:sz="0" w:space="0" w:color="auto"/>
            <w:left w:val="none" w:sz="0" w:space="0" w:color="auto"/>
            <w:bottom w:val="none" w:sz="0" w:space="0" w:color="auto"/>
            <w:right w:val="none" w:sz="0" w:space="0" w:color="auto"/>
          </w:divBdr>
          <w:divsChild>
            <w:div w:id="509218671">
              <w:marLeft w:val="0"/>
              <w:marRight w:val="0"/>
              <w:marTop w:val="0"/>
              <w:marBottom w:val="0"/>
              <w:divBdr>
                <w:top w:val="none" w:sz="0" w:space="0" w:color="auto"/>
                <w:left w:val="none" w:sz="0" w:space="0" w:color="auto"/>
                <w:bottom w:val="none" w:sz="0" w:space="0" w:color="auto"/>
                <w:right w:val="none" w:sz="0" w:space="0" w:color="auto"/>
              </w:divBdr>
              <w:divsChild>
                <w:div w:id="1297759127">
                  <w:marLeft w:val="0"/>
                  <w:marRight w:val="0"/>
                  <w:marTop w:val="0"/>
                  <w:marBottom w:val="0"/>
                  <w:divBdr>
                    <w:top w:val="none" w:sz="0" w:space="0" w:color="auto"/>
                    <w:left w:val="none" w:sz="0" w:space="0" w:color="auto"/>
                    <w:bottom w:val="none" w:sz="0" w:space="0" w:color="auto"/>
                    <w:right w:val="none" w:sz="0" w:space="0" w:color="auto"/>
                  </w:divBdr>
                  <w:divsChild>
                    <w:div w:id="1423604083">
                      <w:marLeft w:val="0"/>
                      <w:marRight w:val="0"/>
                      <w:marTop w:val="0"/>
                      <w:marBottom w:val="0"/>
                      <w:divBdr>
                        <w:top w:val="none" w:sz="0" w:space="0" w:color="auto"/>
                        <w:left w:val="none" w:sz="0" w:space="0" w:color="auto"/>
                        <w:bottom w:val="none" w:sz="0" w:space="0" w:color="auto"/>
                        <w:right w:val="none" w:sz="0" w:space="0" w:color="auto"/>
                      </w:divBdr>
                      <w:divsChild>
                        <w:div w:id="1629048913">
                          <w:marLeft w:val="0"/>
                          <w:marRight w:val="0"/>
                          <w:marTop w:val="0"/>
                          <w:marBottom w:val="0"/>
                          <w:divBdr>
                            <w:top w:val="none" w:sz="0" w:space="0" w:color="auto"/>
                            <w:left w:val="none" w:sz="0" w:space="0" w:color="auto"/>
                            <w:bottom w:val="none" w:sz="0" w:space="0" w:color="auto"/>
                            <w:right w:val="none" w:sz="0" w:space="0" w:color="auto"/>
                          </w:divBdr>
                          <w:divsChild>
                            <w:div w:id="1706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59355">
      <w:bodyDiv w:val="1"/>
      <w:marLeft w:val="0"/>
      <w:marRight w:val="0"/>
      <w:marTop w:val="0"/>
      <w:marBottom w:val="0"/>
      <w:divBdr>
        <w:top w:val="none" w:sz="0" w:space="0" w:color="auto"/>
        <w:left w:val="none" w:sz="0" w:space="0" w:color="auto"/>
        <w:bottom w:val="none" w:sz="0" w:space="0" w:color="auto"/>
        <w:right w:val="none" w:sz="0" w:space="0" w:color="auto"/>
      </w:divBdr>
      <w:divsChild>
        <w:div w:id="1795824233">
          <w:marLeft w:val="0"/>
          <w:marRight w:val="0"/>
          <w:marTop w:val="0"/>
          <w:marBottom w:val="0"/>
          <w:divBdr>
            <w:top w:val="none" w:sz="0" w:space="0" w:color="auto"/>
            <w:left w:val="none" w:sz="0" w:space="0" w:color="auto"/>
            <w:bottom w:val="none" w:sz="0" w:space="0" w:color="auto"/>
            <w:right w:val="none" w:sz="0" w:space="0" w:color="auto"/>
          </w:divBdr>
          <w:divsChild>
            <w:div w:id="847213679">
              <w:marLeft w:val="0"/>
              <w:marRight w:val="0"/>
              <w:marTop w:val="0"/>
              <w:marBottom w:val="0"/>
              <w:divBdr>
                <w:top w:val="none" w:sz="0" w:space="0" w:color="auto"/>
                <w:left w:val="none" w:sz="0" w:space="0" w:color="auto"/>
                <w:bottom w:val="none" w:sz="0" w:space="0" w:color="auto"/>
                <w:right w:val="none" w:sz="0" w:space="0" w:color="auto"/>
              </w:divBdr>
              <w:divsChild>
                <w:div w:id="1708336425">
                  <w:marLeft w:val="0"/>
                  <w:marRight w:val="0"/>
                  <w:marTop w:val="0"/>
                  <w:marBottom w:val="0"/>
                  <w:divBdr>
                    <w:top w:val="none" w:sz="0" w:space="0" w:color="auto"/>
                    <w:left w:val="none" w:sz="0" w:space="0" w:color="auto"/>
                    <w:bottom w:val="none" w:sz="0" w:space="0" w:color="auto"/>
                    <w:right w:val="none" w:sz="0" w:space="0" w:color="auto"/>
                  </w:divBdr>
                  <w:divsChild>
                    <w:div w:id="1104114422">
                      <w:marLeft w:val="0"/>
                      <w:marRight w:val="0"/>
                      <w:marTop w:val="0"/>
                      <w:marBottom w:val="0"/>
                      <w:divBdr>
                        <w:top w:val="none" w:sz="0" w:space="0" w:color="auto"/>
                        <w:left w:val="none" w:sz="0" w:space="0" w:color="auto"/>
                        <w:bottom w:val="none" w:sz="0" w:space="0" w:color="auto"/>
                        <w:right w:val="none" w:sz="0" w:space="0" w:color="auto"/>
                      </w:divBdr>
                      <w:divsChild>
                        <w:div w:id="92746667">
                          <w:marLeft w:val="0"/>
                          <w:marRight w:val="0"/>
                          <w:marTop w:val="0"/>
                          <w:marBottom w:val="0"/>
                          <w:divBdr>
                            <w:top w:val="none" w:sz="0" w:space="0" w:color="auto"/>
                            <w:left w:val="none" w:sz="0" w:space="0" w:color="auto"/>
                            <w:bottom w:val="none" w:sz="0" w:space="0" w:color="auto"/>
                            <w:right w:val="none" w:sz="0" w:space="0" w:color="auto"/>
                          </w:divBdr>
                          <w:divsChild>
                            <w:div w:id="38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967461">
      <w:bodyDiv w:val="1"/>
      <w:marLeft w:val="0"/>
      <w:marRight w:val="0"/>
      <w:marTop w:val="0"/>
      <w:marBottom w:val="0"/>
      <w:divBdr>
        <w:top w:val="none" w:sz="0" w:space="0" w:color="auto"/>
        <w:left w:val="none" w:sz="0" w:space="0" w:color="auto"/>
        <w:bottom w:val="none" w:sz="0" w:space="0" w:color="auto"/>
        <w:right w:val="none" w:sz="0" w:space="0" w:color="auto"/>
      </w:divBdr>
      <w:divsChild>
        <w:div w:id="1075591013">
          <w:marLeft w:val="0"/>
          <w:marRight w:val="0"/>
          <w:marTop w:val="0"/>
          <w:marBottom w:val="0"/>
          <w:divBdr>
            <w:top w:val="none" w:sz="0" w:space="0" w:color="auto"/>
            <w:left w:val="none" w:sz="0" w:space="0" w:color="auto"/>
            <w:bottom w:val="none" w:sz="0" w:space="0" w:color="auto"/>
            <w:right w:val="none" w:sz="0" w:space="0" w:color="auto"/>
          </w:divBdr>
          <w:divsChild>
            <w:div w:id="1845706968">
              <w:marLeft w:val="0"/>
              <w:marRight w:val="0"/>
              <w:marTop w:val="0"/>
              <w:marBottom w:val="0"/>
              <w:divBdr>
                <w:top w:val="none" w:sz="0" w:space="0" w:color="auto"/>
                <w:left w:val="none" w:sz="0" w:space="0" w:color="auto"/>
                <w:bottom w:val="none" w:sz="0" w:space="0" w:color="auto"/>
                <w:right w:val="none" w:sz="0" w:space="0" w:color="auto"/>
              </w:divBdr>
              <w:divsChild>
                <w:div w:id="785387344">
                  <w:marLeft w:val="0"/>
                  <w:marRight w:val="0"/>
                  <w:marTop w:val="0"/>
                  <w:marBottom w:val="0"/>
                  <w:divBdr>
                    <w:top w:val="none" w:sz="0" w:space="0" w:color="auto"/>
                    <w:left w:val="none" w:sz="0" w:space="0" w:color="auto"/>
                    <w:bottom w:val="none" w:sz="0" w:space="0" w:color="auto"/>
                    <w:right w:val="none" w:sz="0" w:space="0" w:color="auto"/>
                  </w:divBdr>
                  <w:divsChild>
                    <w:div w:id="236481425">
                      <w:marLeft w:val="0"/>
                      <w:marRight w:val="0"/>
                      <w:marTop w:val="0"/>
                      <w:marBottom w:val="0"/>
                      <w:divBdr>
                        <w:top w:val="none" w:sz="0" w:space="0" w:color="auto"/>
                        <w:left w:val="none" w:sz="0" w:space="0" w:color="auto"/>
                        <w:bottom w:val="none" w:sz="0" w:space="0" w:color="auto"/>
                        <w:right w:val="none" w:sz="0" w:space="0" w:color="auto"/>
                      </w:divBdr>
                      <w:divsChild>
                        <w:div w:id="1059979591">
                          <w:marLeft w:val="0"/>
                          <w:marRight w:val="0"/>
                          <w:marTop w:val="0"/>
                          <w:marBottom w:val="0"/>
                          <w:divBdr>
                            <w:top w:val="none" w:sz="0" w:space="0" w:color="auto"/>
                            <w:left w:val="none" w:sz="0" w:space="0" w:color="auto"/>
                            <w:bottom w:val="none" w:sz="0" w:space="0" w:color="auto"/>
                            <w:right w:val="none" w:sz="0" w:space="0" w:color="auto"/>
                          </w:divBdr>
                          <w:divsChild>
                            <w:div w:id="16627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929282">
      <w:bodyDiv w:val="1"/>
      <w:marLeft w:val="0"/>
      <w:marRight w:val="0"/>
      <w:marTop w:val="0"/>
      <w:marBottom w:val="0"/>
      <w:divBdr>
        <w:top w:val="none" w:sz="0" w:space="0" w:color="auto"/>
        <w:left w:val="none" w:sz="0" w:space="0" w:color="auto"/>
        <w:bottom w:val="none" w:sz="0" w:space="0" w:color="auto"/>
        <w:right w:val="none" w:sz="0" w:space="0" w:color="auto"/>
      </w:divBdr>
      <w:divsChild>
        <w:div w:id="1504857008">
          <w:marLeft w:val="0"/>
          <w:marRight w:val="0"/>
          <w:marTop w:val="0"/>
          <w:marBottom w:val="0"/>
          <w:divBdr>
            <w:top w:val="none" w:sz="0" w:space="0" w:color="auto"/>
            <w:left w:val="none" w:sz="0" w:space="0" w:color="auto"/>
            <w:bottom w:val="none" w:sz="0" w:space="0" w:color="auto"/>
            <w:right w:val="none" w:sz="0" w:space="0" w:color="auto"/>
          </w:divBdr>
          <w:divsChild>
            <w:div w:id="333185824">
              <w:marLeft w:val="0"/>
              <w:marRight w:val="0"/>
              <w:marTop w:val="0"/>
              <w:marBottom w:val="0"/>
              <w:divBdr>
                <w:top w:val="none" w:sz="0" w:space="0" w:color="auto"/>
                <w:left w:val="none" w:sz="0" w:space="0" w:color="auto"/>
                <w:bottom w:val="none" w:sz="0" w:space="0" w:color="auto"/>
                <w:right w:val="none" w:sz="0" w:space="0" w:color="auto"/>
              </w:divBdr>
              <w:divsChild>
                <w:div w:id="348532253">
                  <w:marLeft w:val="0"/>
                  <w:marRight w:val="0"/>
                  <w:marTop w:val="0"/>
                  <w:marBottom w:val="0"/>
                  <w:divBdr>
                    <w:top w:val="none" w:sz="0" w:space="0" w:color="auto"/>
                    <w:left w:val="none" w:sz="0" w:space="0" w:color="auto"/>
                    <w:bottom w:val="none" w:sz="0" w:space="0" w:color="auto"/>
                    <w:right w:val="none" w:sz="0" w:space="0" w:color="auto"/>
                  </w:divBdr>
                  <w:divsChild>
                    <w:div w:id="1577858753">
                      <w:marLeft w:val="0"/>
                      <w:marRight w:val="0"/>
                      <w:marTop w:val="0"/>
                      <w:marBottom w:val="0"/>
                      <w:divBdr>
                        <w:top w:val="none" w:sz="0" w:space="0" w:color="auto"/>
                        <w:left w:val="none" w:sz="0" w:space="0" w:color="auto"/>
                        <w:bottom w:val="none" w:sz="0" w:space="0" w:color="auto"/>
                        <w:right w:val="none" w:sz="0" w:space="0" w:color="auto"/>
                      </w:divBdr>
                      <w:divsChild>
                        <w:div w:id="1742755835">
                          <w:marLeft w:val="0"/>
                          <w:marRight w:val="0"/>
                          <w:marTop w:val="0"/>
                          <w:marBottom w:val="0"/>
                          <w:divBdr>
                            <w:top w:val="none" w:sz="0" w:space="0" w:color="auto"/>
                            <w:left w:val="none" w:sz="0" w:space="0" w:color="auto"/>
                            <w:bottom w:val="none" w:sz="0" w:space="0" w:color="auto"/>
                            <w:right w:val="none" w:sz="0" w:space="0" w:color="auto"/>
                          </w:divBdr>
                          <w:divsChild>
                            <w:div w:id="7355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786535">
      <w:bodyDiv w:val="1"/>
      <w:marLeft w:val="0"/>
      <w:marRight w:val="0"/>
      <w:marTop w:val="0"/>
      <w:marBottom w:val="0"/>
      <w:divBdr>
        <w:top w:val="none" w:sz="0" w:space="0" w:color="auto"/>
        <w:left w:val="none" w:sz="0" w:space="0" w:color="auto"/>
        <w:bottom w:val="none" w:sz="0" w:space="0" w:color="auto"/>
        <w:right w:val="none" w:sz="0" w:space="0" w:color="auto"/>
      </w:divBdr>
      <w:divsChild>
        <w:div w:id="1031145498">
          <w:marLeft w:val="0"/>
          <w:marRight w:val="0"/>
          <w:marTop w:val="0"/>
          <w:marBottom w:val="0"/>
          <w:divBdr>
            <w:top w:val="none" w:sz="0" w:space="0" w:color="auto"/>
            <w:left w:val="none" w:sz="0" w:space="0" w:color="auto"/>
            <w:bottom w:val="none" w:sz="0" w:space="0" w:color="auto"/>
            <w:right w:val="none" w:sz="0" w:space="0" w:color="auto"/>
          </w:divBdr>
          <w:divsChild>
            <w:div w:id="447629505">
              <w:marLeft w:val="0"/>
              <w:marRight w:val="0"/>
              <w:marTop w:val="0"/>
              <w:marBottom w:val="0"/>
              <w:divBdr>
                <w:top w:val="none" w:sz="0" w:space="0" w:color="auto"/>
                <w:left w:val="none" w:sz="0" w:space="0" w:color="auto"/>
                <w:bottom w:val="none" w:sz="0" w:space="0" w:color="auto"/>
                <w:right w:val="none" w:sz="0" w:space="0" w:color="auto"/>
              </w:divBdr>
              <w:divsChild>
                <w:div w:id="336543012">
                  <w:marLeft w:val="0"/>
                  <w:marRight w:val="0"/>
                  <w:marTop w:val="0"/>
                  <w:marBottom w:val="0"/>
                  <w:divBdr>
                    <w:top w:val="none" w:sz="0" w:space="0" w:color="auto"/>
                    <w:left w:val="none" w:sz="0" w:space="0" w:color="auto"/>
                    <w:bottom w:val="none" w:sz="0" w:space="0" w:color="auto"/>
                    <w:right w:val="none" w:sz="0" w:space="0" w:color="auto"/>
                  </w:divBdr>
                  <w:divsChild>
                    <w:div w:id="1638877116">
                      <w:marLeft w:val="0"/>
                      <w:marRight w:val="0"/>
                      <w:marTop w:val="0"/>
                      <w:marBottom w:val="0"/>
                      <w:divBdr>
                        <w:top w:val="none" w:sz="0" w:space="0" w:color="auto"/>
                        <w:left w:val="none" w:sz="0" w:space="0" w:color="auto"/>
                        <w:bottom w:val="none" w:sz="0" w:space="0" w:color="auto"/>
                        <w:right w:val="none" w:sz="0" w:space="0" w:color="auto"/>
                      </w:divBdr>
                      <w:divsChild>
                        <w:div w:id="1286694098">
                          <w:marLeft w:val="0"/>
                          <w:marRight w:val="0"/>
                          <w:marTop w:val="0"/>
                          <w:marBottom w:val="0"/>
                          <w:divBdr>
                            <w:top w:val="none" w:sz="0" w:space="0" w:color="auto"/>
                            <w:left w:val="none" w:sz="0" w:space="0" w:color="auto"/>
                            <w:bottom w:val="none" w:sz="0" w:space="0" w:color="auto"/>
                            <w:right w:val="none" w:sz="0" w:space="0" w:color="auto"/>
                          </w:divBdr>
                          <w:divsChild>
                            <w:div w:id="19759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501717">
      <w:bodyDiv w:val="1"/>
      <w:marLeft w:val="0"/>
      <w:marRight w:val="0"/>
      <w:marTop w:val="0"/>
      <w:marBottom w:val="0"/>
      <w:divBdr>
        <w:top w:val="none" w:sz="0" w:space="0" w:color="auto"/>
        <w:left w:val="none" w:sz="0" w:space="0" w:color="auto"/>
        <w:bottom w:val="none" w:sz="0" w:space="0" w:color="auto"/>
        <w:right w:val="none" w:sz="0" w:space="0" w:color="auto"/>
      </w:divBdr>
      <w:divsChild>
        <w:div w:id="1574657967">
          <w:marLeft w:val="0"/>
          <w:marRight w:val="0"/>
          <w:marTop w:val="0"/>
          <w:marBottom w:val="0"/>
          <w:divBdr>
            <w:top w:val="none" w:sz="0" w:space="0" w:color="auto"/>
            <w:left w:val="none" w:sz="0" w:space="0" w:color="auto"/>
            <w:bottom w:val="none" w:sz="0" w:space="0" w:color="auto"/>
            <w:right w:val="none" w:sz="0" w:space="0" w:color="auto"/>
          </w:divBdr>
          <w:divsChild>
            <w:div w:id="350687869">
              <w:marLeft w:val="0"/>
              <w:marRight w:val="0"/>
              <w:marTop w:val="0"/>
              <w:marBottom w:val="0"/>
              <w:divBdr>
                <w:top w:val="none" w:sz="0" w:space="0" w:color="auto"/>
                <w:left w:val="none" w:sz="0" w:space="0" w:color="auto"/>
                <w:bottom w:val="none" w:sz="0" w:space="0" w:color="auto"/>
                <w:right w:val="none" w:sz="0" w:space="0" w:color="auto"/>
              </w:divBdr>
              <w:divsChild>
                <w:div w:id="1953515719">
                  <w:marLeft w:val="0"/>
                  <w:marRight w:val="0"/>
                  <w:marTop w:val="0"/>
                  <w:marBottom w:val="0"/>
                  <w:divBdr>
                    <w:top w:val="none" w:sz="0" w:space="0" w:color="auto"/>
                    <w:left w:val="none" w:sz="0" w:space="0" w:color="auto"/>
                    <w:bottom w:val="none" w:sz="0" w:space="0" w:color="auto"/>
                    <w:right w:val="none" w:sz="0" w:space="0" w:color="auto"/>
                  </w:divBdr>
                  <w:divsChild>
                    <w:div w:id="1289123821">
                      <w:marLeft w:val="0"/>
                      <w:marRight w:val="0"/>
                      <w:marTop w:val="0"/>
                      <w:marBottom w:val="0"/>
                      <w:divBdr>
                        <w:top w:val="none" w:sz="0" w:space="0" w:color="auto"/>
                        <w:left w:val="none" w:sz="0" w:space="0" w:color="auto"/>
                        <w:bottom w:val="none" w:sz="0" w:space="0" w:color="auto"/>
                        <w:right w:val="none" w:sz="0" w:space="0" w:color="auto"/>
                      </w:divBdr>
                      <w:divsChild>
                        <w:div w:id="495077213">
                          <w:marLeft w:val="0"/>
                          <w:marRight w:val="0"/>
                          <w:marTop w:val="0"/>
                          <w:marBottom w:val="0"/>
                          <w:divBdr>
                            <w:top w:val="none" w:sz="0" w:space="0" w:color="auto"/>
                            <w:left w:val="none" w:sz="0" w:space="0" w:color="auto"/>
                            <w:bottom w:val="none" w:sz="0" w:space="0" w:color="auto"/>
                            <w:right w:val="none" w:sz="0" w:space="0" w:color="auto"/>
                          </w:divBdr>
                          <w:divsChild>
                            <w:div w:id="4216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0566">
      <w:bodyDiv w:val="1"/>
      <w:marLeft w:val="0"/>
      <w:marRight w:val="0"/>
      <w:marTop w:val="0"/>
      <w:marBottom w:val="0"/>
      <w:divBdr>
        <w:top w:val="none" w:sz="0" w:space="0" w:color="auto"/>
        <w:left w:val="none" w:sz="0" w:space="0" w:color="auto"/>
        <w:bottom w:val="none" w:sz="0" w:space="0" w:color="auto"/>
        <w:right w:val="none" w:sz="0" w:space="0" w:color="auto"/>
      </w:divBdr>
      <w:divsChild>
        <w:div w:id="669941692">
          <w:marLeft w:val="0"/>
          <w:marRight w:val="0"/>
          <w:marTop w:val="0"/>
          <w:marBottom w:val="0"/>
          <w:divBdr>
            <w:top w:val="none" w:sz="0" w:space="0" w:color="auto"/>
            <w:left w:val="none" w:sz="0" w:space="0" w:color="auto"/>
            <w:bottom w:val="none" w:sz="0" w:space="0" w:color="auto"/>
            <w:right w:val="none" w:sz="0" w:space="0" w:color="auto"/>
          </w:divBdr>
          <w:divsChild>
            <w:div w:id="222256539">
              <w:marLeft w:val="0"/>
              <w:marRight w:val="0"/>
              <w:marTop w:val="0"/>
              <w:marBottom w:val="0"/>
              <w:divBdr>
                <w:top w:val="none" w:sz="0" w:space="0" w:color="auto"/>
                <w:left w:val="none" w:sz="0" w:space="0" w:color="auto"/>
                <w:bottom w:val="none" w:sz="0" w:space="0" w:color="auto"/>
                <w:right w:val="none" w:sz="0" w:space="0" w:color="auto"/>
              </w:divBdr>
              <w:divsChild>
                <w:div w:id="1631323530">
                  <w:marLeft w:val="0"/>
                  <w:marRight w:val="0"/>
                  <w:marTop w:val="0"/>
                  <w:marBottom w:val="0"/>
                  <w:divBdr>
                    <w:top w:val="none" w:sz="0" w:space="0" w:color="auto"/>
                    <w:left w:val="none" w:sz="0" w:space="0" w:color="auto"/>
                    <w:bottom w:val="none" w:sz="0" w:space="0" w:color="auto"/>
                    <w:right w:val="none" w:sz="0" w:space="0" w:color="auto"/>
                  </w:divBdr>
                  <w:divsChild>
                    <w:div w:id="1716540134">
                      <w:marLeft w:val="0"/>
                      <w:marRight w:val="0"/>
                      <w:marTop w:val="0"/>
                      <w:marBottom w:val="0"/>
                      <w:divBdr>
                        <w:top w:val="none" w:sz="0" w:space="0" w:color="auto"/>
                        <w:left w:val="none" w:sz="0" w:space="0" w:color="auto"/>
                        <w:bottom w:val="none" w:sz="0" w:space="0" w:color="auto"/>
                        <w:right w:val="none" w:sz="0" w:space="0" w:color="auto"/>
                      </w:divBdr>
                      <w:divsChild>
                        <w:div w:id="1865434877">
                          <w:marLeft w:val="0"/>
                          <w:marRight w:val="0"/>
                          <w:marTop w:val="0"/>
                          <w:marBottom w:val="0"/>
                          <w:divBdr>
                            <w:top w:val="none" w:sz="0" w:space="0" w:color="auto"/>
                            <w:left w:val="none" w:sz="0" w:space="0" w:color="auto"/>
                            <w:bottom w:val="none" w:sz="0" w:space="0" w:color="auto"/>
                            <w:right w:val="none" w:sz="0" w:space="0" w:color="auto"/>
                          </w:divBdr>
                          <w:divsChild>
                            <w:div w:id="5013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201310">
      <w:bodyDiv w:val="1"/>
      <w:marLeft w:val="0"/>
      <w:marRight w:val="0"/>
      <w:marTop w:val="0"/>
      <w:marBottom w:val="0"/>
      <w:divBdr>
        <w:top w:val="none" w:sz="0" w:space="0" w:color="auto"/>
        <w:left w:val="none" w:sz="0" w:space="0" w:color="auto"/>
        <w:bottom w:val="none" w:sz="0" w:space="0" w:color="auto"/>
        <w:right w:val="none" w:sz="0" w:space="0" w:color="auto"/>
      </w:divBdr>
      <w:divsChild>
        <w:div w:id="615139036">
          <w:marLeft w:val="0"/>
          <w:marRight w:val="0"/>
          <w:marTop w:val="0"/>
          <w:marBottom w:val="0"/>
          <w:divBdr>
            <w:top w:val="none" w:sz="0" w:space="0" w:color="auto"/>
            <w:left w:val="none" w:sz="0" w:space="0" w:color="auto"/>
            <w:bottom w:val="none" w:sz="0" w:space="0" w:color="auto"/>
            <w:right w:val="none" w:sz="0" w:space="0" w:color="auto"/>
          </w:divBdr>
          <w:divsChild>
            <w:div w:id="1598249851">
              <w:marLeft w:val="0"/>
              <w:marRight w:val="0"/>
              <w:marTop w:val="0"/>
              <w:marBottom w:val="0"/>
              <w:divBdr>
                <w:top w:val="none" w:sz="0" w:space="0" w:color="auto"/>
                <w:left w:val="none" w:sz="0" w:space="0" w:color="auto"/>
                <w:bottom w:val="none" w:sz="0" w:space="0" w:color="auto"/>
                <w:right w:val="none" w:sz="0" w:space="0" w:color="auto"/>
              </w:divBdr>
              <w:divsChild>
                <w:div w:id="740953959">
                  <w:marLeft w:val="0"/>
                  <w:marRight w:val="0"/>
                  <w:marTop w:val="0"/>
                  <w:marBottom w:val="0"/>
                  <w:divBdr>
                    <w:top w:val="none" w:sz="0" w:space="0" w:color="auto"/>
                    <w:left w:val="none" w:sz="0" w:space="0" w:color="auto"/>
                    <w:bottom w:val="none" w:sz="0" w:space="0" w:color="auto"/>
                    <w:right w:val="none" w:sz="0" w:space="0" w:color="auto"/>
                  </w:divBdr>
                  <w:divsChild>
                    <w:div w:id="844783010">
                      <w:marLeft w:val="0"/>
                      <w:marRight w:val="0"/>
                      <w:marTop w:val="0"/>
                      <w:marBottom w:val="0"/>
                      <w:divBdr>
                        <w:top w:val="none" w:sz="0" w:space="0" w:color="auto"/>
                        <w:left w:val="none" w:sz="0" w:space="0" w:color="auto"/>
                        <w:bottom w:val="none" w:sz="0" w:space="0" w:color="auto"/>
                        <w:right w:val="none" w:sz="0" w:space="0" w:color="auto"/>
                      </w:divBdr>
                      <w:divsChild>
                        <w:div w:id="1162432929">
                          <w:marLeft w:val="0"/>
                          <w:marRight w:val="0"/>
                          <w:marTop w:val="0"/>
                          <w:marBottom w:val="0"/>
                          <w:divBdr>
                            <w:top w:val="none" w:sz="0" w:space="0" w:color="auto"/>
                            <w:left w:val="none" w:sz="0" w:space="0" w:color="auto"/>
                            <w:bottom w:val="none" w:sz="0" w:space="0" w:color="auto"/>
                            <w:right w:val="none" w:sz="0" w:space="0" w:color="auto"/>
                          </w:divBdr>
                          <w:divsChild>
                            <w:div w:id="3583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564909">
      <w:bodyDiv w:val="1"/>
      <w:marLeft w:val="0"/>
      <w:marRight w:val="0"/>
      <w:marTop w:val="0"/>
      <w:marBottom w:val="0"/>
      <w:divBdr>
        <w:top w:val="none" w:sz="0" w:space="0" w:color="auto"/>
        <w:left w:val="none" w:sz="0" w:space="0" w:color="auto"/>
        <w:bottom w:val="none" w:sz="0" w:space="0" w:color="auto"/>
        <w:right w:val="none" w:sz="0" w:space="0" w:color="auto"/>
      </w:divBdr>
      <w:divsChild>
        <w:div w:id="551231563">
          <w:marLeft w:val="0"/>
          <w:marRight w:val="0"/>
          <w:marTop w:val="0"/>
          <w:marBottom w:val="0"/>
          <w:divBdr>
            <w:top w:val="none" w:sz="0" w:space="0" w:color="auto"/>
            <w:left w:val="none" w:sz="0" w:space="0" w:color="auto"/>
            <w:bottom w:val="none" w:sz="0" w:space="0" w:color="auto"/>
            <w:right w:val="none" w:sz="0" w:space="0" w:color="auto"/>
          </w:divBdr>
          <w:divsChild>
            <w:div w:id="292828815">
              <w:marLeft w:val="0"/>
              <w:marRight w:val="0"/>
              <w:marTop w:val="0"/>
              <w:marBottom w:val="0"/>
              <w:divBdr>
                <w:top w:val="none" w:sz="0" w:space="0" w:color="auto"/>
                <w:left w:val="none" w:sz="0" w:space="0" w:color="auto"/>
                <w:bottom w:val="none" w:sz="0" w:space="0" w:color="auto"/>
                <w:right w:val="none" w:sz="0" w:space="0" w:color="auto"/>
              </w:divBdr>
              <w:divsChild>
                <w:div w:id="2096583566">
                  <w:marLeft w:val="0"/>
                  <w:marRight w:val="0"/>
                  <w:marTop w:val="0"/>
                  <w:marBottom w:val="0"/>
                  <w:divBdr>
                    <w:top w:val="none" w:sz="0" w:space="0" w:color="auto"/>
                    <w:left w:val="none" w:sz="0" w:space="0" w:color="auto"/>
                    <w:bottom w:val="none" w:sz="0" w:space="0" w:color="auto"/>
                    <w:right w:val="none" w:sz="0" w:space="0" w:color="auto"/>
                  </w:divBdr>
                  <w:divsChild>
                    <w:div w:id="302849913">
                      <w:marLeft w:val="0"/>
                      <w:marRight w:val="0"/>
                      <w:marTop w:val="0"/>
                      <w:marBottom w:val="0"/>
                      <w:divBdr>
                        <w:top w:val="none" w:sz="0" w:space="0" w:color="auto"/>
                        <w:left w:val="none" w:sz="0" w:space="0" w:color="auto"/>
                        <w:bottom w:val="none" w:sz="0" w:space="0" w:color="auto"/>
                        <w:right w:val="none" w:sz="0" w:space="0" w:color="auto"/>
                      </w:divBdr>
                      <w:divsChild>
                        <w:div w:id="617643064">
                          <w:marLeft w:val="0"/>
                          <w:marRight w:val="0"/>
                          <w:marTop w:val="0"/>
                          <w:marBottom w:val="0"/>
                          <w:divBdr>
                            <w:top w:val="none" w:sz="0" w:space="0" w:color="auto"/>
                            <w:left w:val="none" w:sz="0" w:space="0" w:color="auto"/>
                            <w:bottom w:val="none" w:sz="0" w:space="0" w:color="auto"/>
                            <w:right w:val="none" w:sz="0" w:space="0" w:color="auto"/>
                          </w:divBdr>
                          <w:divsChild>
                            <w:div w:id="18822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 TargetMode="External"/><Relationship Id="rId13" Type="http://schemas.openxmlformats.org/officeDocument/2006/relationships/hyperlink" Target="https://www.gov.uk/government/publications/coronavirus-covid-19-implementing-protective-measures-in-education-and-childcare-settin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coronavirus-covid-19-implementing-protective-measures-in-education-and-childcare-settings" TargetMode="Externa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 Type="http://schemas.openxmlformats.org/officeDocument/2006/relationships/numbering" Target="numbering.xml"/><Relationship Id="rId6" Type="http://schemas.openxmlformats.org/officeDocument/2006/relationships/hyperlink" Target="https://www.gov.uk/government/publications/actions-for-educational-and-childcare-settings-to-prepare-for-wider-opening-from-1-june-2020" TargetMode="Externa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hyperlink" Target="https://www.gov.uk/government/news/details-on-phased-wider-opening-of-schools-colleges-and-nurseries" TargetMode="External"/><Relationship Id="rId15" Type="http://schemas.openxmlformats.org/officeDocument/2006/relationships/hyperlink" Target="https://www.gov.uk/government/publications/early-years-foundation-stage-framework--2/early-years-foundation-stage-coronavirus-disapplications" TargetMode="External"/><Relationship Id="rId10" Type="http://schemas.openxmlformats.org/officeDocument/2006/relationships/hyperlink" Target="https://www.gov.uk/guidance/coronavirus-covid-19-information-for-the-public"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coronavirus-covid-19-implementing-protective-measure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Joan</dc:creator>
  <cp:keywords/>
  <dc:description/>
  <cp:lastModifiedBy>Bradley, Joan</cp:lastModifiedBy>
  <cp:revision>3</cp:revision>
  <dcterms:created xsi:type="dcterms:W3CDTF">2020-05-12T07:52:00Z</dcterms:created>
  <dcterms:modified xsi:type="dcterms:W3CDTF">2020-05-12T09:50:00Z</dcterms:modified>
</cp:coreProperties>
</file>