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075" w:rsidRPr="003B6075" w:rsidRDefault="003B6075" w:rsidP="004A41A0">
      <w:pPr>
        <w:rPr>
          <w:rFonts w:ascii="Arial" w:hAnsi="Arial" w:cs="Arial"/>
          <w:b/>
          <w:color w:val="1F497D"/>
        </w:rPr>
      </w:pPr>
      <w:r w:rsidRPr="003B6075">
        <w:rPr>
          <w:rFonts w:ascii="Arial" w:hAnsi="Arial" w:cs="Arial"/>
          <w:b/>
          <w:color w:val="1F497D"/>
        </w:rPr>
        <w:t xml:space="preserve">Process for placing vulnerable early </w:t>
      </w:r>
      <w:proofErr w:type="gramStart"/>
      <w:r w:rsidRPr="003B6075">
        <w:rPr>
          <w:rFonts w:ascii="Arial" w:hAnsi="Arial" w:cs="Arial"/>
          <w:b/>
          <w:color w:val="1F497D"/>
        </w:rPr>
        <w:t>years</w:t>
      </w:r>
      <w:proofErr w:type="gramEnd"/>
      <w:r w:rsidRPr="003B6075">
        <w:rPr>
          <w:rFonts w:ascii="Arial" w:hAnsi="Arial" w:cs="Arial"/>
          <w:b/>
          <w:color w:val="1F497D"/>
        </w:rPr>
        <w:t xml:space="preserve"> children in childcare hubs</w:t>
      </w:r>
    </w:p>
    <w:p w:rsidR="004A41A0" w:rsidRDefault="004A41A0" w:rsidP="003B6075">
      <w:pPr>
        <w:pStyle w:val="ListParagraph"/>
        <w:numPr>
          <w:ilvl w:val="0"/>
          <w:numId w:val="1"/>
        </w:numPr>
        <w:rPr>
          <w:rFonts w:ascii="Arial" w:hAnsi="Arial" w:cs="Arial"/>
          <w:color w:val="1F497D"/>
          <w:lang w:eastAsia="en-US"/>
        </w:rPr>
      </w:pPr>
      <w:r w:rsidRPr="003B6075">
        <w:rPr>
          <w:rFonts w:ascii="Arial" w:hAnsi="Arial" w:cs="Arial"/>
          <w:color w:val="1F497D"/>
          <w:lang w:eastAsia="en-US"/>
        </w:rPr>
        <w:t xml:space="preserve">Social Care teams risk assess their children and identify those who </w:t>
      </w:r>
      <w:r w:rsidR="000916B5">
        <w:rPr>
          <w:rFonts w:ascii="Arial" w:hAnsi="Arial" w:cs="Arial"/>
          <w:color w:val="1F497D"/>
          <w:lang w:eastAsia="en-US"/>
        </w:rPr>
        <w:t>are</w:t>
      </w:r>
      <w:r w:rsidRPr="003B6075">
        <w:rPr>
          <w:rFonts w:ascii="Arial" w:hAnsi="Arial" w:cs="Arial"/>
          <w:color w:val="1F497D"/>
          <w:lang w:eastAsia="en-US"/>
        </w:rPr>
        <w:t xml:space="preserve"> to be offered a place in a Hub.</w:t>
      </w:r>
      <w:r w:rsidR="008578AF">
        <w:rPr>
          <w:rFonts w:ascii="Arial" w:hAnsi="Arial" w:cs="Arial"/>
          <w:color w:val="1F497D"/>
          <w:lang w:eastAsia="en-US"/>
        </w:rPr>
        <w:t xml:space="preserve"> List is shared with Early Years Team Managers by </w:t>
      </w:r>
      <w:r w:rsidR="009565DE">
        <w:rPr>
          <w:rFonts w:ascii="Arial" w:hAnsi="Arial" w:cs="Arial"/>
          <w:color w:val="1F497D"/>
          <w:lang w:eastAsia="en-US"/>
        </w:rPr>
        <w:t>Social Care Senior Manager</w:t>
      </w:r>
    </w:p>
    <w:p w:rsidR="00A3241A" w:rsidRPr="003B6075" w:rsidRDefault="00A3241A" w:rsidP="00A3241A">
      <w:pPr>
        <w:pStyle w:val="ListParagraph"/>
        <w:rPr>
          <w:rFonts w:ascii="Arial" w:hAnsi="Arial" w:cs="Arial"/>
          <w:color w:val="1F497D"/>
          <w:lang w:eastAsia="en-US"/>
        </w:rPr>
      </w:pPr>
    </w:p>
    <w:p w:rsidR="00A3241A" w:rsidRPr="00A3241A" w:rsidRDefault="00A3241A" w:rsidP="00A3241A">
      <w:pPr>
        <w:pStyle w:val="ListParagraph"/>
        <w:numPr>
          <w:ilvl w:val="0"/>
          <w:numId w:val="1"/>
        </w:numPr>
        <w:rPr>
          <w:rFonts w:ascii="Arial" w:hAnsi="Arial" w:cs="Arial"/>
          <w:color w:val="1F497D"/>
          <w:lang w:eastAsia="en-US"/>
        </w:rPr>
      </w:pPr>
      <w:r>
        <w:rPr>
          <w:rFonts w:ascii="Arial" w:hAnsi="Arial" w:cs="Arial"/>
          <w:color w:val="1F497D"/>
          <w:lang w:eastAsia="en-US"/>
        </w:rPr>
        <w:t>Early Years T</w:t>
      </w:r>
      <w:r w:rsidR="004A41A0" w:rsidRPr="004A41A0">
        <w:rPr>
          <w:rFonts w:ascii="Arial" w:hAnsi="Arial" w:cs="Arial"/>
          <w:color w:val="1F497D"/>
          <w:lang w:eastAsia="en-US"/>
        </w:rPr>
        <w:t xml:space="preserve">eam </w:t>
      </w:r>
      <w:r>
        <w:rPr>
          <w:rFonts w:ascii="Arial" w:hAnsi="Arial" w:cs="Arial"/>
          <w:color w:val="1F497D"/>
          <w:lang w:eastAsia="en-US"/>
        </w:rPr>
        <w:t>Managers</w:t>
      </w:r>
      <w:r w:rsidR="000916B5">
        <w:rPr>
          <w:rFonts w:ascii="Arial" w:hAnsi="Arial" w:cs="Arial"/>
          <w:color w:val="1F497D"/>
          <w:lang w:eastAsia="en-US"/>
        </w:rPr>
        <w:t xml:space="preserve"> contact Social Care case worker and</w:t>
      </w:r>
      <w:r>
        <w:rPr>
          <w:rFonts w:ascii="Arial" w:hAnsi="Arial" w:cs="Arial"/>
          <w:color w:val="1F497D"/>
          <w:lang w:eastAsia="en-US"/>
        </w:rPr>
        <w:t xml:space="preserve"> </w:t>
      </w:r>
      <w:r w:rsidR="004A41A0" w:rsidRPr="004A41A0">
        <w:rPr>
          <w:rFonts w:ascii="Arial" w:hAnsi="Arial" w:cs="Arial"/>
          <w:color w:val="1F497D"/>
          <w:lang w:eastAsia="en-US"/>
        </w:rPr>
        <w:t xml:space="preserve">suggest a place (or choice of places) in an early years setting </w:t>
      </w:r>
      <w:r w:rsidR="000916B5">
        <w:rPr>
          <w:rFonts w:ascii="Arial" w:hAnsi="Arial" w:cs="Arial"/>
          <w:color w:val="1F497D"/>
          <w:lang w:eastAsia="en-US"/>
        </w:rPr>
        <w:t>for each of the</w:t>
      </w:r>
      <w:r w:rsidR="004A41A0" w:rsidRPr="004A41A0">
        <w:rPr>
          <w:rFonts w:ascii="Arial" w:hAnsi="Arial" w:cs="Arial"/>
          <w:color w:val="1F497D"/>
          <w:lang w:eastAsia="en-US"/>
        </w:rPr>
        <w:t xml:space="preserve"> identified children.</w:t>
      </w:r>
      <w:r w:rsidR="00590A67">
        <w:rPr>
          <w:rFonts w:ascii="Arial" w:hAnsi="Arial" w:cs="Arial"/>
          <w:color w:val="1F497D"/>
          <w:lang w:eastAsia="en-US"/>
        </w:rPr>
        <w:t xml:space="preserve"> </w:t>
      </w:r>
      <w:r w:rsidR="000916B5">
        <w:rPr>
          <w:rFonts w:ascii="Arial" w:hAnsi="Arial" w:cs="Arial"/>
          <w:color w:val="1F497D"/>
          <w:lang w:eastAsia="en-US"/>
        </w:rPr>
        <w:t>(</w:t>
      </w:r>
      <w:r w:rsidR="00590A67">
        <w:rPr>
          <w:rFonts w:ascii="Arial" w:hAnsi="Arial" w:cs="Arial"/>
          <w:color w:val="1F497D"/>
          <w:lang w:eastAsia="en-US"/>
        </w:rPr>
        <w:t>It is possible that the child has not been to the early years setting previously</w:t>
      </w:r>
      <w:r w:rsidR="000916B5">
        <w:rPr>
          <w:rFonts w:ascii="Arial" w:hAnsi="Arial" w:cs="Arial"/>
          <w:color w:val="1F497D"/>
          <w:lang w:eastAsia="en-US"/>
        </w:rPr>
        <w:t xml:space="preserve">). </w:t>
      </w:r>
    </w:p>
    <w:p w:rsidR="00A3241A" w:rsidRPr="00A3241A" w:rsidRDefault="00A3241A" w:rsidP="00A3241A">
      <w:pPr>
        <w:pStyle w:val="ListParagraph"/>
        <w:rPr>
          <w:rFonts w:ascii="Arial" w:hAnsi="Arial" w:cs="Arial"/>
          <w:color w:val="1F497D"/>
          <w:lang w:eastAsia="en-US"/>
        </w:rPr>
      </w:pPr>
    </w:p>
    <w:p w:rsidR="00590A67" w:rsidRDefault="004A41A0" w:rsidP="00590A67">
      <w:pPr>
        <w:pStyle w:val="ListParagraph"/>
        <w:numPr>
          <w:ilvl w:val="0"/>
          <w:numId w:val="1"/>
        </w:numPr>
        <w:rPr>
          <w:rFonts w:ascii="Arial" w:hAnsi="Arial" w:cs="Arial"/>
          <w:color w:val="1F497D"/>
          <w:lang w:eastAsia="en-US"/>
        </w:rPr>
      </w:pPr>
      <w:r w:rsidRPr="004A41A0">
        <w:rPr>
          <w:rFonts w:ascii="Arial" w:hAnsi="Arial" w:cs="Arial"/>
          <w:color w:val="1F497D"/>
          <w:lang w:eastAsia="en-US"/>
        </w:rPr>
        <w:t>Social Care then</w:t>
      </w:r>
      <w:r w:rsidR="00590A67">
        <w:rPr>
          <w:rFonts w:ascii="Arial" w:hAnsi="Arial" w:cs="Arial"/>
          <w:color w:val="1F497D"/>
          <w:lang w:eastAsia="en-US"/>
        </w:rPr>
        <w:t xml:space="preserve"> </w:t>
      </w:r>
      <w:r w:rsidR="00590A67" w:rsidRPr="00590A67">
        <w:rPr>
          <w:rFonts w:ascii="Arial" w:hAnsi="Arial" w:cs="Arial"/>
          <w:color w:val="1F497D"/>
          <w:lang w:eastAsia="en-US"/>
        </w:rPr>
        <w:t>discusses and confirms the place with the family (establishes preferred choice</w:t>
      </w:r>
      <w:r w:rsidR="008578AF">
        <w:rPr>
          <w:rFonts w:ascii="Arial" w:hAnsi="Arial" w:cs="Arial"/>
          <w:color w:val="1F497D"/>
          <w:lang w:eastAsia="en-US"/>
        </w:rPr>
        <w:t xml:space="preserve"> of setting</w:t>
      </w:r>
      <w:r w:rsidR="00590A67" w:rsidRPr="00590A67">
        <w:rPr>
          <w:rFonts w:ascii="Arial" w:hAnsi="Arial" w:cs="Arial"/>
          <w:color w:val="1F497D"/>
          <w:lang w:eastAsia="en-US"/>
        </w:rPr>
        <w:t xml:space="preserve"> if more than one is available)</w:t>
      </w:r>
      <w:r w:rsidR="00590A67">
        <w:rPr>
          <w:rFonts w:ascii="Arial" w:hAnsi="Arial" w:cs="Arial"/>
          <w:color w:val="1F497D"/>
          <w:lang w:eastAsia="en-US"/>
        </w:rPr>
        <w:t>. It is advisable to also contact</w:t>
      </w:r>
      <w:r w:rsidR="00590A67" w:rsidRPr="00590A67">
        <w:rPr>
          <w:rFonts w:ascii="Arial" w:hAnsi="Arial" w:cs="Arial"/>
          <w:color w:val="1F497D"/>
          <w:lang w:eastAsia="en-US"/>
        </w:rPr>
        <w:t xml:space="preserve"> the early years setting to confirm</w:t>
      </w:r>
      <w:r w:rsidR="000916B5">
        <w:rPr>
          <w:rFonts w:ascii="Arial" w:hAnsi="Arial" w:cs="Arial"/>
          <w:color w:val="1F497D"/>
          <w:lang w:eastAsia="en-US"/>
        </w:rPr>
        <w:t xml:space="preserve"> that a</w:t>
      </w:r>
      <w:r w:rsidR="00590A67" w:rsidRPr="00590A67">
        <w:rPr>
          <w:rFonts w:ascii="Arial" w:hAnsi="Arial" w:cs="Arial"/>
          <w:color w:val="1F497D"/>
          <w:lang w:eastAsia="en-US"/>
        </w:rPr>
        <w:t xml:space="preserve"> place is still available</w:t>
      </w:r>
    </w:p>
    <w:p w:rsidR="00590A67" w:rsidRPr="00590A67" w:rsidRDefault="00590A67" w:rsidP="00590A67">
      <w:pPr>
        <w:pStyle w:val="ListParagraph"/>
        <w:rPr>
          <w:rFonts w:ascii="Arial" w:hAnsi="Arial" w:cs="Arial"/>
          <w:color w:val="1F497D"/>
          <w:lang w:eastAsia="en-US"/>
        </w:rPr>
      </w:pPr>
    </w:p>
    <w:p w:rsidR="00590A67" w:rsidRPr="009565DE" w:rsidRDefault="00F40D1B" w:rsidP="00590A67">
      <w:pPr>
        <w:pStyle w:val="ListParagraph"/>
        <w:numPr>
          <w:ilvl w:val="0"/>
          <w:numId w:val="1"/>
        </w:numPr>
        <w:rPr>
          <w:rFonts w:ascii="Arial" w:hAnsi="Arial" w:cs="Arial"/>
          <w:color w:val="1F497D"/>
          <w:lang w:eastAsia="en-US"/>
        </w:rPr>
      </w:pPr>
      <w:r>
        <w:rPr>
          <w:rFonts w:ascii="Arial" w:hAnsi="Arial" w:cs="Arial"/>
          <w:color w:val="1F497D"/>
          <w:lang w:eastAsia="en-US"/>
        </w:rPr>
        <w:t xml:space="preserve">Transport – is </w:t>
      </w:r>
      <w:r w:rsidR="00590A67">
        <w:rPr>
          <w:rFonts w:ascii="Arial" w:hAnsi="Arial" w:cs="Arial"/>
          <w:color w:val="1F497D"/>
          <w:lang w:eastAsia="en-US"/>
        </w:rPr>
        <w:t>transport r</w:t>
      </w:r>
      <w:r w:rsidR="000916B5">
        <w:rPr>
          <w:rFonts w:ascii="Arial" w:hAnsi="Arial" w:cs="Arial"/>
          <w:color w:val="1F497D"/>
          <w:lang w:eastAsia="en-US"/>
        </w:rPr>
        <w:t>equired? (</w:t>
      </w:r>
      <w:r w:rsidR="009565DE">
        <w:rPr>
          <w:rFonts w:ascii="Arial" w:hAnsi="Arial" w:cs="Arial"/>
          <w:color w:val="1F497D"/>
          <w:lang w:eastAsia="en-US"/>
        </w:rPr>
        <w:t xml:space="preserve">For early </w:t>
      </w:r>
      <w:proofErr w:type="gramStart"/>
      <w:r w:rsidR="009565DE">
        <w:rPr>
          <w:rFonts w:ascii="Arial" w:hAnsi="Arial" w:cs="Arial"/>
          <w:color w:val="1F497D"/>
          <w:lang w:eastAsia="en-US"/>
        </w:rPr>
        <w:t>years</w:t>
      </w:r>
      <w:proofErr w:type="gramEnd"/>
      <w:r w:rsidR="009565DE">
        <w:rPr>
          <w:rFonts w:ascii="Arial" w:hAnsi="Arial" w:cs="Arial"/>
          <w:color w:val="1F497D"/>
          <w:lang w:eastAsia="en-US"/>
        </w:rPr>
        <w:t xml:space="preserve"> children, </w:t>
      </w:r>
      <w:r w:rsidR="000916B5">
        <w:rPr>
          <w:rFonts w:ascii="Arial" w:hAnsi="Arial" w:cs="Arial"/>
          <w:color w:val="1F497D"/>
          <w:lang w:eastAsia="en-US"/>
        </w:rPr>
        <w:t xml:space="preserve">parent/carer must accompany). If so Social Care </w:t>
      </w:r>
      <w:r w:rsidR="009565DE">
        <w:rPr>
          <w:rFonts w:ascii="Arial" w:hAnsi="Arial" w:cs="Arial"/>
          <w:color w:val="1F497D"/>
          <w:lang w:eastAsia="en-US"/>
        </w:rPr>
        <w:t>colleagues</w:t>
      </w:r>
      <w:r w:rsidR="000916B5" w:rsidRPr="009565DE">
        <w:rPr>
          <w:rFonts w:ascii="Arial" w:hAnsi="Arial" w:cs="Arial"/>
          <w:color w:val="1F497D"/>
          <w:lang w:eastAsia="en-US"/>
        </w:rPr>
        <w:t xml:space="preserve"> </w:t>
      </w:r>
      <w:r w:rsidR="0006282C" w:rsidRPr="009565DE">
        <w:rPr>
          <w:rFonts w:ascii="Arial" w:hAnsi="Arial" w:cs="Arial"/>
          <w:color w:val="1F497D"/>
          <w:lang w:eastAsia="en-US"/>
        </w:rPr>
        <w:t xml:space="preserve">follow </w:t>
      </w:r>
      <w:r w:rsidR="009565DE">
        <w:rPr>
          <w:rFonts w:ascii="Arial" w:hAnsi="Arial" w:cs="Arial"/>
          <w:color w:val="1F497D"/>
          <w:lang w:eastAsia="en-US"/>
        </w:rPr>
        <w:t>the t</w:t>
      </w:r>
      <w:r w:rsidR="0006282C" w:rsidRPr="009565DE">
        <w:rPr>
          <w:rFonts w:ascii="Arial" w:hAnsi="Arial" w:cs="Arial"/>
          <w:color w:val="1F497D"/>
          <w:lang w:eastAsia="en-US"/>
        </w:rPr>
        <w:t xml:space="preserve">ransport flowchart </w:t>
      </w:r>
      <w:r w:rsidR="00590A67" w:rsidRPr="009565DE">
        <w:rPr>
          <w:rFonts w:ascii="Arial" w:hAnsi="Arial" w:cs="Arial"/>
          <w:color w:val="1F497D"/>
          <w:lang w:eastAsia="en-US"/>
        </w:rPr>
        <w:t>to organise</w:t>
      </w:r>
      <w:r>
        <w:rPr>
          <w:rFonts w:ascii="Arial" w:hAnsi="Arial" w:cs="Arial"/>
          <w:color w:val="1F497D"/>
          <w:lang w:eastAsia="en-US"/>
        </w:rPr>
        <w:t>.</w:t>
      </w:r>
    </w:p>
    <w:p w:rsidR="000916B5" w:rsidRPr="000916B5" w:rsidRDefault="000916B5" w:rsidP="000916B5">
      <w:pPr>
        <w:pStyle w:val="ListParagraph"/>
        <w:rPr>
          <w:rFonts w:ascii="Arial" w:hAnsi="Arial" w:cs="Arial"/>
          <w:color w:val="1F497D"/>
          <w:lang w:eastAsia="en-US"/>
        </w:rPr>
      </w:pPr>
    </w:p>
    <w:p w:rsidR="000916B5" w:rsidRDefault="000916B5" w:rsidP="00590A67">
      <w:pPr>
        <w:pStyle w:val="ListParagraph"/>
        <w:numPr>
          <w:ilvl w:val="0"/>
          <w:numId w:val="1"/>
        </w:numPr>
        <w:rPr>
          <w:rFonts w:ascii="Arial" w:hAnsi="Arial" w:cs="Arial"/>
          <w:color w:val="1F497D"/>
          <w:lang w:eastAsia="en-US"/>
        </w:rPr>
      </w:pPr>
      <w:r>
        <w:rPr>
          <w:rFonts w:ascii="Arial" w:hAnsi="Arial" w:cs="Arial"/>
          <w:color w:val="1F497D"/>
          <w:lang w:eastAsia="en-US"/>
        </w:rPr>
        <w:t xml:space="preserve">Is there going to be a cost? If the child is 3 or 4 years old they will be able to access 15 hours for free (or 30 hours if entitled). If they are 2 years and have a funded place they will be able to access up to 15 hours of free childcare. </w:t>
      </w:r>
      <w:r w:rsidR="00F40D1B">
        <w:rPr>
          <w:rFonts w:ascii="Arial" w:hAnsi="Arial" w:cs="Arial"/>
          <w:color w:val="1F497D"/>
          <w:lang w:eastAsia="en-US"/>
        </w:rPr>
        <w:t xml:space="preserve">The Government has extended the eligibility for 2 year old places if they have Section 17 support. </w:t>
      </w:r>
      <w:r>
        <w:rPr>
          <w:rFonts w:ascii="Arial" w:hAnsi="Arial" w:cs="Arial"/>
          <w:color w:val="1F497D"/>
          <w:lang w:eastAsia="en-US"/>
        </w:rPr>
        <w:t xml:space="preserve">Contact </w:t>
      </w:r>
      <w:r w:rsidR="009565DE">
        <w:rPr>
          <w:rFonts w:ascii="Arial" w:hAnsi="Arial" w:cs="Arial"/>
          <w:color w:val="1F497D"/>
          <w:lang w:eastAsia="en-US"/>
        </w:rPr>
        <w:t>Early Years Project Officer</w:t>
      </w:r>
      <w:r>
        <w:rPr>
          <w:rFonts w:ascii="Arial" w:hAnsi="Arial" w:cs="Arial"/>
          <w:color w:val="1F497D"/>
          <w:lang w:eastAsia="en-US"/>
        </w:rPr>
        <w:t xml:space="preserve"> </w:t>
      </w:r>
      <w:r w:rsidR="008578AF">
        <w:rPr>
          <w:rFonts w:ascii="Arial" w:hAnsi="Arial" w:cs="Arial"/>
          <w:color w:val="1F497D"/>
          <w:lang w:eastAsia="en-US"/>
        </w:rPr>
        <w:t>to confirm</w:t>
      </w:r>
      <w:r w:rsidR="00F40D1B">
        <w:rPr>
          <w:rFonts w:ascii="Arial" w:hAnsi="Arial" w:cs="Arial"/>
          <w:color w:val="1F497D"/>
          <w:lang w:eastAsia="en-US"/>
        </w:rPr>
        <w:t xml:space="preserve"> funding</w:t>
      </w:r>
      <w:r w:rsidR="008578AF">
        <w:rPr>
          <w:rFonts w:ascii="Arial" w:hAnsi="Arial" w:cs="Arial"/>
          <w:color w:val="1F497D"/>
          <w:lang w:eastAsia="en-US"/>
        </w:rPr>
        <w:t xml:space="preserve"> if required.</w:t>
      </w:r>
    </w:p>
    <w:p w:rsidR="000916B5" w:rsidRPr="000916B5" w:rsidRDefault="000916B5" w:rsidP="000916B5">
      <w:pPr>
        <w:pStyle w:val="ListParagraph"/>
        <w:rPr>
          <w:rFonts w:ascii="Arial" w:hAnsi="Arial" w:cs="Arial"/>
          <w:color w:val="1F497D"/>
          <w:lang w:eastAsia="en-US"/>
        </w:rPr>
      </w:pPr>
    </w:p>
    <w:p w:rsidR="000916B5" w:rsidRPr="00590A67" w:rsidRDefault="00F40D1B" w:rsidP="000916B5">
      <w:pPr>
        <w:pStyle w:val="ListParagraph"/>
        <w:rPr>
          <w:rFonts w:ascii="Arial" w:hAnsi="Arial" w:cs="Arial"/>
          <w:color w:val="1F497D"/>
          <w:lang w:eastAsia="en-US"/>
        </w:rPr>
      </w:pPr>
      <w:r>
        <w:rPr>
          <w:rFonts w:ascii="Arial" w:hAnsi="Arial" w:cs="Arial"/>
          <w:color w:val="1F497D"/>
          <w:lang w:eastAsia="en-US"/>
        </w:rPr>
        <w:t>Alert</w:t>
      </w:r>
      <w:r w:rsidR="000916B5">
        <w:rPr>
          <w:rFonts w:ascii="Arial" w:hAnsi="Arial" w:cs="Arial"/>
          <w:color w:val="1F497D"/>
          <w:lang w:eastAsia="en-US"/>
        </w:rPr>
        <w:t xml:space="preserve"> </w:t>
      </w:r>
      <w:r w:rsidR="009565DE">
        <w:rPr>
          <w:rFonts w:ascii="Arial" w:hAnsi="Arial" w:cs="Arial"/>
          <w:color w:val="1F497D"/>
          <w:lang w:eastAsia="en-US"/>
        </w:rPr>
        <w:t>Social Care Senior Manager</w:t>
      </w:r>
      <w:r w:rsidR="008578AF">
        <w:rPr>
          <w:rFonts w:ascii="Arial" w:hAnsi="Arial" w:cs="Arial"/>
          <w:color w:val="1F497D"/>
          <w:lang w:eastAsia="en-US"/>
        </w:rPr>
        <w:t xml:space="preserve"> </w:t>
      </w:r>
      <w:r>
        <w:rPr>
          <w:rFonts w:ascii="Arial" w:hAnsi="Arial" w:cs="Arial"/>
          <w:color w:val="1F497D"/>
          <w:lang w:eastAsia="en-US"/>
        </w:rPr>
        <w:t>if there are any additional costs</w:t>
      </w:r>
      <w:r w:rsidR="008578AF">
        <w:rPr>
          <w:rFonts w:ascii="Arial" w:hAnsi="Arial" w:cs="Arial"/>
          <w:color w:val="1F497D"/>
          <w:lang w:eastAsia="en-US"/>
        </w:rPr>
        <w:t xml:space="preserve"> (this will mainly be for under 2s)</w:t>
      </w:r>
    </w:p>
    <w:p w:rsidR="00590A67" w:rsidRPr="00590A67" w:rsidRDefault="00590A67" w:rsidP="00590A67">
      <w:pPr>
        <w:rPr>
          <w:rFonts w:ascii="Arial" w:hAnsi="Arial" w:cs="Arial"/>
          <w:color w:val="1F497D"/>
        </w:rPr>
      </w:pPr>
    </w:p>
    <w:p w:rsidR="004A41A0" w:rsidRDefault="004A41A0" w:rsidP="004A41A0">
      <w:pPr>
        <w:pStyle w:val="ListParagraph"/>
        <w:numPr>
          <w:ilvl w:val="0"/>
          <w:numId w:val="1"/>
        </w:numPr>
        <w:rPr>
          <w:rFonts w:ascii="Arial" w:hAnsi="Arial" w:cs="Arial"/>
          <w:color w:val="1F497D"/>
          <w:lang w:eastAsia="en-US"/>
        </w:rPr>
      </w:pPr>
      <w:r w:rsidRPr="004A41A0">
        <w:rPr>
          <w:rFonts w:ascii="Arial" w:hAnsi="Arial" w:cs="Arial"/>
          <w:color w:val="1F497D"/>
          <w:lang w:eastAsia="en-US"/>
        </w:rPr>
        <w:t>Parents/carers respond accepting or turning down the place</w:t>
      </w:r>
      <w:r w:rsidR="00590A67">
        <w:rPr>
          <w:rFonts w:ascii="Arial" w:hAnsi="Arial" w:cs="Arial"/>
          <w:color w:val="1F497D"/>
          <w:lang w:eastAsia="en-US"/>
        </w:rPr>
        <w:t>:</w:t>
      </w:r>
    </w:p>
    <w:p w:rsidR="00590A67" w:rsidRPr="00590A67" w:rsidRDefault="00590A67" w:rsidP="00590A67">
      <w:pPr>
        <w:rPr>
          <w:rFonts w:ascii="Arial" w:hAnsi="Arial" w:cs="Arial"/>
          <w:color w:val="1F497D"/>
        </w:rPr>
      </w:pPr>
    </w:p>
    <w:p w:rsidR="004A41A0" w:rsidRDefault="004A41A0" w:rsidP="004A41A0">
      <w:pPr>
        <w:pStyle w:val="ListParagraph"/>
        <w:numPr>
          <w:ilvl w:val="1"/>
          <w:numId w:val="1"/>
        </w:numPr>
        <w:rPr>
          <w:rFonts w:ascii="Arial" w:hAnsi="Arial" w:cs="Arial"/>
          <w:color w:val="1F497D"/>
          <w:lang w:eastAsia="en-US"/>
        </w:rPr>
      </w:pPr>
      <w:r w:rsidRPr="004A41A0">
        <w:rPr>
          <w:rFonts w:ascii="Arial" w:hAnsi="Arial" w:cs="Arial"/>
          <w:color w:val="1F497D"/>
          <w:lang w:eastAsia="en-US"/>
        </w:rPr>
        <w:t xml:space="preserve">If they accept the place, </w:t>
      </w:r>
      <w:r w:rsidR="000916B5">
        <w:rPr>
          <w:rFonts w:ascii="Arial" w:hAnsi="Arial" w:cs="Arial"/>
          <w:color w:val="1F497D"/>
          <w:lang w:eastAsia="en-US"/>
        </w:rPr>
        <w:t>LIS Early Years team</w:t>
      </w:r>
      <w:r w:rsidRPr="004A41A0">
        <w:rPr>
          <w:rFonts w:ascii="Arial" w:hAnsi="Arial" w:cs="Arial"/>
          <w:color w:val="1F497D"/>
          <w:lang w:eastAsia="en-US"/>
        </w:rPr>
        <w:t xml:space="preserve"> monitor attendance</w:t>
      </w:r>
      <w:r w:rsidR="000916B5">
        <w:rPr>
          <w:rFonts w:ascii="Arial" w:hAnsi="Arial" w:cs="Arial"/>
          <w:color w:val="1F497D"/>
          <w:lang w:eastAsia="en-US"/>
        </w:rPr>
        <w:t xml:space="preserve"> with the setting. Social Care to support the family by communicating arrangements so that the child can access the childcare on the agreed days.</w:t>
      </w:r>
      <w:r w:rsidR="008578AF">
        <w:rPr>
          <w:rFonts w:ascii="Arial" w:hAnsi="Arial" w:cs="Arial"/>
          <w:color w:val="1F497D"/>
          <w:lang w:eastAsia="en-US"/>
        </w:rPr>
        <w:t xml:space="preserve"> Ask the setting for information to share with the family such as a booklet about the setting, website details </w:t>
      </w:r>
      <w:proofErr w:type="spellStart"/>
      <w:r w:rsidR="008578AF">
        <w:rPr>
          <w:rFonts w:ascii="Arial" w:hAnsi="Arial" w:cs="Arial"/>
          <w:color w:val="1F497D"/>
          <w:lang w:eastAsia="en-US"/>
        </w:rPr>
        <w:t>etc</w:t>
      </w:r>
      <w:proofErr w:type="spellEnd"/>
      <w:r w:rsidR="008578AF">
        <w:rPr>
          <w:rFonts w:ascii="Arial" w:hAnsi="Arial" w:cs="Arial"/>
          <w:color w:val="1F497D"/>
          <w:lang w:eastAsia="en-US"/>
        </w:rPr>
        <w:t xml:space="preserve"> to help the family prepare. A conversation should take place between the setting and family and social worker (by telephone) to cover details such as whether the child has any allergies, what they like to play with and so on.</w:t>
      </w:r>
    </w:p>
    <w:p w:rsidR="00590A67" w:rsidRPr="004A41A0" w:rsidRDefault="00590A67" w:rsidP="00590A67">
      <w:pPr>
        <w:pStyle w:val="ListParagraph"/>
        <w:ind w:left="1440"/>
        <w:rPr>
          <w:rFonts w:ascii="Arial" w:hAnsi="Arial" w:cs="Arial"/>
          <w:color w:val="1F497D"/>
          <w:lang w:eastAsia="en-US"/>
        </w:rPr>
      </w:pPr>
    </w:p>
    <w:p w:rsidR="00590A67" w:rsidRPr="00F40D1B" w:rsidRDefault="004A41A0" w:rsidP="00F40D1B">
      <w:pPr>
        <w:pStyle w:val="ListParagraph"/>
        <w:numPr>
          <w:ilvl w:val="1"/>
          <w:numId w:val="1"/>
        </w:numPr>
        <w:rPr>
          <w:rFonts w:ascii="Arial" w:hAnsi="Arial" w:cs="Arial"/>
          <w:color w:val="1F497D"/>
          <w:lang w:eastAsia="en-US"/>
        </w:rPr>
      </w:pPr>
      <w:r w:rsidRPr="004A41A0">
        <w:rPr>
          <w:rFonts w:ascii="Arial" w:hAnsi="Arial" w:cs="Arial"/>
          <w:color w:val="1F497D"/>
          <w:lang w:eastAsia="en-US"/>
        </w:rPr>
        <w:t>If they turn down the place, Social Care team to work with the family around persuading them to attend, or putting in place a mitigating action.</w:t>
      </w:r>
      <w:r w:rsidR="000916B5">
        <w:rPr>
          <w:rFonts w:ascii="Arial" w:hAnsi="Arial" w:cs="Arial"/>
          <w:color w:val="1F497D"/>
          <w:lang w:eastAsia="en-US"/>
        </w:rPr>
        <w:t xml:space="preserve"> </w:t>
      </w:r>
      <w:bookmarkStart w:id="0" w:name="_GoBack"/>
      <w:bookmarkEnd w:id="0"/>
    </w:p>
    <w:p w:rsidR="00590A67" w:rsidRPr="00590A67" w:rsidRDefault="00590A67" w:rsidP="00590A67">
      <w:pPr>
        <w:pStyle w:val="ListParagraph"/>
        <w:ind w:left="1440"/>
        <w:rPr>
          <w:rFonts w:ascii="Arial" w:hAnsi="Arial" w:cs="Arial"/>
          <w:color w:val="1F497D"/>
          <w:lang w:eastAsia="en-US"/>
        </w:rPr>
      </w:pPr>
    </w:p>
    <w:p w:rsidR="004A41A0" w:rsidRPr="004A41A0" w:rsidRDefault="004A41A0" w:rsidP="004A41A0">
      <w:pPr>
        <w:pStyle w:val="ListParagraph"/>
        <w:numPr>
          <w:ilvl w:val="1"/>
          <w:numId w:val="1"/>
        </w:numPr>
        <w:rPr>
          <w:rFonts w:ascii="Arial" w:hAnsi="Arial" w:cs="Arial"/>
          <w:color w:val="1F497D"/>
          <w:lang w:eastAsia="en-US"/>
        </w:rPr>
      </w:pPr>
      <w:r w:rsidRPr="004A41A0">
        <w:rPr>
          <w:rFonts w:ascii="Arial" w:hAnsi="Arial" w:cs="Arial"/>
          <w:color w:val="1F497D"/>
          <w:lang w:eastAsia="en-US"/>
        </w:rPr>
        <w:t>If they accept the place, but then subsequently don’t att</w:t>
      </w:r>
      <w:r w:rsidR="00046DAF">
        <w:rPr>
          <w:rFonts w:ascii="Arial" w:hAnsi="Arial" w:cs="Arial"/>
          <w:color w:val="1F497D"/>
          <w:lang w:eastAsia="en-US"/>
        </w:rPr>
        <w:t xml:space="preserve">end, the Early Years setting </w:t>
      </w:r>
      <w:r w:rsidR="000916B5">
        <w:rPr>
          <w:rFonts w:ascii="Arial" w:hAnsi="Arial" w:cs="Arial"/>
          <w:color w:val="1F497D"/>
          <w:lang w:eastAsia="en-US"/>
        </w:rPr>
        <w:t>informs the S</w:t>
      </w:r>
      <w:r w:rsidRPr="004A41A0">
        <w:rPr>
          <w:rFonts w:ascii="Arial" w:hAnsi="Arial" w:cs="Arial"/>
          <w:color w:val="1F497D"/>
          <w:lang w:eastAsia="en-US"/>
        </w:rPr>
        <w:t xml:space="preserve">ocial </w:t>
      </w:r>
      <w:r w:rsidR="000916B5">
        <w:rPr>
          <w:rFonts w:ascii="Arial" w:hAnsi="Arial" w:cs="Arial"/>
          <w:color w:val="1F497D"/>
          <w:lang w:eastAsia="en-US"/>
        </w:rPr>
        <w:t>C</w:t>
      </w:r>
      <w:r w:rsidR="00046DAF">
        <w:rPr>
          <w:rFonts w:ascii="Arial" w:hAnsi="Arial" w:cs="Arial"/>
          <w:color w:val="1F497D"/>
          <w:lang w:eastAsia="en-US"/>
        </w:rPr>
        <w:t>are</w:t>
      </w:r>
      <w:r w:rsidRPr="004A41A0">
        <w:rPr>
          <w:rFonts w:ascii="Arial" w:hAnsi="Arial" w:cs="Arial"/>
          <w:color w:val="1F497D"/>
          <w:lang w:eastAsia="en-US"/>
        </w:rPr>
        <w:t xml:space="preserve"> team which of the identified vulnerable children who had been offered a place didn’t attend</w:t>
      </w:r>
      <w:r w:rsidR="00046DAF">
        <w:rPr>
          <w:rFonts w:ascii="Arial" w:hAnsi="Arial" w:cs="Arial"/>
          <w:color w:val="1F497D"/>
          <w:lang w:eastAsia="en-US"/>
        </w:rPr>
        <w:t xml:space="preserve"> (cc Early Years Team Manager)</w:t>
      </w:r>
      <w:r w:rsidRPr="004A41A0">
        <w:rPr>
          <w:rFonts w:ascii="Arial" w:hAnsi="Arial" w:cs="Arial"/>
          <w:color w:val="1F497D"/>
          <w:lang w:eastAsia="en-US"/>
        </w:rPr>
        <w:t>. Social Care team then takes it up with the family as per (b).</w:t>
      </w:r>
    </w:p>
    <w:p w:rsidR="00E93DB6" w:rsidRDefault="00E93DB6"/>
    <w:p w:rsidR="000916B5" w:rsidRDefault="000916B5">
      <w:pPr>
        <w:rPr>
          <w:rFonts w:ascii="Arial" w:hAnsi="Arial" w:cs="Arial"/>
        </w:rPr>
      </w:pPr>
    </w:p>
    <w:p w:rsidR="00046DAF" w:rsidRDefault="00046DAF">
      <w:pPr>
        <w:rPr>
          <w:rFonts w:ascii="Arial" w:hAnsi="Arial" w:cs="Arial"/>
        </w:rPr>
      </w:pPr>
      <w:r>
        <w:rPr>
          <w:rFonts w:ascii="Arial" w:hAnsi="Arial" w:cs="Arial"/>
        </w:rPr>
        <w:t>Relevant guidance:</w:t>
      </w:r>
    </w:p>
    <w:p w:rsidR="00046DAF" w:rsidRDefault="00F40D1B">
      <w:pPr>
        <w:rPr>
          <w:rFonts w:ascii="Arial" w:hAnsi="Arial" w:cs="Arial"/>
        </w:rPr>
      </w:pPr>
      <w:hyperlink r:id="rId5" w:history="1">
        <w:r w:rsidRPr="0064473F">
          <w:rPr>
            <w:rStyle w:val="Hyperlink"/>
            <w:rFonts w:ascii="Arial" w:hAnsi="Arial" w:cs="Arial"/>
          </w:rPr>
          <w:t>https://www.gov.uk/government/publications/coronavirus-covid-19-guidance-on-vulnerable-children-and-young-people/coronavirus-covid-19-guidance-on-vulnerable-children-and-young-people</w:t>
        </w:r>
      </w:hyperlink>
    </w:p>
    <w:p w:rsidR="00F40D1B" w:rsidRPr="000916B5" w:rsidRDefault="00F40D1B">
      <w:pPr>
        <w:rPr>
          <w:rFonts w:ascii="Arial" w:hAnsi="Arial" w:cs="Arial"/>
        </w:rPr>
      </w:pPr>
    </w:p>
    <w:sectPr w:rsidR="00F40D1B" w:rsidRPr="000916B5" w:rsidSect="00046D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E3A"/>
    <w:multiLevelType w:val="hybridMultilevel"/>
    <w:tmpl w:val="DBE44B24"/>
    <w:lvl w:ilvl="0" w:tplc="20D4E82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D6B598F"/>
    <w:multiLevelType w:val="hybridMultilevel"/>
    <w:tmpl w:val="C5E454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A0"/>
    <w:rsid w:val="00046DAF"/>
    <w:rsid w:val="0006282C"/>
    <w:rsid w:val="000916B5"/>
    <w:rsid w:val="003B6075"/>
    <w:rsid w:val="004A41A0"/>
    <w:rsid w:val="00590A67"/>
    <w:rsid w:val="008578AF"/>
    <w:rsid w:val="009565DE"/>
    <w:rsid w:val="00A3241A"/>
    <w:rsid w:val="00E93DB6"/>
    <w:rsid w:val="00F40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503D"/>
  <w15:chartTrackingRefBased/>
  <w15:docId w15:val="{ABF5F5EE-52C3-490B-A455-931EF5FE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1A0"/>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0916B5"/>
    <w:rPr>
      <w:color w:val="0563C1" w:themeColor="hyperlink"/>
      <w:u w:val="single"/>
    </w:rPr>
  </w:style>
  <w:style w:type="character" w:styleId="FollowedHyperlink">
    <w:name w:val="FollowedHyperlink"/>
    <w:basedOn w:val="DefaultParagraphFont"/>
    <w:uiPriority w:val="99"/>
    <w:semiHidden/>
    <w:unhideWhenUsed/>
    <w:rsid w:val="00F40D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5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oronavirus-covid-19-guidance-on-vulnerable-children-and-young-people/coronavirus-covid-19-guidance-on-vulnerable-children-and-young-peo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Katie M</dc:creator>
  <cp:keywords/>
  <dc:description/>
  <cp:lastModifiedBy>Clarke, Katie M</cp:lastModifiedBy>
  <cp:revision>3</cp:revision>
  <dcterms:created xsi:type="dcterms:W3CDTF">2020-04-29T09:47:00Z</dcterms:created>
  <dcterms:modified xsi:type="dcterms:W3CDTF">2020-04-29T09:51:00Z</dcterms:modified>
</cp:coreProperties>
</file>