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CD72" w14:textId="71612994" w:rsidR="007C0FDE" w:rsidRDefault="007C0FDE" w:rsidP="007C0FDE">
      <w:pPr>
        <w:jc w:val="center"/>
      </w:pPr>
      <w:r>
        <w:rPr>
          <w:noProof/>
        </w:rPr>
        <w:drawing>
          <wp:inline distT="0" distB="0" distL="0" distR="0" wp14:anchorId="0FAFD68A" wp14:editId="75C35687">
            <wp:extent cx="1048285" cy="523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64" cy="529312"/>
                    </a:xfrm>
                    <a:prstGeom prst="rect">
                      <a:avLst/>
                    </a:prstGeom>
                    <a:noFill/>
                  </pic:spPr>
                </pic:pic>
              </a:graphicData>
            </a:graphic>
          </wp:inline>
        </w:drawing>
      </w:r>
    </w:p>
    <w:p w14:paraId="0A85D8F4" w14:textId="77777777" w:rsidR="007C0FDE" w:rsidRDefault="007C0FDE" w:rsidP="007C0FDE">
      <w:pPr>
        <w:jc w:val="center"/>
      </w:pPr>
    </w:p>
    <w:p w14:paraId="2B160E80" w14:textId="3D308C5E" w:rsidR="000F170C" w:rsidRDefault="000F170C" w:rsidP="007C0FDE">
      <w:pPr>
        <w:jc w:val="center"/>
      </w:pPr>
      <w:r w:rsidRPr="000F170C">
        <w:rPr>
          <w:noProof/>
        </w:rPr>
        <w:drawing>
          <wp:inline distT="0" distB="0" distL="0" distR="0" wp14:anchorId="18C1151A" wp14:editId="50DD0E70">
            <wp:extent cx="4696239" cy="2571750"/>
            <wp:effectExtent l="0" t="0" r="9525" b="0"/>
            <wp:docPr id="2" name="Picture 2" descr="Menopause in the Workplace -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opause in the Workplace - Awaren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6835" cy="2588505"/>
                    </a:xfrm>
                    <a:prstGeom prst="rect">
                      <a:avLst/>
                    </a:prstGeom>
                    <a:noFill/>
                    <a:ln>
                      <a:noFill/>
                    </a:ln>
                  </pic:spPr>
                </pic:pic>
              </a:graphicData>
            </a:graphic>
          </wp:inline>
        </w:drawing>
      </w:r>
    </w:p>
    <w:p w14:paraId="438E588E" w14:textId="0E0E1C37" w:rsidR="000F170C" w:rsidRDefault="000F170C" w:rsidP="007C0FDE">
      <w:pPr>
        <w:jc w:val="center"/>
      </w:pPr>
    </w:p>
    <w:p w14:paraId="09F05F5E" w14:textId="6D5760E2" w:rsidR="000F170C" w:rsidRPr="00327CD2" w:rsidRDefault="000F170C" w:rsidP="000F170C">
      <w:pPr>
        <w:jc w:val="center"/>
        <w:rPr>
          <w:b/>
          <w:bCs/>
          <w:sz w:val="24"/>
          <w:szCs w:val="24"/>
          <w:u w:val="single"/>
        </w:rPr>
      </w:pPr>
      <w:r w:rsidRPr="00327CD2">
        <w:rPr>
          <w:b/>
          <w:bCs/>
          <w:sz w:val="24"/>
          <w:szCs w:val="24"/>
          <w:u w:val="single"/>
        </w:rPr>
        <w:t>Menopause in the Workplace</w:t>
      </w:r>
    </w:p>
    <w:p w14:paraId="185F596D" w14:textId="2D58452C" w:rsidR="000F170C" w:rsidRPr="009062A6" w:rsidRDefault="00327CD2" w:rsidP="000F170C">
      <w:pPr>
        <w:jc w:val="center"/>
        <w:rPr>
          <w:b/>
          <w:bCs/>
          <w:sz w:val="24"/>
          <w:szCs w:val="24"/>
        </w:rPr>
      </w:pPr>
      <w:r w:rsidRPr="009062A6">
        <w:rPr>
          <w:b/>
          <w:bCs/>
          <w:sz w:val="24"/>
          <w:szCs w:val="24"/>
        </w:rPr>
        <w:t xml:space="preserve">Gwent, </w:t>
      </w:r>
      <w:r w:rsidR="000F170C" w:rsidRPr="009062A6">
        <w:rPr>
          <w:b/>
          <w:bCs/>
          <w:sz w:val="24"/>
          <w:szCs w:val="24"/>
        </w:rPr>
        <w:t>Online Webinars</w:t>
      </w:r>
    </w:p>
    <w:p w14:paraId="2413A990" w14:textId="36CAFF4D" w:rsidR="000F170C" w:rsidRPr="009062A6" w:rsidRDefault="000F170C" w:rsidP="000F170C">
      <w:pPr>
        <w:jc w:val="center"/>
        <w:rPr>
          <w:b/>
          <w:bCs/>
          <w:sz w:val="24"/>
          <w:szCs w:val="24"/>
        </w:rPr>
      </w:pPr>
      <w:r w:rsidRPr="009062A6">
        <w:rPr>
          <w:b/>
          <w:bCs/>
          <w:sz w:val="24"/>
          <w:szCs w:val="24"/>
        </w:rPr>
        <w:t>Delivered by Unison</w:t>
      </w:r>
    </w:p>
    <w:p w14:paraId="0F908A88" w14:textId="77777777" w:rsidR="009062A6" w:rsidRDefault="009062A6" w:rsidP="000F170C">
      <w:pPr>
        <w:jc w:val="both"/>
        <w:rPr>
          <w:sz w:val="24"/>
          <w:szCs w:val="24"/>
        </w:rPr>
      </w:pPr>
    </w:p>
    <w:p w14:paraId="569148CC" w14:textId="33A9AE4D" w:rsidR="000F170C" w:rsidRPr="00327CD2" w:rsidRDefault="000F170C" w:rsidP="000F170C">
      <w:pPr>
        <w:jc w:val="both"/>
        <w:rPr>
          <w:sz w:val="24"/>
          <w:szCs w:val="24"/>
        </w:rPr>
      </w:pPr>
      <w:r w:rsidRPr="00327CD2">
        <w:rPr>
          <w:sz w:val="24"/>
          <w:szCs w:val="24"/>
        </w:rPr>
        <w:t xml:space="preserve">Hello, </w:t>
      </w:r>
    </w:p>
    <w:p w14:paraId="3B99D840" w14:textId="3C6C65B7" w:rsidR="000F170C" w:rsidRPr="00327CD2" w:rsidRDefault="007C0FDE" w:rsidP="000F170C">
      <w:pPr>
        <w:jc w:val="both"/>
        <w:rPr>
          <w:sz w:val="24"/>
          <w:szCs w:val="24"/>
        </w:rPr>
      </w:pPr>
      <w:r>
        <w:rPr>
          <w:sz w:val="24"/>
          <w:szCs w:val="24"/>
        </w:rPr>
        <w:t xml:space="preserve">The Gwent Regional Partnership Board has </w:t>
      </w:r>
      <w:r w:rsidR="000F170C" w:rsidRPr="00327CD2">
        <w:rPr>
          <w:sz w:val="24"/>
          <w:szCs w:val="24"/>
        </w:rPr>
        <w:t>partnered with Unison to facilitate two introductory Menopause in the Workplace webinars. These webinars will provide social care workers and managers in Gwent with an awareness of the menopause and explore why the menopause is a workplace issue.</w:t>
      </w:r>
    </w:p>
    <w:p w14:paraId="3FD763CE" w14:textId="4D8C9C28" w:rsidR="000F170C" w:rsidRPr="000F170C" w:rsidRDefault="000F170C" w:rsidP="000F170C">
      <w:pPr>
        <w:jc w:val="both"/>
        <w:rPr>
          <w:sz w:val="24"/>
          <w:szCs w:val="24"/>
        </w:rPr>
      </w:pPr>
      <w:r w:rsidRPr="000F170C">
        <w:rPr>
          <w:sz w:val="24"/>
          <w:szCs w:val="24"/>
        </w:rPr>
        <w:t>Menopause can affect all areas of life, and work is no exception. </w:t>
      </w:r>
      <w:r w:rsidRPr="00327CD2">
        <w:rPr>
          <w:sz w:val="24"/>
          <w:szCs w:val="24"/>
        </w:rPr>
        <w:t xml:space="preserve"> We are inviting you to join</w:t>
      </w:r>
      <w:r w:rsidRPr="000F170C">
        <w:rPr>
          <w:sz w:val="24"/>
          <w:szCs w:val="24"/>
        </w:rPr>
        <w:t xml:space="preserve"> Jenny Griffin from UNISON’s Wales Union Learning Fund to find out more about the menopause</w:t>
      </w:r>
      <w:r w:rsidR="003B5628">
        <w:rPr>
          <w:sz w:val="24"/>
          <w:szCs w:val="24"/>
        </w:rPr>
        <w:t xml:space="preserve"> in the workplace. </w:t>
      </w:r>
    </w:p>
    <w:p w14:paraId="784194E1" w14:textId="44FDC347" w:rsidR="000F170C" w:rsidRPr="000F170C" w:rsidRDefault="000F170C" w:rsidP="000F170C">
      <w:pPr>
        <w:jc w:val="both"/>
        <w:rPr>
          <w:sz w:val="24"/>
          <w:szCs w:val="24"/>
        </w:rPr>
      </w:pPr>
      <w:r w:rsidRPr="000F170C">
        <w:rPr>
          <w:sz w:val="24"/>
          <w:szCs w:val="24"/>
        </w:rPr>
        <w:t> </w:t>
      </w:r>
      <w:r w:rsidRPr="00327CD2">
        <w:rPr>
          <w:sz w:val="24"/>
          <w:szCs w:val="24"/>
        </w:rPr>
        <w:t>These online sessions</w:t>
      </w:r>
      <w:r w:rsidRPr="000F170C">
        <w:rPr>
          <w:sz w:val="24"/>
          <w:szCs w:val="24"/>
        </w:rPr>
        <w:t xml:space="preserve"> will look at:</w:t>
      </w:r>
    </w:p>
    <w:p w14:paraId="06F9738D" w14:textId="77777777" w:rsidR="000F170C" w:rsidRPr="000F170C" w:rsidRDefault="000F170C" w:rsidP="000F170C">
      <w:pPr>
        <w:numPr>
          <w:ilvl w:val="0"/>
          <w:numId w:val="1"/>
        </w:numPr>
        <w:jc w:val="both"/>
        <w:rPr>
          <w:sz w:val="24"/>
          <w:szCs w:val="24"/>
        </w:rPr>
      </w:pPr>
      <w:r w:rsidRPr="000F170C">
        <w:rPr>
          <w:sz w:val="24"/>
          <w:szCs w:val="24"/>
        </w:rPr>
        <w:t>Definitions of the menopause</w:t>
      </w:r>
    </w:p>
    <w:p w14:paraId="2AD2ACC9" w14:textId="4C86D5C7" w:rsidR="000F170C" w:rsidRPr="000F170C" w:rsidRDefault="000F170C" w:rsidP="000F170C">
      <w:pPr>
        <w:numPr>
          <w:ilvl w:val="0"/>
          <w:numId w:val="1"/>
        </w:numPr>
        <w:jc w:val="both"/>
        <w:rPr>
          <w:sz w:val="24"/>
          <w:szCs w:val="24"/>
        </w:rPr>
      </w:pPr>
      <w:r w:rsidRPr="000F170C">
        <w:rPr>
          <w:sz w:val="24"/>
          <w:szCs w:val="24"/>
        </w:rPr>
        <w:t>Identify</w:t>
      </w:r>
      <w:r w:rsidR="007C0FDE">
        <w:rPr>
          <w:sz w:val="24"/>
          <w:szCs w:val="24"/>
        </w:rPr>
        <w:t>ing</w:t>
      </w:r>
      <w:r w:rsidRPr="000F170C">
        <w:rPr>
          <w:sz w:val="24"/>
          <w:szCs w:val="24"/>
        </w:rPr>
        <w:t xml:space="preserve"> symptoms of the menopause</w:t>
      </w:r>
    </w:p>
    <w:p w14:paraId="6F3B5636" w14:textId="77777777" w:rsidR="000F170C" w:rsidRPr="000F170C" w:rsidRDefault="000F170C" w:rsidP="000F170C">
      <w:pPr>
        <w:numPr>
          <w:ilvl w:val="0"/>
          <w:numId w:val="1"/>
        </w:numPr>
        <w:jc w:val="both"/>
        <w:rPr>
          <w:sz w:val="24"/>
          <w:szCs w:val="24"/>
        </w:rPr>
      </w:pPr>
      <w:r w:rsidRPr="000F170C">
        <w:rPr>
          <w:sz w:val="24"/>
          <w:szCs w:val="24"/>
        </w:rPr>
        <w:t xml:space="preserve">Employment legislation relating to </w:t>
      </w:r>
      <w:proofErr w:type="gramStart"/>
      <w:r w:rsidRPr="000F170C">
        <w:rPr>
          <w:sz w:val="24"/>
          <w:szCs w:val="24"/>
        </w:rPr>
        <w:t>menopause</w:t>
      </w:r>
      <w:proofErr w:type="gramEnd"/>
    </w:p>
    <w:p w14:paraId="5267427D" w14:textId="77777777" w:rsidR="000F170C" w:rsidRPr="000F170C" w:rsidRDefault="000F170C" w:rsidP="000F170C">
      <w:pPr>
        <w:numPr>
          <w:ilvl w:val="0"/>
          <w:numId w:val="1"/>
        </w:numPr>
        <w:jc w:val="both"/>
        <w:rPr>
          <w:sz w:val="24"/>
          <w:szCs w:val="24"/>
        </w:rPr>
      </w:pPr>
      <w:r w:rsidRPr="000F170C">
        <w:rPr>
          <w:sz w:val="24"/>
          <w:szCs w:val="24"/>
        </w:rPr>
        <w:t xml:space="preserve">Why the menopause is a workplace </w:t>
      </w:r>
      <w:proofErr w:type="gramStart"/>
      <w:r w:rsidRPr="000F170C">
        <w:rPr>
          <w:sz w:val="24"/>
          <w:szCs w:val="24"/>
        </w:rPr>
        <w:t>issue</w:t>
      </w:r>
      <w:proofErr w:type="gramEnd"/>
      <w:r w:rsidRPr="000F170C">
        <w:rPr>
          <w:sz w:val="24"/>
          <w:szCs w:val="24"/>
        </w:rPr>
        <w:t xml:space="preserve"> </w:t>
      </w:r>
    </w:p>
    <w:p w14:paraId="4A671CAA" w14:textId="77777777" w:rsidR="003B5628" w:rsidRDefault="000F170C" w:rsidP="009062A6">
      <w:pPr>
        <w:numPr>
          <w:ilvl w:val="0"/>
          <w:numId w:val="1"/>
        </w:numPr>
        <w:jc w:val="both"/>
        <w:rPr>
          <w:sz w:val="24"/>
          <w:szCs w:val="24"/>
        </w:rPr>
      </w:pPr>
      <w:r w:rsidRPr="000F170C">
        <w:rPr>
          <w:sz w:val="24"/>
          <w:szCs w:val="24"/>
        </w:rPr>
        <w:t>How to support menopause at work</w:t>
      </w:r>
    </w:p>
    <w:p w14:paraId="7193DBED" w14:textId="1C8C38AE" w:rsidR="000F170C" w:rsidRPr="003B5628" w:rsidRDefault="000F170C" w:rsidP="003B5628">
      <w:pPr>
        <w:jc w:val="both"/>
        <w:rPr>
          <w:sz w:val="24"/>
          <w:szCs w:val="24"/>
        </w:rPr>
      </w:pPr>
      <w:r w:rsidRPr="003B5628">
        <w:rPr>
          <w:b/>
          <w:bCs/>
          <w:sz w:val="24"/>
          <w:szCs w:val="24"/>
          <w:u w:val="single"/>
        </w:rPr>
        <w:lastRenderedPageBreak/>
        <w:t>Dates and Times</w:t>
      </w:r>
      <w:r w:rsidR="0004032B" w:rsidRPr="003B5628">
        <w:rPr>
          <w:b/>
          <w:bCs/>
          <w:sz w:val="24"/>
          <w:szCs w:val="24"/>
          <w:u w:val="single"/>
        </w:rPr>
        <w:t xml:space="preserve"> of the Webinars </w:t>
      </w:r>
      <w:r w:rsidRPr="003B5628">
        <w:rPr>
          <w:b/>
          <w:bCs/>
          <w:sz w:val="24"/>
          <w:szCs w:val="24"/>
          <w:u w:val="single"/>
        </w:rPr>
        <w:t xml:space="preserve"> </w:t>
      </w:r>
    </w:p>
    <w:p w14:paraId="674D62CA" w14:textId="45108442" w:rsidR="000F170C" w:rsidRPr="00327CD2" w:rsidRDefault="000F170C" w:rsidP="000F170C">
      <w:pPr>
        <w:jc w:val="both"/>
        <w:rPr>
          <w:sz w:val="24"/>
          <w:szCs w:val="24"/>
        </w:rPr>
      </w:pPr>
      <w:r w:rsidRPr="00327CD2">
        <w:rPr>
          <w:sz w:val="24"/>
          <w:szCs w:val="24"/>
        </w:rPr>
        <w:t xml:space="preserve">These webinars will be delivered online via Teams. </w:t>
      </w:r>
      <w:r w:rsidR="0004032B" w:rsidRPr="00327CD2">
        <w:rPr>
          <w:sz w:val="24"/>
          <w:szCs w:val="24"/>
        </w:rPr>
        <w:t xml:space="preserve">Delegates will need access to a computer and a working internet connection to attend and take part. </w:t>
      </w:r>
    </w:p>
    <w:p w14:paraId="43AA3F6B" w14:textId="523D89DA" w:rsidR="000F170C" w:rsidRPr="007C0FDE" w:rsidRDefault="000F170C" w:rsidP="000F170C">
      <w:pPr>
        <w:jc w:val="both"/>
        <w:rPr>
          <w:b/>
          <w:bCs/>
          <w:sz w:val="24"/>
          <w:szCs w:val="24"/>
        </w:rPr>
      </w:pPr>
      <w:r w:rsidRPr="007C0FDE">
        <w:rPr>
          <w:b/>
          <w:bCs/>
          <w:sz w:val="24"/>
          <w:szCs w:val="24"/>
        </w:rPr>
        <w:t>Please note the same programme will be delivered at both w</w:t>
      </w:r>
      <w:r w:rsidR="0004032B" w:rsidRPr="007C0FDE">
        <w:rPr>
          <w:b/>
          <w:bCs/>
          <w:sz w:val="24"/>
          <w:szCs w:val="24"/>
        </w:rPr>
        <w:t>ebinars so delegates only need to book onto one</w:t>
      </w:r>
      <w:r w:rsidR="007C0FDE">
        <w:rPr>
          <w:b/>
          <w:bCs/>
          <w:sz w:val="24"/>
          <w:szCs w:val="24"/>
        </w:rPr>
        <w:t xml:space="preserve"> webinar. </w:t>
      </w:r>
      <w:r w:rsidR="0004032B" w:rsidRPr="007C0FDE">
        <w:rPr>
          <w:b/>
          <w:bCs/>
          <w:sz w:val="24"/>
          <w:szCs w:val="24"/>
        </w:rPr>
        <w:t xml:space="preserve"> </w:t>
      </w:r>
    </w:p>
    <w:p w14:paraId="50E8FA50" w14:textId="3834E594" w:rsidR="0004032B" w:rsidRPr="007C0FDE" w:rsidRDefault="0004032B" w:rsidP="0004032B">
      <w:pPr>
        <w:pStyle w:val="ListParagraph"/>
        <w:numPr>
          <w:ilvl w:val="0"/>
          <w:numId w:val="2"/>
        </w:numPr>
        <w:jc w:val="both"/>
        <w:rPr>
          <w:b/>
          <w:bCs/>
          <w:sz w:val="24"/>
          <w:szCs w:val="24"/>
        </w:rPr>
      </w:pPr>
      <w:r w:rsidRPr="007C0FDE">
        <w:rPr>
          <w:b/>
          <w:bCs/>
          <w:sz w:val="24"/>
          <w:szCs w:val="24"/>
        </w:rPr>
        <w:t>Thursday the 11</w:t>
      </w:r>
      <w:r w:rsidRPr="007C0FDE">
        <w:rPr>
          <w:b/>
          <w:bCs/>
          <w:sz w:val="24"/>
          <w:szCs w:val="24"/>
          <w:vertAlign w:val="superscript"/>
        </w:rPr>
        <w:t>th</w:t>
      </w:r>
      <w:r w:rsidRPr="007C0FDE">
        <w:rPr>
          <w:b/>
          <w:bCs/>
          <w:sz w:val="24"/>
          <w:szCs w:val="24"/>
        </w:rPr>
        <w:t xml:space="preserve"> of May, 10:00am to 11:30 </w:t>
      </w:r>
    </w:p>
    <w:p w14:paraId="7291554B" w14:textId="425BCEF1" w:rsidR="0004032B" w:rsidRPr="007C0FDE" w:rsidRDefault="0004032B" w:rsidP="0004032B">
      <w:pPr>
        <w:pStyle w:val="ListParagraph"/>
        <w:numPr>
          <w:ilvl w:val="0"/>
          <w:numId w:val="2"/>
        </w:numPr>
        <w:jc w:val="both"/>
        <w:rPr>
          <w:b/>
          <w:bCs/>
          <w:sz w:val="24"/>
          <w:szCs w:val="24"/>
        </w:rPr>
      </w:pPr>
      <w:r w:rsidRPr="007C0FDE">
        <w:rPr>
          <w:b/>
          <w:bCs/>
          <w:sz w:val="24"/>
          <w:szCs w:val="24"/>
        </w:rPr>
        <w:t>Thursday the 18</w:t>
      </w:r>
      <w:r w:rsidRPr="007C0FDE">
        <w:rPr>
          <w:b/>
          <w:bCs/>
          <w:sz w:val="24"/>
          <w:szCs w:val="24"/>
          <w:vertAlign w:val="superscript"/>
        </w:rPr>
        <w:t>th</w:t>
      </w:r>
      <w:r w:rsidRPr="007C0FDE">
        <w:rPr>
          <w:b/>
          <w:bCs/>
          <w:sz w:val="24"/>
          <w:szCs w:val="24"/>
        </w:rPr>
        <w:t xml:space="preserve"> of May, 10:00am to 11:30 </w:t>
      </w:r>
    </w:p>
    <w:p w14:paraId="571ECB5E" w14:textId="272B47F1" w:rsidR="0004032B" w:rsidRPr="00327CD2" w:rsidRDefault="0004032B" w:rsidP="0004032B">
      <w:pPr>
        <w:jc w:val="both"/>
        <w:rPr>
          <w:b/>
          <w:bCs/>
          <w:sz w:val="24"/>
          <w:szCs w:val="24"/>
          <w:u w:val="single"/>
        </w:rPr>
      </w:pPr>
      <w:r w:rsidRPr="00327CD2">
        <w:rPr>
          <w:b/>
          <w:bCs/>
          <w:sz w:val="24"/>
          <w:szCs w:val="24"/>
          <w:u w:val="single"/>
        </w:rPr>
        <w:t xml:space="preserve">How to Book onto the Webinars </w:t>
      </w:r>
    </w:p>
    <w:p w14:paraId="238C9D9D" w14:textId="304C289D" w:rsidR="0004032B" w:rsidRPr="00327CD2" w:rsidRDefault="0004032B" w:rsidP="0004032B">
      <w:pPr>
        <w:jc w:val="both"/>
        <w:rPr>
          <w:b/>
          <w:bCs/>
          <w:sz w:val="24"/>
          <w:szCs w:val="24"/>
        </w:rPr>
      </w:pPr>
      <w:r w:rsidRPr="00327CD2">
        <w:rPr>
          <w:sz w:val="24"/>
          <w:szCs w:val="24"/>
        </w:rPr>
        <w:t xml:space="preserve">The number of spaces available for each webinar is capped at </w:t>
      </w:r>
      <w:r w:rsidRPr="00327CD2">
        <w:rPr>
          <w:b/>
          <w:bCs/>
          <w:sz w:val="24"/>
          <w:szCs w:val="24"/>
        </w:rPr>
        <w:t>16</w:t>
      </w:r>
      <w:r w:rsidRPr="00327CD2">
        <w:rPr>
          <w:sz w:val="24"/>
          <w:szCs w:val="24"/>
        </w:rPr>
        <w:t xml:space="preserve"> </w:t>
      </w:r>
      <w:r w:rsidRPr="00327CD2">
        <w:rPr>
          <w:b/>
          <w:bCs/>
          <w:sz w:val="24"/>
          <w:szCs w:val="24"/>
        </w:rPr>
        <w:t>and</w:t>
      </w:r>
      <w:r w:rsidR="00327CD2">
        <w:rPr>
          <w:b/>
          <w:bCs/>
          <w:sz w:val="24"/>
          <w:szCs w:val="24"/>
        </w:rPr>
        <w:t xml:space="preserve"> these</w:t>
      </w:r>
      <w:r w:rsidRPr="00327CD2">
        <w:rPr>
          <w:b/>
          <w:bCs/>
          <w:sz w:val="24"/>
          <w:szCs w:val="24"/>
        </w:rPr>
        <w:t xml:space="preserve"> will be allocated on a first come first served basis. </w:t>
      </w:r>
    </w:p>
    <w:p w14:paraId="6294DF23" w14:textId="77EEAA51" w:rsidR="0004032B" w:rsidRPr="00327CD2" w:rsidRDefault="0004032B" w:rsidP="0004032B">
      <w:pPr>
        <w:jc w:val="both"/>
        <w:rPr>
          <w:sz w:val="24"/>
          <w:szCs w:val="24"/>
        </w:rPr>
      </w:pPr>
      <w:r w:rsidRPr="00327CD2">
        <w:rPr>
          <w:sz w:val="24"/>
          <w:szCs w:val="24"/>
        </w:rPr>
        <w:t>If demand is high</w:t>
      </w:r>
      <w:r w:rsidR="00327CD2" w:rsidRPr="00327CD2">
        <w:rPr>
          <w:sz w:val="24"/>
          <w:szCs w:val="24"/>
        </w:rPr>
        <w:t>,</w:t>
      </w:r>
      <w:r w:rsidRPr="00327CD2">
        <w:rPr>
          <w:sz w:val="24"/>
          <w:szCs w:val="24"/>
        </w:rPr>
        <w:t xml:space="preserve"> we</w:t>
      </w:r>
      <w:r w:rsidR="00327CD2" w:rsidRPr="00327CD2">
        <w:rPr>
          <w:sz w:val="24"/>
          <w:szCs w:val="24"/>
        </w:rPr>
        <w:t xml:space="preserve"> will be happy to explore organising additional webinars in the future. </w:t>
      </w:r>
    </w:p>
    <w:p w14:paraId="5129C3FD" w14:textId="7AC074C2" w:rsidR="0004032B" w:rsidRPr="00327CD2" w:rsidRDefault="00327CD2" w:rsidP="00327CD2">
      <w:pPr>
        <w:jc w:val="both"/>
        <w:rPr>
          <w:b/>
          <w:bCs/>
          <w:sz w:val="24"/>
          <w:szCs w:val="24"/>
        </w:rPr>
      </w:pPr>
      <w:r w:rsidRPr="00327CD2">
        <w:rPr>
          <w:sz w:val="24"/>
          <w:szCs w:val="24"/>
        </w:rPr>
        <w:t xml:space="preserve">If you would like to book a place on one of the webinars, then please e-mail Ellys Perry: </w:t>
      </w:r>
      <w:hyperlink r:id="rId9" w:history="1">
        <w:r w:rsidRPr="00327CD2">
          <w:rPr>
            <w:rStyle w:val="Hyperlink"/>
            <w:b/>
            <w:bCs/>
            <w:sz w:val="24"/>
            <w:szCs w:val="24"/>
          </w:rPr>
          <w:t>Ellys.Perry@torfaen.gov.uk</w:t>
        </w:r>
      </w:hyperlink>
      <w:r w:rsidRPr="00327CD2">
        <w:rPr>
          <w:b/>
          <w:bCs/>
          <w:sz w:val="24"/>
          <w:szCs w:val="24"/>
        </w:rPr>
        <w:t xml:space="preserve"> </w:t>
      </w:r>
    </w:p>
    <w:p w14:paraId="0E0963ED" w14:textId="63236A22" w:rsidR="00327CD2" w:rsidRPr="00327CD2" w:rsidRDefault="00327CD2" w:rsidP="0004032B">
      <w:pPr>
        <w:jc w:val="both"/>
        <w:rPr>
          <w:sz w:val="24"/>
          <w:szCs w:val="24"/>
        </w:rPr>
      </w:pPr>
      <w:r w:rsidRPr="00327CD2">
        <w:rPr>
          <w:sz w:val="24"/>
          <w:szCs w:val="24"/>
        </w:rPr>
        <w:t xml:space="preserve">In your E-mail please state: </w:t>
      </w:r>
    </w:p>
    <w:p w14:paraId="60AB8AD1" w14:textId="6168FB68" w:rsidR="00327CD2" w:rsidRPr="00327CD2" w:rsidRDefault="00327CD2" w:rsidP="00327CD2">
      <w:pPr>
        <w:pStyle w:val="ListParagraph"/>
        <w:numPr>
          <w:ilvl w:val="0"/>
          <w:numId w:val="4"/>
        </w:numPr>
        <w:jc w:val="both"/>
        <w:rPr>
          <w:b/>
          <w:bCs/>
          <w:sz w:val="24"/>
          <w:szCs w:val="24"/>
        </w:rPr>
      </w:pPr>
      <w:r w:rsidRPr="00327CD2">
        <w:rPr>
          <w:b/>
          <w:bCs/>
          <w:sz w:val="24"/>
          <w:szCs w:val="24"/>
        </w:rPr>
        <w:t>Your name</w:t>
      </w:r>
    </w:p>
    <w:p w14:paraId="13819D20" w14:textId="788797B1" w:rsidR="00327CD2" w:rsidRPr="00327CD2" w:rsidRDefault="00327CD2" w:rsidP="00327CD2">
      <w:pPr>
        <w:pStyle w:val="ListParagraph"/>
        <w:numPr>
          <w:ilvl w:val="0"/>
          <w:numId w:val="4"/>
        </w:numPr>
        <w:jc w:val="both"/>
        <w:rPr>
          <w:b/>
          <w:bCs/>
          <w:sz w:val="24"/>
          <w:szCs w:val="24"/>
        </w:rPr>
      </w:pPr>
      <w:r w:rsidRPr="00327CD2">
        <w:rPr>
          <w:b/>
          <w:bCs/>
          <w:sz w:val="24"/>
          <w:szCs w:val="24"/>
        </w:rPr>
        <w:t xml:space="preserve">Organisation </w:t>
      </w:r>
    </w:p>
    <w:p w14:paraId="04D356F1" w14:textId="16566A04" w:rsidR="00327CD2" w:rsidRPr="00327CD2" w:rsidRDefault="00327CD2" w:rsidP="00327CD2">
      <w:pPr>
        <w:pStyle w:val="ListParagraph"/>
        <w:numPr>
          <w:ilvl w:val="0"/>
          <w:numId w:val="4"/>
        </w:numPr>
        <w:jc w:val="both"/>
        <w:rPr>
          <w:b/>
          <w:bCs/>
          <w:sz w:val="24"/>
          <w:szCs w:val="24"/>
        </w:rPr>
      </w:pPr>
      <w:r w:rsidRPr="00327CD2">
        <w:rPr>
          <w:b/>
          <w:bCs/>
          <w:sz w:val="24"/>
          <w:szCs w:val="24"/>
        </w:rPr>
        <w:t xml:space="preserve">Date of the </w:t>
      </w:r>
      <w:r w:rsidR="003B5628">
        <w:rPr>
          <w:b/>
          <w:bCs/>
          <w:sz w:val="24"/>
          <w:szCs w:val="24"/>
        </w:rPr>
        <w:t>w</w:t>
      </w:r>
      <w:r w:rsidRPr="00327CD2">
        <w:rPr>
          <w:b/>
          <w:bCs/>
          <w:sz w:val="24"/>
          <w:szCs w:val="24"/>
        </w:rPr>
        <w:t xml:space="preserve">ebinar you would like to </w:t>
      </w:r>
      <w:proofErr w:type="gramStart"/>
      <w:r w:rsidRPr="00327CD2">
        <w:rPr>
          <w:b/>
          <w:bCs/>
          <w:sz w:val="24"/>
          <w:szCs w:val="24"/>
        </w:rPr>
        <w:t>attend</w:t>
      </w:r>
      <w:proofErr w:type="gramEnd"/>
      <w:r w:rsidRPr="00327CD2">
        <w:rPr>
          <w:b/>
          <w:bCs/>
          <w:sz w:val="24"/>
          <w:szCs w:val="24"/>
        </w:rPr>
        <w:t xml:space="preserve"> </w:t>
      </w:r>
    </w:p>
    <w:p w14:paraId="372BAD61" w14:textId="7D0F8D0D" w:rsidR="00327CD2" w:rsidRPr="00327CD2" w:rsidRDefault="00327CD2" w:rsidP="00327CD2">
      <w:pPr>
        <w:jc w:val="both"/>
        <w:rPr>
          <w:sz w:val="24"/>
          <w:szCs w:val="24"/>
        </w:rPr>
      </w:pPr>
    </w:p>
    <w:p w14:paraId="58A33717" w14:textId="762E8D8D" w:rsidR="00327CD2" w:rsidRPr="00327CD2" w:rsidRDefault="00327CD2" w:rsidP="00327CD2">
      <w:pPr>
        <w:jc w:val="both"/>
        <w:rPr>
          <w:b/>
          <w:bCs/>
        </w:rPr>
      </w:pPr>
      <w:r w:rsidRPr="00327CD2">
        <w:rPr>
          <w:b/>
          <w:bCs/>
        </w:rPr>
        <w:t xml:space="preserve">END </w:t>
      </w:r>
    </w:p>
    <w:sectPr w:rsidR="00327CD2" w:rsidRPr="00327C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FD19" w14:textId="77777777" w:rsidR="00BD26D7" w:rsidRDefault="00BD26D7" w:rsidP="003B5628">
      <w:pPr>
        <w:spacing w:after="0" w:line="240" w:lineRule="auto"/>
      </w:pPr>
      <w:r>
        <w:separator/>
      </w:r>
    </w:p>
  </w:endnote>
  <w:endnote w:type="continuationSeparator" w:id="0">
    <w:p w14:paraId="0AA0CC35" w14:textId="77777777" w:rsidR="00BD26D7" w:rsidRDefault="00BD26D7" w:rsidP="003B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C900" w14:textId="77777777" w:rsidR="00BD26D7" w:rsidRDefault="00BD26D7" w:rsidP="003B5628">
      <w:pPr>
        <w:spacing w:after="0" w:line="240" w:lineRule="auto"/>
      </w:pPr>
      <w:r>
        <w:separator/>
      </w:r>
    </w:p>
  </w:footnote>
  <w:footnote w:type="continuationSeparator" w:id="0">
    <w:p w14:paraId="6D4EE499" w14:textId="77777777" w:rsidR="00BD26D7" w:rsidRDefault="00BD26D7" w:rsidP="003B5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9B4"/>
    <w:multiLevelType w:val="hybridMultilevel"/>
    <w:tmpl w:val="B58C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03742"/>
    <w:multiLevelType w:val="multilevel"/>
    <w:tmpl w:val="1F80F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B10312"/>
    <w:multiLevelType w:val="hybridMultilevel"/>
    <w:tmpl w:val="052CA680"/>
    <w:lvl w:ilvl="0" w:tplc="F1ECAC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B97808"/>
    <w:multiLevelType w:val="hybridMultilevel"/>
    <w:tmpl w:val="C0B0AE54"/>
    <w:lvl w:ilvl="0" w:tplc="F1ECAC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528106">
    <w:abstractNumId w:val="1"/>
  </w:num>
  <w:num w:numId="2" w16cid:durableId="451825989">
    <w:abstractNumId w:val="3"/>
  </w:num>
  <w:num w:numId="3" w16cid:durableId="27881421">
    <w:abstractNumId w:val="2"/>
  </w:num>
  <w:num w:numId="4" w16cid:durableId="181378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0C"/>
    <w:rsid w:val="0004032B"/>
    <w:rsid w:val="000F170C"/>
    <w:rsid w:val="002967AB"/>
    <w:rsid w:val="002D698E"/>
    <w:rsid w:val="00327CD2"/>
    <w:rsid w:val="003B5628"/>
    <w:rsid w:val="007C0FDE"/>
    <w:rsid w:val="009062A6"/>
    <w:rsid w:val="00BD26D7"/>
    <w:rsid w:val="00D71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34DE3"/>
  <w15:chartTrackingRefBased/>
  <w15:docId w15:val="{23E58EFC-CB95-43A4-AD2C-E46EA107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32B"/>
    <w:pPr>
      <w:ind w:left="720"/>
      <w:contextualSpacing/>
    </w:pPr>
  </w:style>
  <w:style w:type="character" w:styleId="Hyperlink">
    <w:name w:val="Hyperlink"/>
    <w:basedOn w:val="DefaultParagraphFont"/>
    <w:uiPriority w:val="99"/>
    <w:unhideWhenUsed/>
    <w:rsid w:val="00327CD2"/>
    <w:rPr>
      <w:color w:val="0563C1" w:themeColor="hyperlink"/>
      <w:u w:val="single"/>
    </w:rPr>
  </w:style>
  <w:style w:type="character" w:styleId="UnresolvedMention">
    <w:name w:val="Unresolved Mention"/>
    <w:basedOn w:val="DefaultParagraphFont"/>
    <w:uiPriority w:val="99"/>
    <w:semiHidden/>
    <w:unhideWhenUsed/>
    <w:rsid w:val="00327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5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lys.Perry@torfa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Chris</dc:creator>
  <cp:keywords/>
  <dc:description/>
  <cp:lastModifiedBy>Reed-Gibbs, Louise</cp:lastModifiedBy>
  <cp:revision>2</cp:revision>
  <dcterms:created xsi:type="dcterms:W3CDTF">2023-03-16T16:08:00Z</dcterms:created>
  <dcterms:modified xsi:type="dcterms:W3CDTF">2023-03-16T16:08:00Z</dcterms:modified>
</cp:coreProperties>
</file>