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2F289C1D">
        <w:trPr>
          <w:trHeight w:val="15551"/>
        </w:trPr>
        <w:tc>
          <w:tcPr>
            <w:tcW w:w="10683" w:type="dxa"/>
          </w:tcPr>
          <w:p w14:paraId="48BDD3F3" w14:textId="2F27929A" w:rsidR="004F64F7" w:rsidRPr="006029F2" w:rsidRDefault="009350C8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BA32B8C" wp14:editId="689DAE82">
                  <wp:simplePos x="0" y="0"/>
                  <wp:positionH relativeFrom="margin">
                    <wp:posOffset>178436</wp:posOffset>
                  </wp:positionH>
                  <wp:positionV relativeFrom="page">
                    <wp:posOffset>161290</wp:posOffset>
                  </wp:positionV>
                  <wp:extent cx="1574800" cy="722896"/>
                  <wp:effectExtent l="0" t="0" r="6350" b="127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78" cy="72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2A295FA8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139C1A6A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68FA1157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B0FA6B3" w14:textId="18517F76" w:rsidR="006107CE" w:rsidRDefault="006107CE" w:rsidP="00D534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4571039D" w14:textId="77777777" w:rsidR="00E86430" w:rsidRDefault="00E86430" w:rsidP="00D534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0FB45CC2" w14:textId="77777777" w:rsidR="00E86430" w:rsidRDefault="00E86430" w:rsidP="00D534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4F39C56A" w14:textId="1BA478A0" w:rsidR="00FE70ED" w:rsidRPr="006107CE" w:rsidRDefault="006107CE" w:rsidP="00D534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 w:rsidRPr="006107CE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Protecting People Awareness Raising Session</w:t>
            </w:r>
          </w:p>
          <w:p w14:paraId="2DE04D89" w14:textId="60B8413F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AD9B930" w14:textId="5B246E3C" w:rsidR="33F692D4" w:rsidRDefault="33F692D4" w:rsidP="00581E54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08279B7" w14:textId="4FF384C4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level one training is aimed at all multi-agency professionals, carers or volunteers who have a role in supporting people at risk of harm.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884558C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7D29D32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session will give an overview of Child Protection, Violence Against Women and Adult Protection, supporting you to understand/identify when someone maybe at risk of harm and what you need to do.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6FADEBF" w14:textId="77777777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cs="Segoe UI"/>
                <w:sz w:val="22"/>
                <w:szCs w:val="22"/>
              </w:rPr>
            </w:pPr>
          </w:p>
          <w:p w14:paraId="601772FD" w14:textId="0EFE15E1" w:rsidR="00FE70ED" w:rsidRPr="00704126" w:rsidRDefault="00704126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T</w:t>
            </w:r>
            <w:r w:rsidRPr="00704126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 xml:space="preserve">raining </w:t>
            </w:r>
            <w:r w:rsidR="00FE70ED"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Facilitators</w:t>
            </w:r>
            <w:r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:</w:t>
            </w:r>
          </w:p>
          <w:p w14:paraId="342A5DEC" w14:textId="77777777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</w:p>
          <w:p w14:paraId="43805048" w14:textId="3ADEC825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Protecting People Angus Team</w:t>
            </w:r>
          </w:p>
          <w:p w14:paraId="45E56FFD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E061B2C" w14:textId="77777777" w:rsidR="002316A5" w:rsidRDefault="002316A5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Learning outcomes: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7AB06BB" w14:textId="77777777" w:rsidR="00A80EA2" w:rsidRPr="00A80EA2" w:rsidRDefault="00A80EA2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1B4D2DCB" w14:textId="77777777" w:rsidR="002316A5" w:rsidRPr="00A80EA2" w:rsidRDefault="002316A5" w:rsidP="00A80EA2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Gain an understanding of types of harm or abuse.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2912B" w14:textId="77777777" w:rsidR="002316A5" w:rsidRPr="00A80EA2" w:rsidRDefault="002316A5" w:rsidP="00A80EA2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Reflection on your role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0E82950" w14:textId="77777777" w:rsidR="002316A5" w:rsidRPr="00A80EA2" w:rsidRDefault="002316A5" w:rsidP="00A80EA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How to respond to and record a disclosure.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585C44B" w14:textId="77777777" w:rsidR="002316A5" w:rsidRPr="00A80EA2" w:rsidRDefault="002316A5" w:rsidP="00A80EA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This to avoid when involved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7C8501B" w14:textId="77777777" w:rsidR="002316A5" w:rsidRPr="00A80EA2" w:rsidRDefault="002316A5" w:rsidP="00A80E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Overview of Trauma Informed Practice.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AB5F400" w14:textId="77777777" w:rsidR="002316A5" w:rsidRPr="00A80EA2" w:rsidRDefault="002316A5" w:rsidP="00A80EA2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Identify when to you need to act.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15E75D2" w14:textId="77777777" w:rsidR="002316A5" w:rsidRDefault="002316A5" w:rsidP="00A80EA2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to do next?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50C6B2A" w14:textId="77777777" w:rsidR="00704126" w:rsidRDefault="00704126" w:rsidP="00704126">
            <w:pPr>
              <w:pStyle w:val="paragraph"/>
              <w:spacing w:before="0" w:beforeAutospacing="0" w:after="0" w:afterAutospacing="0"/>
              <w:ind w:right="404"/>
              <w:jc w:val="both"/>
              <w:textAlignment w:val="baseline"/>
              <w:rPr>
                <w:rStyle w:val="eop"/>
              </w:rPr>
            </w:pPr>
          </w:p>
          <w:p w14:paraId="37C1DB25" w14:textId="4E02B6E5" w:rsidR="00704126" w:rsidRPr="00A72130" w:rsidRDefault="00704126" w:rsidP="00A72130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A72130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>Audience:</w:t>
            </w:r>
          </w:p>
          <w:p w14:paraId="2FDAE09E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60FF3BA" w14:textId="67724DC8" w:rsidR="009B1222" w:rsidRDefault="002316A5" w:rsidP="009B1222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training is open to anyone who has a role in supporting people, within the Angus</w:t>
            </w:r>
            <w:r w:rsidR="00D53499"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and Tayside</w:t>
            </w: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area.  </w:t>
            </w:r>
            <w:r w:rsidRPr="00D53499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CA5B501" w14:textId="77777777" w:rsidR="00E86430" w:rsidRDefault="00E86430" w:rsidP="009B1222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</w:rPr>
            </w:pPr>
          </w:p>
          <w:p w14:paraId="6AE60C71" w14:textId="77777777" w:rsidR="00E86430" w:rsidRPr="009B1222" w:rsidRDefault="00E86430" w:rsidP="009B1222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279" w:tblpY="363"/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1706"/>
              <w:gridCol w:w="5811"/>
            </w:tblGrid>
            <w:tr w:rsidR="009B1222" w:rsidRPr="009B1222" w14:paraId="68B8680C" w14:textId="77777777" w:rsidTr="2F289C1D">
              <w:tc>
                <w:tcPr>
                  <w:tcW w:w="2405" w:type="dxa"/>
                  <w:shd w:val="clear" w:color="auto" w:fill="E2EFD9" w:themeFill="accent6" w:themeFillTint="33"/>
                </w:tcPr>
                <w:p w14:paraId="5D060BB9" w14:textId="77777777" w:rsidR="009B1222" w:rsidRPr="009B1222" w:rsidRDefault="009B1222" w:rsidP="009B1222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9B1222">
                    <w:rPr>
                      <w:rFonts w:ascii="Century Gothic" w:hAnsi="Century Gothic" w:cs="Segoe UI"/>
                      <w:b/>
                      <w:bCs/>
                    </w:rPr>
                    <w:t>DATE</w:t>
                  </w:r>
                </w:p>
              </w:tc>
              <w:tc>
                <w:tcPr>
                  <w:tcW w:w="1706" w:type="dxa"/>
                  <w:shd w:val="clear" w:color="auto" w:fill="E2EFD9" w:themeFill="accent6" w:themeFillTint="33"/>
                </w:tcPr>
                <w:p w14:paraId="4BFC9A70" w14:textId="77777777" w:rsidR="009B1222" w:rsidRPr="009B1222" w:rsidRDefault="009B1222" w:rsidP="009B1222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9B1222">
                    <w:rPr>
                      <w:rFonts w:ascii="Century Gothic" w:hAnsi="Century Gothic" w:cs="Segoe UI"/>
                      <w:b/>
                      <w:bCs/>
                    </w:rPr>
                    <w:t>TIME</w:t>
                  </w:r>
                </w:p>
              </w:tc>
              <w:tc>
                <w:tcPr>
                  <w:tcW w:w="5811" w:type="dxa"/>
                  <w:shd w:val="clear" w:color="auto" w:fill="E2EFD9" w:themeFill="accent6" w:themeFillTint="33"/>
                </w:tcPr>
                <w:p w14:paraId="34BD998C" w14:textId="30C6888A" w:rsidR="009B1222" w:rsidRPr="009B1222" w:rsidRDefault="009B1222" w:rsidP="009B1222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9B1222">
                    <w:rPr>
                      <w:rFonts w:ascii="Century Gothic" w:hAnsi="Century Gothic" w:cs="Segoe UI"/>
                      <w:b/>
                      <w:bCs/>
                    </w:rPr>
                    <w:t>LOCATION and L</w:t>
                  </w:r>
                  <w:r w:rsidR="00E86430">
                    <w:rPr>
                      <w:rFonts w:ascii="Century Gothic" w:hAnsi="Century Gothic" w:cs="Segoe UI"/>
                      <w:b/>
                      <w:bCs/>
                    </w:rPr>
                    <w:t>INK</w:t>
                  </w:r>
                </w:p>
              </w:tc>
            </w:tr>
            <w:tr w:rsidR="009B1222" w:rsidRPr="009B1222" w14:paraId="357CC7FE" w14:textId="77777777" w:rsidTr="2F289C1D">
              <w:trPr>
                <w:trHeight w:val="1672"/>
              </w:trPr>
              <w:tc>
                <w:tcPr>
                  <w:tcW w:w="2405" w:type="dxa"/>
                  <w:shd w:val="clear" w:color="auto" w:fill="auto"/>
                </w:tcPr>
                <w:p w14:paraId="057C8C8C" w14:textId="77777777" w:rsidR="009B1222" w:rsidRPr="009B1222" w:rsidRDefault="009B1222" w:rsidP="00823CB6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</w:p>
                <w:p w14:paraId="162897D3" w14:textId="2F08854B" w:rsidR="009B1222" w:rsidRPr="009B1222" w:rsidRDefault="00F66D8C" w:rsidP="00E86430">
                  <w:pPr>
                    <w:pStyle w:val="paragraph"/>
                    <w:ind w:left="286" w:right="404"/>
                    <w:jc w:val="center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>
                    <w:rPr>
                      <w:rFonts w:ascii="Century Gothic" w:hAnsi="Century Gothic" w:cs="Segoe UI"/>
                      <w:b/>
                      <w:bCs/>
                    </w:rPr>
                    <w:t>22</w:t>
                  </w:r>
                  <w:r w:rsidRPr="00F66D8C">
                    <w:rPr>
                      <w:rFonts w:ascii="Century Gothic" w:hAnsi="Century Gothic" w:cs="Segoe UI"/>
                      <w:b/>
                      <w:bCs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 w:cs="Segoe UI"/>
                      <w:b/>
                      <w:bCs/>
                    </w:rPr>
                    <w:t xml:space="preserve"> April </w:t>
                  </w:r>
                  <w:r w:rsidR="009B1222" w:rsidRPr="009B1222">
                    <w:rPr>
                      <w:rFonts w:ascii="Century Gothic" w:hAnsi="Century Gothic" w:cs="Segoe UI"/>
                      <w:b/>
                      <w:bCs/>
                    </w:rPr>
                    <w:t>2026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9218708" w14:textId="77777777" w:rsidR="00823CB6" w:rsidRDefault="00823CB6" w:rsidP="00823CB6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</w:p>
                <w:p w14:paraId="17771CB8" w14:textId="582045C5" w:rsidR="009B1222" w:rsidRPr="009B1222" w:rsidRDefault="00F66D8C" w:rsidP="00823CB6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>
                    <w:rPr>
                      <w:rFonts w:ascii="Century Gothic" w:hAnsi="Century Gothic" w:cs="Segoe UI"/>
                      <w:b/>
                      <w:bCs/>
                    </w:rPr>
                    <w:t xml:space="preserve">14:00 </w:t>
                  </w:r>
                  <w:r w:rsidR="00823CB6">
                    <w:rPr>
                      <w:rFonts w:ascii="Century Gothic" w:hAnsi="Century Gothic" w:cs="Segoe UI"/>
                      <w:b/>
                      <w:bCs/>
                    </w:rPr>
                    <w:t>– 16:30</w:t>
                  </w:r>
                </w:p>
              </w:tc>
              <w:tc>
                <w:tcPr>
                  <w:tcW w:w="5811" w:type="dxa"/>
                  <w:shd w:val="clear" w:color="auto" w:fill="auto"/>
                </w:tcPr>
                <w:p w14:paraId="4F9583C7" w14:textId="77777777" w:rsidR="009B1222" w:rsidRPr="009B1222" w:rsidRDefault="009B1222" w:rsidP="00823CB6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</w:p>
                <w:p w14:paraId="7730531A" w14:textId="77777777" w:rsidR="00823CB6" w:rsidRDefault="009B1222" w:rsidP="00E86430">
                  <w:pPr>
                    <w:pStyle w:val="paragraph"/>
                    <w:ind w:left="286" w:right="404"/>
                    <w:jc w:val="center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9B1222">
                    <w:rPr>
                      <w:rFonts w:ascii="Century Gothic" w:hAnsi="Century Gothic" w:cs="Segoe UI"/>
                      <w:b/>
                      <w:bCs/>
                    </w:rPr>
                    <w:t>ANGUS HOUSE,</w:t>
                  </w:r>
                  <w:r w:rsidRPr="009B1222">
                    <w:rPr>
                      <w:rFonts w:ascii="Century Gothic" w:hAnsi="Century Gothic" w:cs="Segoe UI"/>
                    </w:rPr>
                    <w:t xml:space="preserve"> </w:t>
                  </w:r>
                  <w:r w:rsidRPr="009B1222">
                    <w:rPr>
                      <w:rFonts w:ascii="Century Gothic" w:hAnsi="Century Gothic" w:cs="Segoe UI"/>
                      <w:b/>
                      <w:bCs/>
                    </w:rPr>
                    <w:t>TRAINING SUITE,</w:t>
                  </w:r>
                </w:p>
                <w:p w14:paraId="6AD639C7" w14:textId="3B98FD0B" w:rsidR="009B1222" w:rsidRPr="009B1222" w:rsidRDefault="009B1222" w:rsidP="00E86430">
                  <w:pPr>
                    <w:pStyle w:val="paragraph"/>
                    <w:ind w:left="286" w:right="404"/>
                    <w:jc w:val="center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9B1222">
                    <w:rPr>
                      <w:rFonts w:ascii="Century Gothic" w:hAnsi="Century Gothic" w:cs="Segoe UI"/>
                      <w:b/>
                      <w:bCs/>
                    </w:rPr>
                    <w:t>ORCHARDBANK BUSINESS PARK, FORFAR, DD8 1AN</w:t>
                  </w:r>
                </w:p>
                <w:p w14:paraId="37738672" w14:textId="2EF1ACB8" w:rsidR="009B1222" w:rsidRPr="009B1222" w:rsidRDefault="32EFEF57" w:rsidP="00E86430">
                  <w:pPr>
                    <w:pStyle w:val="paragraph"/>
                    <w:ind w:left="286" w:right="404"/>
                    <w:jc w:val="center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  <w:hyperlink r:id="rId11">
                    <w:r w:rsidRPr="2F289C1D">
                      <w:rPr>
                        <w:rStyle w:val="Hyperlink"/>
                        <w:rFonts w:ascii="Century Gothic" w:hAnsi="Century Gothic" w:cs="Segoe UI"/>
                        <w:b/>
                        <w:bCs/>
                      </w:rPr>
                      <w:t>Protecting People Awareness Raising Session</w:t>
                    </w:r>
                  </w:hyperlink>
                </w:p>
                <w:p w14:paraId="36FC5AC1" w14:textId="3A3325D6" w:rsidR="2F289C1D" w:rsidRDefault="2F289C1D" w:rsidP="2F289C1D">
                  <w:pPr>
                    <w:pStyle w:val="paragraph"/>
                    <w:ind w:left="286" w:right="404"/>
                    <w:jc w:val="center"/>
                    <w:rPr>
                      <w:rFonts w:ascii="Century Gothic" w:hAnsi="Century Gothic" w:cs="Segoe UI"/>
                      <w:b/>
                      <w:bCs/>
                    </w:rPr>
                  </w:pPr>
                </w:p>
                <w:p w14:paraId="65F9A6B1" w14:textId="77777777" w:rsidR="009B1222" w:rsidRPr="009B1222" w:rsidRDefault="009B1222" w:rsidP="00823CB6">
                  <w:pPr>
                    <w:pStyle w:val="paragraph"/>
                    <w:ind w:left="286" w:right="404"/>
                    <w:jc w:val="both"/>
                    <w:textAlignment w:val="baseline"/>
                    <w:rPr>
                      <w:rFonts w:ascii="Century Gothic" w:hAnsi="Century Gothic" w:cs="Segoe UI"/>
                      <w:b/>
                      <w:bCs/>
                    </w:rPr>
                  </w:pPr>
                </w:p>
              </w:tc>
            </w:tr>
          </w:tbl>
          <w:p w14:paraId="3EEE4AD6" w14:textId="576C6FF5" w:rsidR="003F5DE7" w:rsidRPr="00D659B5" w:rsidRDefault="003F5DE7" w:rsidP="009B1222">
            <w:pPr>
              <w:pStyle w:val="paragraph"/>
              <w:ind w:left="286" w:right="404"/>
              <w:jc w:val="both"/>
              <w:textAlignment w:val="baseline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5B9A661A" w:rsidR="002C33CC" w:rsidRPr="002C33CC" w:rsidRDefault="0009256F" w:rsidP="002C33CC">
      <w:pPr>
        <w:tabs>
          <w:tab w:val="left" w:pos="2440"/>
        </w:tabs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B102855" wp14:editId="2DAB199A">
            <wp:simplePos x="0" y="0"/>
            <wp:positionH relativeFrom="column">
              <wp:posOffset>4690110</wp:posOffset>
            </wp:positionH>
            <wp:positionV relativeFrom="paragraph">
              <wp:posOffset>157480</wp:posOffset>
            </wp:positionV>
            <wp:extent cx="1663700" cy="1173346"/>
            <wp:effectExtent l="0" t="0" r="0" b="8255"/>
            <wp:wrapNone/>
            <wp:docPr id="329081036" name="Picture 1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81036" name="Picture 1" descr="A logo with colorful circle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7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29F0" w14:textId="77777777" w:rsidR="003E0F9A" w:rsidRDefault="003E0F9A" w:rsidP="003E6E39">
      <w:r>
        <w:separator/>
      </w:r>
    </w:p>
  </w:endnote>
  <w:endnote w:type="continuationSeparator" w:id="0">
    <w:p w14:paraId="745129D9" w14:textId="77777777" w:rsidR="003E0F9A" w:rsidRDefault="003E0F9A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E208" w14:textId="77777777" w:rsidR="003E0F9A" w:rsidRDefault="003E0F9A" w:rsidP="003E6E39">
      <w:r>
        <w:separator/>
      </w:r>
    </w:p>
  </w:footnote>
  <w:footnote w:type="continuationSeparator" w:id="0">
    <w:p w14:paraId="11CB1ABD" w14:textId="77777777" w:rsidR="003E0F9A" w:rsidRDefault="003E0F9A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5DD"/>
    <w:multiLevelType w:val="multilevel"/>
    <w:tmpl w:val="E4C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7C7"/>
    <w:multiLevelType w:val="multilevel"/>
    <w:tmpl w:val="69B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22F8"/>
    <w:multiLevelType w:val="multilevel"/>
    <w:tmpl w:val="904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444F"/>
    <w:multiLevelType w:val="multilevel"/>
    <w:tmpl w:val="B13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35C27"/>
    <w:multiLevelType w:val="multilevel"/>
    <w:tmpl w:val="2B1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C707B"/>
    <w:multiLevelType w:val="multilevel"/>
    <w:tmpl w:val="B7D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4D42E5"/>
    <w:multiLevelType w:val="multilevel"/>
    <w:tmpl w:val="1C8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3C138E"/>
    <w:multiLevelType w:val="multilevel"/>
    <w:tmpl w:val="CA1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D92795"/>
    <w:multiLevelType w:val="multilevel"/>
    <w:tmpl w:val="8AE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6F1F5878"/>
    <w:multiLevelType w:val="multilevel"/>
    <w:tmpl w:val="8EC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A16A9D"/>
    <w:multiLevelType w:val="multilevel"/>
    <w:tmpl w:val="93C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abstractNum w:abstractNumId="33" w15:restartNumberingAfterBreak="0">
    <w:nsid w:val="7DA31A89"/>
    <w:multiLevelType w:val="multilevel"/>
    <w:tmpl w:val="75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412B2E"/>
    <w:multiLevelType w:val="multilevel"/>
    <w:tmpl w:val="5C4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7"/>
  </w:num>
  <w:num w:numId="2" w16cid:durableId="1125389121">
    <w:abstractNumId w:val="3"/>
  </w:num>
  <w:num w:numId="3" w16cid:durableId="1576888982">
    <w:abstractNumId w:val="16"/>
  </w:num>
  <w:num w:numId="4" w16cid:durableId="344787978">
    <w:abstractNumId w:val="9"/>
  </w:num>
  <w:num w:numId="5" w16cid:durableId="549651486">
    <w:abstractNumId w:val="31"/>
  </w:num>
  <w:num w:numId="6" w16cid:durableId="1723557274">
    <w:abstractNumId w:val="13"/>
  </w:num>
  <w:num w:numId="7" w16cid:durableId="244919498">
    <w:abstractNumId w:val="19"/>
  </w:num>
  <w:num w:numId="8" w16cid:durableId="1707946500">
    <w:abstractNumId w:val="8"/>
  </w:num>
  <w:num w:numId="9" w16cid:durableId="921452301">
    <w:abstractNumId w:val="1"/>
  </w:num>
  <w:num w:numId="10" w16cid:durableId="1425032655">
    <w:abstractNumId w:val="10"/>
  </w:num>
  <w:num w:numId="11" w16cid:durableId="194925329">
    <w:abstractNumId w:val="32"/>
  </w:num>
  <w:num w:numId="12" w16cid:durableId="1362316192">
    <w:abstractNumId w:val="14"/>
  </w:num>
  <w:num w:numId="13" w16cid:durableId="1076131222">
    <w:abstractNumId w:val="30"/>
  </w:num>
  <w:num w:numId="14" w16cid:durableId="802116072">
    <w:abstractNumId w:val="18"/>
  </w:num>
  <w:num w:numId="15" w16cid:durableId="1508866054">
    <w:abstractNumId w:val="15"/>
  </w:num>
  <w:num w:numId="16" w16cid:durableId="804932085">
    <w:abstractNumId w:val="24"/>
  </w:num>
  <w:num w:numId="17" w16cid:durableId="395712765">
    <w:abstractNumId w:val="4"/>
  </w:num>
  <w:num w:numId="18" w16cid:durableId="1920867630">
    <w:abstractNumId w:val="6"/>
  </w:num>
  <w:num w:numId="19" w16cid:durableId="727730914">
    <w:abstractNumId w:val="21"/>
  </w:num>
  <w:num w:numId="20" w16cid:durableId="631862331">
    <w:abstractNumId w:val="20"/>
  </w:num>
  <w:num w:numId="21" w16cid:durableId="2067989022">
    <w:abstractNumId w:val="27"/>
  </w:num>
  <w:num w:numId="22" w16cid:durableId="1282615312">
    <w:abstractNumId w:val="11"/>
  </w:num>
  <w:num w:numId="23" w16cid:durableId="141891319">
    <w:abstractNumId w:val="5"/>
  </w:num>
  <w:num w:numId="24" w16cid:durableId="1956329125">
    <w:abstractNumId w:val="29"/>
  </w:num>
  <w:num w:numId="25" w16cid:durableId="386225789">
    <w:abstractNumId w:val="2"/>
  </w:num>
  <w:num w:numId="26" w16cid:durableId="1081832718">
    <w:abstractNumId w:val="12"/>
  </w:num>
  <w:num w:numId="27" w16cid:durableId="1376392831">
    <w:abstractNumId w:val="25"/>
  </w:num>
  <w:num w:numId="28" w16cid:durableId="43875375">
    <w:abstractNumId w:val="23"/>
  </w:num>
  <w:num w:numId="29" w16cid:durableId="1103376773">
    <w:abstractNumId w:val="33"/>
  </w:num>
  <w:num w:numId="30" w16cid:durableId="1386173469">
    <w:abstractNumId w:val="22"/>
  </w:num>
  <w:num w:numId="31" w16cid:durableId="1481342737">
    <w:abstractNumId w:val="34"/>
  </w:num>
  <w:num w:numId="32" w16cid:durableId="1202128560">
    <w:abstractNumId w:val="28"/>
  </w:num>
  <w:num w:numId="33" w16cid:durableId="895242065">
    <w:abstractNumId w:val="0"/>
  </w:num>
  <w:num w:numId="34" w16cid:durableId="1551844099">
    <w:abstractNumId w:val="26"/>
  </w:num>
  <w:num w:numId="35" w16cid:durableId="2121223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256F"/>
    <w:rsid w:val="00097592"/>
    <w:rsid w:val="000A3B28"/>
    <w:rsid w:val="000B5DE2"/>
    <w:rsid w:val="000C1938"/>
    <w:rsid w:val="000C194C"/>
    <w:rsid w:val="000C6E48"/>
    <w:rsid w:val="000C7084"/>
    <w:rsid w:val="000E7100"/>
    <w:rsid w:val="00116ED9"/>
    <w:rsid w:val="00124C47"/>
    <w:rsid w:val="00141050"/>
    <w:rsid w:val="00146F12"/>
    <w:rsid w:val="001471B5"/>
    <w:rsid w:val="00186BE8"/>
    <w:rsid w:val="0019127E"/>
    <w:rsid w:val="001A77EF"/>
    <w:rsid w:val="001B2106"/>
    <w:rsid w:val="001C0061"/>
    <w:rsid w:val="001C3285"/>
    <w:rsid w:val="001C78F3"/>
    <w:rsid w:val="001D5554"/>
    <w:rsid w:val="00211A2E"/>
    <w:rsid w:val="002316A5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300257"/>
    <w:rsid w:val="00303612"/>
    <w:rsid w:val="00305565"/>
    <w:rsid w:val="003131DA"/>
    <w:rsid w:val="003140A3"/>
    <w:rsid w:val="00316AB7"/>
    <w:rsid w:val="00327B74"/>
    <w:rsid w:val="0033764B"/>
    <w:rsid w:val="00343C21"/>
    <w:rsid w:val="0034444A"/>
    <w:rsid w:val="00347CA6"/>
    <w:rsid w:val="003719A7"/>
    <w:rsid w:val="0039549C"/>
    <w:rsid w:val="00395759"/>
    <w:rsid w:val="003B645C"/>
    <w:rsid w:val="003C0896"/>
    <w:rsid w:val="003C1579"/>
    <w:rsid w:val="003C63B6"/>
    <w:rsid w:val="003E0F9A"/>
    <w:rsid w:val="003E6DD8"/>
    <w:rsid w:val="003E6E39"/>
    <w:rsid w:val="003F5DE7"/>
    <w:rsid w:val="00402D6C"/>
    <w:rsid w:val="00424E2F"/>
    <w:rsid w:val="0044427D"/>
    <w:rsid w:val="004700E8"/>
    <w:rsid w:val="0049655D"/>
    <w:rsid w:val="004B0D97"/>
    <w:rsid w:val="004C558F"/>
    <w:rsid w:val="004F3EC7"/>
    <w:rsid w:val="004F56FD"/>
    <w:rsid w:val="004F64F7"/>
    <w:rsid w:val="00507E70"/>
    <w:rsid w:val="00521697"/>
    <w:rsid w:val="00532B53"/>
    <w:rsid w:val="00535D1E"/>
    <w:rsid w:val="00536439"/>
    <w:rsid w:val="00540831"/>
    <w:rsid w:val="00581E54"/>
    <w:rsid w:val="00590AD8"/>
    <w:rsid w:val="00597220"/>
    <w:rsid w:val="005A3809"/>
    <w:rsid w:val="005A3BDD"/>
    <w:rsid w:val="005A5DBF"/>
    <w:rsid w:val="005A60C1"/>
    <w:rsid w:val="005C7BBB"/>
    <w:rsid w:val="005E256C"/>
    <w:rsid w:val="005F3F21"/>
    <w:rsid w:val="006029F2"/>
    <w:rsid w:val="006107CE"/>
    <w:rsid w:val="006118FF"/>
    <w:rsid w:val="00627818"/>
    <w:rsid w:val="00635C3F"/>
    <w:rsid w:val="00655629"/>
    <w:rsid w:val="00660F9A"/>
    <w:rsid w:val="00683D8C"/>
    <w:rsid w:val="006D3708"/>
    <w:rsid w:val="006F2A09"/>
    <w:rsid w:val="00701638"/>
    <w:rsid w:val="00704126"/>
    <w:rsid w:val="00717CF7"/>
    <w:rsid w:val="00724D5E"/>
    <w:rsid w:val="0072522A"/>
    <w:rsid w:val="00733E02"/>
    <w:rsid w:val="00734D0A"/>
    <w:rsid w:val="0073708E"/>
    <w:rsid w:val="007412DB"/>
    <w:rsid w:val="00743D63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E2751"/>
    <w:rsid w:val="007E72A0"/>
    <w:rsid w:val="00802359"/>
    <w:rsid w:val="00823CB6"/>
    <w:rsid w:val="008600AF"/>
    <w:rsid w:val="00865CB8"/>
    <w:rsid w:val="00892A9F"/>
    <w:rsid w:val="008A296D"/>
    <w:rsid w:val="008B0F7B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8742E"/>
    <w:rsid w:val="00993FFD"/>
    <w:rsid w:val="009A1E65"/>
    <w:rsid w:val="009B1222"/>
    <w:rsid w:val="009C081E"/>
    <w:rsid w:val="009C0F9B"/>
    <w:rsid w:val="009C670D"/>
    <w:rsid w:val="009E38EC"/>
    <w:rsid w:val="009E3ED1"/>
    <w:rsid w:val="009F7111"/>
    <w:rsid w:val="00A42146"/>
    <w:rsid w:val="00A72130"/>
    <w:rsid w:val="00A756F1"/>
    <w:rsid w:val="00A80EA2"/>
    <w:rsid w:val="00A8585C"/>
    <w:rsid w:val="00AB55FE"/>
    <w:rsid w:val="00AC28ED"/>
    <w:rsid w:val="00AE1AB3"/>
    <w:rsid w:val="00AE1BAA"/>
    <w:rsid w:val="00B1105B"/>
    <w:rsid w:val="00B20D71"/>
    <w:rsid w:val="00B26624"/>
    <w:rsid w:val="00B51EA5"/>
    <w:rsid w:val="00BA241A"/>
    <w:rsid w:val="00BA35EA"/>
    <w:rsid w:val="00BB7DBA"/>
    <w:rsid w:val="00BD13C7"/>
    <w:rsid w:val="00BF50DA"/>
    <w:rsid w:val="00C01B3D"/>
    <w:rsid w:val="00C24076"/>
    <w:rsid w:val="00C24752"/>
    <w:rsid w:val="00C26EE2"/>
    <w:rsid w:val="00C41901"/>
    <w:rsid w:val="00C52005"/>
    <w:rsid w:val="00C52FCC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53499"/>
    <w:rsid w:val="00D659B5"/>
    <w:rsid w:val="00D8486F"/>
    <w:rsid w:val="00DA3F67"/>
    <w:rsid w:val="00DB0188"/>
    <w:rsid w:val="00DD2DF1"/>
    <w:rsid w:val="00DD77EA"/>
    <w:rsid w:val="00DE6BF6"/>
    <w:rsid w:val="00DF35CC"/>
    <w:rsid w:val="00DF7891"/>
    <w:rsid w:val="00E03ED3"/>
    <w:rsid w:val="00E163FC"/>
    <w:rsid w:val="00E32AF0"/>
    <w:rsid w:val="00E366D1"/>
    <w:rsid w:val="00E578EA"/>
    <w:rsid w:val="00E62812"/>
    <w:rsid w:val="00E646CB"/>
    <w:rsid w:val="00E67765"/>
    <w:rsid w:val="00E67C87"/>
    <w:rsid w:val="00E752A7"/>
    <w:rsid w:val="00E83DDD"/>
    <w:rsid w:val="00E86430"/>
    <w:rsid w:val="00E93590"/>
    <w:rsid w:val="00EB27CE"/>
    <w:rsid w:val="00EB7100"/>
    <w:rsid w:val="00EC76FA"/>
    <w:rsid w:val="00ED5758"/>
    <w:rsid w:val="00EF72A5"/>
    <w:rsid w:val="00F10E8B"/>
    <w:rsid w:val="00F66D8C"/>
    <w:rsid w:val="00F73F9E"/>
    <w:rsid w:val="00F91A5A"/>
    <w:rsid w:val="00F9224C"/>
    <w:rsid w:val="00FA03BF"/>
    <w:rsid w:val="00FB2662"/>
    <w:rsid w:val="00FE70ED"/>
    <w:rsid w:val="2F289C1D"/>
    <w:rsid w:val="32EFEF57"/>
    <w:rsid w:val="33F692D4"/>
    <w:rsid w:val="52FB5D9F"/>
    <w:rsid w:val="569C5082"/>
    <w:rsid w:val="5D2BA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5216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protecting-people-awareness-raising-session-tickets-1982358297030?aff=oddtdtcreato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bf0907c2094cb726171dace55ef1cb95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3e6668e9ca37ae49fb276ed7cd3b5a4b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CD3F8-5B5B-471F-945E-C3AF2C83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2026-02-05T09:47:00Z</dcterms:created>
  <dcterms:modified xsi:type="dcterms:W3CDTF">2026-02-05T09:47:00Z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