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CB6D" w14:textId="6EA1DD6D" w:rsidR="00FF77A2" w:rsidRDefault="0092086B" w:rsidP="001A453E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C6B19" wp14:editId="1B15AC48">
            <wp:simplePos x="0" y="0"/>
            <wp:positionH relativeFrom="margin">
              <wp:posOffset>2165985</wp:posOffset>
            </wp:positionH>
            <wp:positionV relativeFrom="paragraph">
              <wp:posOffset>1905</wp:posOffset>
            </wp:positionV>
            <wp:extent cx="1651000" cy="440267"/>
            <wp:effectExtent l="0" t="0" r="6350" b="0"/>
            <wp:wrapNone/>
            <wp:docPr id="2" name="Picture 2" descr="AS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I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4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CDD11" w14:textId="0A8A1705" w:rsidR="00941AB1" w:rsidRDefault="00941AB1" w:rsidP="00FF77A2">
      <w:pPr>
        <w:jc w:val="center"/>
        <w:rPr>
          <w:rFonts w:ascii="Arial" w:hAnsi="Arial" w:cs="Arial"/>
          <w:sz w:val="32"/>
          <w:szCs w:val="32"/>
        </w:rPr>
      </w:pPr>
    </w:p>
    <w:p w14:paraId="140F2EDC" w14:textId="7FEC13E1" w:rsidR="00FD02D8" w:rsidRDefault="001A453E" w:rsidP="0092086B">
      <w:pPr>
        <w:jc w:val="center"/>
        <w:rPr>
          <w:rFonts w:ascii="Century Gothic" w:hAnsi="Century Gothic" w:cs="Arial"/>
          <w:sz w:val="28"/>
          <w:szCs w:val="28"/>
        </w:rPr>
      </w:pPr>
      <w:r w:rsidRPr="002B2FEB">
        <w:rPr>
          <w:rFonts w:ascii="Century Gothic" w:hAnsi="Century Gothic" w:cs="Arial"/>
          <w:sz w:val="28"/>
          <w:szCs w:val="28"/>
        </w:rPr>
        <w:t>Applied Suicide Intervention Skills Training</w:t>
      </w:r>
      <w:r w:rsidR="00D34C56" w:rsidRPr="002B2FEB">
        <w:rPr>
          <w:rFonts w:ascii="Century Gothic" w:hAnsi="Century Gothic" w:cs="Arial"/>
          <w:sz w:val="28"/>
          <w:szCs w:val="28"/>
        </w:rPr>
        <w:t xml:space="preserve"> (ASIST)</w:t>
      </w:r>
    </w:p>
    <w:p w14:paraId="4ED57668" w14:textId="77777777" w:rsidR="00596270" w:rsidRDefault="00596270" w:rsidP="001A453E">
      <w:pPr>
        <w:rPr>
          <w:rFonts w:ascii="Century Gothic" w:hAnsi="Century Gothic" w:cs="Arial"/>
          <w:sz w:val="28"/>
          <w:szCs w:val="28"/>
        </w:rPr>
      </w:pPr>
    </w:p>
    <w:p w14:paraId="468D0B03" w14:textId="4F6EF35B" w:rsidR="00EE028A" w:rsidRDefault="00EE028A" w:rsidP="001A453E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028A" w14:paraId="47A21691" w14:textId="77777777" w:rsidTr="00FF77A2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70C3FA90" w14:textId="77777777" w:rsidR="00870F3D" w:rsidRDefault="00870F3D" w:rsidP="0092086B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>December 7</w:t>
            </w:r>
            <w:r w:rsidRPr="00870F3D">
              <w:rPr>
                <w:rFonts w:ascii="Century Gothic" w:hAnsi="Century Gothic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&amp; 8</w:t>
            </w:r>
            <w:r w:rsidRPr="00870F3D">
              <w:rPr>
                <w:rFonts w:ascii="Century Gothic" w:hAnsi="Century Gothic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– Angus House, Forfar</w:t>
            </w:r>
          </w:p>
          <w:p w14:paraId="7C6C5ACC" w14:textId="71DA8354" w:rsidR="00870F3D" w:rsidRDefault="00870F3D" w:rsidP="00FF77A2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>January 1</w:t>
            </w:r>
            <w:r w:rsidR="00883707">
              <w:rPr>
                <w:rFonts w:ascii="Century Gothic" w:hAnsi="Century Gothic" w:cs="Arial"/>
                <w:b/>
                <w:bCs/>
                <w:sz w:val="28"/>
                <w:szCs w:val="28"/>
              </w:rPr>
              <w:t>6</w:t>
            </w:r>
            <w:r w:rsidRPr="00870F3D">
              <w:rPr>
                <w:rFonts w:ascii="Century Gothic" w:hAnsi="Century Gothic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&amp; 17</w:t>
            </w:r>
            <w:r w:rsidRPr="00870F3D">
              <w:rPr>
                <w:rFonts w:ascii="Century Gothic" w:hAnsi="Century Gothic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– Arbroath </w:t>
            </w:r>
            <w:r w:rsidR="00883707">
              <w:rPr>
                <w:rFonts w:ascii="Century Gothic" w:hAnsi="Century Gothic" w:cs="Arial"/>
                <w:b/>
                <w:bCs/>
                <w:sz w:val="28"/>
                <w:szCs w:val="28"/>
              </w:rPr>
              <w:t>Football Club</w:t>
            </w:r>
          </w:p>
          <w:p w14:paraId="1E5BED0F" w14:textId="3B7E6EC5" w:rsidR="00870F3D" w:rsidRPr="00FF77A2" w:rsidRDefault="00870F3D" w:rsidP="00FF77A2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1177BB0B" w14:textId="02872F4C" w:rsidR="001A453E" w:rsidRPr="002B2FEB" w:rsidRDefault="001A453E" w:rsidP="001A453E">
      <w:pPr>
        <w:rPr>
          <w:rFonts w:ascii="Century Gothic" w:hAnsi="Century Gothic" w:cs="Arial"/>
          <w:b/>
          <w:bCs/>
        </w:rPr>
      </w:pPr>
      <w:r w:rsidRPr="002B2FEB">
        <w:rPr>
          <w:rFonts w:ascii="Century Gothic" w:hAnsi="Century Gothic" w:cs="Arial"/>
          <w:b/>
          <w:bCs/>
        </w:rPr>
        <w:t>Background</w:t>
      </w:r>
    </w:p>
    <w:p w14:paraId="3B751526" w14:textId="77777777" w:rsidR="009E4DF6" w:rsidRDefault="009E4DF6" w:rsidP="001A453E">
      <w:pPr>
        <w:rPr>
          <w:rFonts w:ascii="Century Gothic" w:hAnsi="Century Gothic" w:cs="Arial"/>
          <w:sz w:val="22"/>
          <w:szCs w:val="22"/>
        </w:rPr>
      </w:pPr>
    </w:p>
    <w:p w14:paraId="649F24B9" w14:textId="48F35E4A" w:rsidR="001A453E" w:rsidRPr="00936D49" w:rsidRDefault="001A453E" w:rsidP="001A453E">
      <w:pPr>
        <w:rPr>
          <w:rFonts w:ascii="Century Gothic" w:hAnsi="Century Gothic" w:cs="Arial"/>
          <w:sz w:val="22"/>
          <w:szCs w:val="22"/>
        </w:rPr>
      </w:pPr>
      <w:r w:rsidRPr="00936D49">
        <w:rPr>
          <w:rFonts w:ascii="Century Gothic" w:hAnsi="Century Gothic" w:cs="Arial"/>
          <w:sz w:val="22"/>
          <w:szCs w:val="22"/>
        </w:rPr>
        <w:t xml:space="preserve">‘Suicide prevention is everyone’s </w:t>
      </w:r>
      <w:r w:rsidR="006025E5" w:rsidRPr="00936D49">
        <w:rPr>
          <w:rFonts w:ascii="Century Gothic" w:hAnsi="Century Gothic" w:cs="Arial"/>
          <w:sz w:val="22"/>
          <w:szCs w:val="22"/>
        </w:rPr>
        <w:t>business.’</w:t>
      </w:r>
      <w:r w:rsidR="00EC3493" w:rsidRPr="00936D49">
        <w:rPr>
          <w:rFonts w:ascii="Century Gothic" w:hAnsi="Century Gothic" w:cs="Arial"/>
          <w:sz w:val="22"/>
          <w:szCs w:val="22"/>
        </w:rPr>
        <w:t xml:space="preserve"> This is a</w:t>
      </w:r>
      <w:r w:rsidRPr="00936D49">
        <w:rPr>
          <w:rFonts w:ascii="Century Gothic" w:hAnsi="Century Gothic" w:cs="Arial"/>
          <w:sz w:val="22"/>
          <w:szCs w:val="22"/>
        </w:rPr>
        <w:t xml:space="preserve"> clear message from Scottish Government </w:t>
      </w:r>
      <w:r w:rsidR="00EC3493" w:rsidRPr="00936D49">
        <w:rPr>
          <w:rFonts w:ascii="Century Gothic" w:hAnsi="Century Gothic" w:cs="Arial"/>
          <w:sz w:val="22"/>
          <w:szCs w:val="22"/>
        </w:rPr>
        <w:t>and COSLA</w:t>
      </w:r>
      <w:r w:rsidR="002B2FEB" w:rsidRPr="00936D49">
        <w:rPr>
          <w:rFonts w:ascii="Century Gothic" w:hAnsi="Century Gothic" w:cs="Arial"/>
          <w:sz w:val="22"/>
          <w:szCs w:val="22"/>
        </w:rPr>
        <w:t xml:space="preserve"> which is</w:t>
      </w:r>
      <w:r w:rsidR="00864976" w:rsidRPr="00936D49">
        <w:rPr>
          <w:rFonts w:ascii="Century Gothic" w:hAnsi="Century Gothic" w:cs="Arial"/>
          <w:sz w:val="22"/>
          <w:szCs w:val="22"/>
        </w:rPr>
        <w:t xml:space="preserve"> incorporated in </w:t>
      </w:r>
      <w:r w:rsidRPr="00936D49">
        <w:rPr>
          <w:rFonts w:ascii="Century Gothic" w:hAnsi="Century Gothic" w:cs="Arial"/>
          <w:sz w:val="22"/>
          <w:szCs w:val="22"/>
        </w:rPr>
        <w:t xml:space="preserve">Scotland’s </w:t>
      </w:r>
      <w:hyperlink r:id="rId8" w:history="1">
        <w:r w:rsidRPr="00936D49">
          <w:rPr>
            <w:rStyle w:val="Hyperlink"/>
            <w:rFonts w:ascii="Century Gothic" w:hAnsi="Century Gothic" w:cs="Arial"/>
            <w:sz w:val="22"/>
            <w:szCs w:val="22"/>
          </w:rPr>
          <w:t>new Suicide Prevention Strategy</w:t>
        </w:r>
      </w:hyperlink>
      <w:r w:rsidRPr="00936D49">
        <w:rPr>
          <w:rFonts w:ascii="Century Gothic" w:hAnsi="Century Gothic" w:cs="Arial"/>
          <w:sz w:val="22"/>
          <w:szCs w:val="22"/>
        </w:rPr>
        <w:t xml:space="preserve"> – ‘Creating Hope Together’</w:t>
      </w:r>
      <w:r w:rsidR="00401F5B" w:rsidRPr="00936D49">
        <w:rPr>
          <w:rFonts w:ascii="Century Gothic" w:hAnsi="Century Gothic" w:cs="Arial"/>
          <w:sz w:val="22"/>
          <w:szCs w:val="22"/>
        </w:rPr>
        <w:t xml:space="preserve">(September 2022). </w:t>
      </w:r>
    </w:p>
    <w:p w14:paraId="59CEE166" w14:textId="77777777" w:rsidR="001A453E" w:rsidRPr="00936D49" w:rsidRDefault="001A453E" w:rsidP="001A453E">
      <w:pPr>
        <w:rPr>
          <w:rFonts w:ascii="Century Gothic" w:hAnsi="Century Gothic" w:cs="Arial"/>
          <w:sz w:val="22"/>
          <w:szCs w:val="22"/>
        </w:rPr>
      </w:pPr>
    </w:p>
    <w:p w14:paraId="5F9DD99E" w14:textId="0B47444F" w:rsidR="001A453E" w:rsidRPr="00936D49" w:rsidRDefault="002A3AEF" w:rsidP="001A453E">
      <w:pPr>
        <w:rPr>
          <w:rFonts w:ascii="Century Gothic" w:hAnsi="Century Gothic" w:cs="Arial"/>
          <w:sz w:val="22"/>
          <w:szCs w:val="22"/>
        </w:rPr>
      </w:pPr>
      <w:r w:rsidRPr="00936D49">
        <w:rPr>
          <w:rFonts w:ascii="Century Gothic" w:hAnsi="Century Gothic" w:cs="Arial"/>
          <w:sz w:val="22"/>
          <w:szCs w:val="22"/>
        </w:rPr>
        <w:t>This</w:t>
      </w:r>
      <w:r w:rsidR="001A453E" w:rsidRPr="00936D49">
        <w:rPr>
          <w:rFonts w:ascii="Century Gothic" w:hAnsi="Century Gothic" w:cs="Arial"/>
          <w:sz w:val="22"/>
          <w:szCs w:val="22"/>
        </w:rPr>
        <w:t xml:space="preserve"> </w:t>
      </w:r>
      <w:r w:rsidR="00BC4FB6" w:rsidRPr="00936D49">
        <w:rPr>
          <w:rFonts w:ascii="Century Gothic" w:hAnsi="Century Gothic" w:cs="Arial"/>
          <w:sz w:val="22"/>
          <w:szCs w:val="22"/>
        </w:rPr>
        <w:t>ASIST</w:t>
      </w:r>
      <w:r w:rsidR="001A453E" w:rsidRPr="00936D49">
        <w:rPr>
          <w:rFonts w:ascii="Century Gothic" w:hAnsi="Century Gothic" w:cs="Arial"/>
          <w:sz w:val="22"/>
          <w:szCs w:val="22"/>
        </w:rPr>
        <w:t xml:space="preserve"> </w:t>
      </w:r>
      <w:r w:rsidR="00BC4FB6" w:rsidRPr="00936D49">
        <w:rPr>
          <w:rFonts w:ascii="Century Gothic" w:hAnsi="Century Gothic" w:cs="Arial"/>
          <w:sz w:val="22"/>
          <w:szCs w:val="22"/>
        </w:rPr>
        <w:t xml:space="preserve">course </w:t>
      </w:r>
      <w:r w:rsidR="00F66BD0" w:rsidRPr="00936D49">
        <w:rPr>
          <w:rFonts w:ascii="Century Gothic" w:hAnsi="Century Gothic" w:cs="Arial"/>
          <w:sz w:val="22"/>
          <w:szCs w:val="22"/>
        </w:rPr>
        <w:t xml:space="preserve">is free to participants </w:t>
      </w:r>
      <w:r w:rsidR="001A453E" w:rsidRPr="00936D49">
        <w:rPr>
          <w:rFonts w:ascii="Century Gothic" w:hAnsi="Century Gothic" w:cs="Arial"/>
          <w:sz w:val="22"/>
          <w:szCs w:val="22"/>
        </w:rPr>
        <w:t xml:space="preserve">to help build suicide-safer communities by upskilling practitioners with the skills to keep people with thoughts of suicide safe. </w:t>
      </w:r>
    </w:p>
    <w:p w14:paraId="78896E56" w14:textId="77777777" w:rsidR="001A453E" w:rsidRPr="00936D49" w:rsidRDefault="001A453E" w:rsidP="001A453E">
      <w:pPr>
        <w:rPr>
          <w:rFonts w:ascii="Century Gothic" w:hAnsi="Century Gothic" w:cs="Arial"/>
          <w:sz w:val="22"/>
          <w:szCs w:val="22"/>
        </w:rPr>
      </w:pPr>
    </w:p>
    <w:p w14:paraId="45B27AA9" w14:textId="6FB94C75" w:rsidR="001A453E" w:rsidRPr="00936D49" w:rsidRDefault="001A453E" w:rsidP="001A453E">
      <w:pPr>
        <w:rPr>
          <w:rFonts w:ascii="Century Gothic" w:hAnsi="Century Gothic" w:cs="Arial"/>
          <w:sz w:val="22"/>
          <w:szCs w:val="22"/>
        </w:rPr>
      </w:pPr>
      <w:r w:rsidRPr="00936D49">
        <w:rPr>
          <w:rFonts w:ascii="Century Gothic" w:hAnsi="Century Gothic" w:cs="Arial"/>
          <w:sz w:val="22"/>
          <w:szCs w:val="22"/>
        </w:rPr>
        <w:t xml:space="preserve">The workshop is delivered over two days and we are </w:t>
      </w:r>
      <w:r w:rsidR="00A22E36">
        <w:rPr>
          <w:rFonts w:ascii="Century Gothic" w:hAnsi="Century Gothic" w:cs="Arial"/>
          <w:sz w:val="22"/>
          <w:szCs w:val="22"/>
        </w:rPr>
        <w:t>delighted that we have secured</w:t>
      </w:r>
      <w:r w:rsidRPr="00936D49">
        <w:rPr>
          <w:rFonts w:ascii="Century Gothic" w:hAnsi="Century Gothic" w:cs="Arial"/>
          <w:sz w:val="22"/>
          <w:szCs w:val="22"/>
        </w:rPr>
        <w:t xml:space="preserve"> the skills of ASIST Trainers who</w:t>
      </w:r>
      <w:r w:rsidR="00EB5F8C">
        <w:rPr>
          <w:rFonts w:ascii="Century Gothic" w:hAnsi="Century Gothic" w:cs="Arial"/>
          <w:sz w:val="22"/>
          <w:szCs w:val="22"/>
        </w:rPr>
        <w:t xml:space="preserve"> all</w:t>
      </w:r>
      <w:r w:rsidRPr="00936D49">
        <w:rPr>
          <w:rFonts w:ascii="Century Gothic" w:hAnsi="Century Gothic" w:cs="Arial"/>
          <w:sz w:val="22"/>
          <w:szCs w:val="22"/>
        </w:rPr>
        <w:t xml:space="preserve"> have a long track-record of delivering excellent workshops.</w:t>
      </w:r>
    </w:p>
    <w:p w14:paraId="1FD0DDD2" w14:textId="77777777" w:rsidR="001A453E" w:rsidRPr="002B2FEB" w:rsidRDefault="001A453E" w:rsidP="001A453E">
      <w:pPr>
        <w:rPr>
          <w:rFonts w:ascii="Century Gothic" w:hAnsi="Century Gothic" w:cs="Arial"/>
          <w:b/>
          <w:bCs/>
        </w:rPr>
      </w:pPr>
    </w:p>
    <w:p w14:paraId="0103E25A" w14:textId="3B7C3D18" w:rsidR="001A453E" w:rsidRPr="006C450B" w:rsidRDefault="001A453E" w:rsidP="001A453E">
      <w:pPr>
        <w:rPr>
          <w:rFonts w:ascii="Century Gothic" w:hAnsi="Century Gothic" w:cs="Arial"/>
          <w:b/>
          <w:bCs/>
        </w:rPr>
      </w:pPr>
      <w:r w:rsidRPr="002B2FEB">
        <w:rPr>
          <w:rFonts w:ascii="Century Gothic" w:hAnsi="Century Gothic" w:cs="Arial"/>
          <w:b/>
          <w:bCs/>
        </w:rPr>
        <w:t>Who should attend?</w:t>
      </w:r>
    </w:p>
    <w:p w14:paraId="7BCA496C" w14:textId="77777777" w:rsidR="009E4DF6" w:rsidRDefault="009E4DF6" w:rsidP="001A453E">
      <w:pPr>
        <w:rPr>
          <w:rFonts w:ascii="Century Gothic" w:hAnsi="Century Gothic" w:cs="Arial"/>
          <w:sz w:val="22"/>
          <w:szCs w:val="22"/>
        </w:rPr>
      </w:pPr>
    </w:p>
    <w:p w14:paraId="2326F161" w14:textId="15B92B99" w:rsidR="001A453E" w:rsidRPr="008E2BB0" w:rsidRDefault="001A453E" w:rsidP="001A453E">
      <w:pPr>
        <w:rPr>
          <w:rFonts w:ascii="Century Gothic" w:hAnsi="Century Gothic" w:cs="Arial"/>
          <w:sz w:val="22"/>
          <w:szCs w:val="22"/>
        </w:rPr>
      </w:pPr>
      <w:r w:rsidRPr="008E2BB0">
        <w:rPr>
          <w:rFonts w:ascii="Century Gothic" w:hAnsi="Century Gothic" w:cs="Arial"/>
          <w:sz w:val="22"/>
          <w:szCs w:val="22"/>
        </w:rPr>
        <w:t>We mean it when we say that ASIST is for everyone.</w:t>
      </w:r>
      <w:r w:rsidR="006E5E2A">
        <w:rPr>
          <w:rFonts w:ascii="Century Gothic" w:hAnsi="Century Gothic" w:cs="Arial"/>
          <w:sz w:val="22"/>
          <w:szCs w:val="22"/>
        </w:rPr>
        <w:t xml:space="preserve"> </w:t>
      </w:r>
      <w:r w:rsidR="00F11042">
        <w:rPr>
          <w:rFonts w:ascii="Century Gothic" w:hAnsi="Century Gothic" w:cs="Arial"/>
          <w:sz w:val="22"/>
          <w:szCs w:val="22"/>
        </w:rPr>
        <w:t xml:space="preserve">Anyone </w:t>
      </w:r>
      <w:r w:rsidR="006E5E2A">
        <w:rPr>
          <w:rFonts w:ascii="Century Gothic" w:hAnsi="Century Gothic" w:cs="Arial"/>
          <w:sz w:val="22"/>
          <w:szCs w:val="22"/>
        </w:rPr>
        <w:t>16</w:t>
      </w:r>
      <w:r w:rsidR="00CC289A">
        <w:rPr>
          <w:rFonts w:ascii="Century Gothic" w:hAnsi="Century Gothic" w:cs="Arial"/>
          <w:sz w:val="22"/>
          <w:szCs w:val="22"/>
        </w:rPr>
        <w:t xml:space="preserve"> years</w:t>
      </w:r>
      <w:r w:rsidR="006E5E2A">
        <w:rPr>
          <w:rFonts w:ascii="Century Gothic" w:hAnsi="Century Gothic" w:cs="Arial"/>
          <w:sz w:val="22"/>
          <w:szCs w:val="22"/>
        </w:rPr>
        <w:t xml:space="preserve"> or older can learn and use the ASIST model</w:t>
      </w:r>
      <w:r w:rsidR="00DA726F">
        <w:rPr>
          <w:rFonts w:ascii="Century Gothic" w:hAnsi="Century Gothic" w:cs="Arial"/>
          <w:sz w:val="22"/>
          <w:szCs w:val="22"/>
        </w:rPr>
        <w:t>.</w:t>
      </w:r>
      <w:r w:rsidRPr="008E2BB0">
        <w:rPr>
          <w:rFonts w:ascii="Century Gothic" w:hAnsi="Century Gothic" w:cs="Arial"/>
          <w:sz w:val="22"/>
          <w:szCs w:val="22"/>
        </w:rPr>
        <w:t xml:space="preserve"> Professionals as well as members of the community have all found great value in ASIST over the years.</w:t>
      </w:r>
    </w:p>
    <w:p w14:paraId="0B09844D" w14:textId="07252550" w:rsidR="001B645E" w:rsidRPr="008E2BB0" w:rsidRDefault="001B645E" w:rsidP="001A453E">
      <w:pPr>
        <w:rPr>
          <w:rFonts w:ascii="Century Gothic" w:hAnsi="Century Gothic" w:cs="Arial"/>
          <w:sz w:val="22"/>
          <w:szCs w:val="22"/>
        </w:rPr>
      </w:pPr>
    </w:p>
    <w:p w14:paraId="1C51BB9E" w14:textId="06975FFD" w:rsidR="00797F2A" w:rsidRDefault="00797F2A" w:rsidP="001A453E">
      <w:pPr>
        <w:rPr>
          <w:rFonts w:ascii="Century Gothic" w:hAnsi="Century Gothic" w:cs="Arial"/>
          <w:sz w:val="22"/>
          <w:szCs w:val="22"/>
        </w:rPr>
      </w:pPr>
    </w:p>
    <w:p w14:paraId="540566A5" w14:textId="6A58ABDE" w:rsidR="00797F2A" w:rsidRPr="00797F2A" w:rsidRDefault="00797F2A" w:rsidP="001A453E">
      <w:pPr>
        <w:rPr>
          <w:rFonts w:ascii="Century Gothic" w:hAnsi="Century Gothic" w:cs="Arial"/>
          <w:b/>
          <w:bCs/>
        </w:rPr>
      </w:pPr>
      <w:r w:rsidRPr="00797F2A">
        <w:rPr>
          <w:rFonts w:ascii="Century Gothic" w:hAnsi="Century Gothic" w:cs="Arial"/>
          <w:b/>
          <w:bCs/>
        </w:rPr>
        <w:t>Applications</w:t>
      </w:r>
    </w:p>
    <w:p w14:paraId="477EA00F" w14:textId="77777777" w:rsidR="009E4DF6" w:rsidRDefault="009E4DF6" w:rsidP="001A453E">
      <w:pPr>
        <w:rPr>
          <w:rFonts w:ascii="Century Gothic" w:hAnsi="Century Gothic" w:cs="Arial"/>
          <w:sz w:val="22"/>
          <w:szCs w:val="22"/>
        </w:rPr>
      </w:pPr>
    </w:p>
    <w:p w14:paraId="7B842F1F" w14:textId="77777777" w:rsidR="00F72ACA" w:rsidRPr="0006085F" w:rsidRDefault="00F72ACA" w:rsidP="00F72ACA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6085F">
        <w:rPr>
          <w:rFonts w:ascii="Century Gothic" w:hAnsi="Century Gothic"/>
          <w:sz w:val="22"/>
          <w:szCs w:val="22"/>
        </w:rPr>
        <w:t xml:space="preserve">You must have the agreement from your line manager/supervisor that you can attend this course and you must be able to attend both full days. </w:t>
      </w:r>
    </w:p>
    <w:p w14:paraId="1910A4B0" w14:textId="77777777" w:rsidR="00F72ACA" w:rsidRPr="0006085F" w:rsidRDefault="00F72ACA" w:rsidP="00F72ACA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6085F">
        <w:rPr>
          <w:rFonts w:ascii="Century Gothic" w:hAnsi="Century Gothic"/>
          <w:sz w:val="22"/>
          <w:szCs w:val="22"/>
        </w:rPr>
        <w:t xml:space="preserve">Although the course is free to participants it is expensive to run therefore, we need a commitment that, if you are allocated a place, you will attend or notify us as early as possible if you need to cancel.  </w:t>
      </w:r>
    </w:p>
    <w:p w14:paraId="2E8AA11F" w14:textId="1731EB78" w:rsidR="00F72ACA" w:rsidRPr="0006085F" w:rsidRDefault="00F72ACA" w:rsidP="00F72ACA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6085F">
        <w:rPr>
          <w:rFonts w:ascii="Century Gothic" w:hAnsi="Century Gothic"/>
          <w:sz w:val="22"/>
          <w:szCs w:val="22"/>
        </w:rPr>
        <w:t xml:space="preserve">You will be notified via email to let you know if you have been allocated a place. </w:t>
      </w:r>
    </w:p>
    <w:p w14:paraId="1753EA0C" w14:textId="71230F44" w:rsidR="00F72ACA" w:rsidRDefault="00F72ACA" w:rsidP="00F72ACA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6085F">
        <w:rPr>
          <w:rFonts w:ascii="Century Gothic" w:hAnsi="Century Gothic"/>
          <w:sz w:val="22"/>
          <w:szCs w:val="22"/>
        </w:rPr>
        <w:t xml:space="preserve">Please keep the dates free for the course you have applied to attend. </w:t>
      </w:r>
    </w:p>
    <w:p w14:paraId="690D9824" w14:textId="4E3B5F37" w:rsidR="00F72ACA" w:rsidRPr="00C33ADC" w:rsidRDefault="00F72ACA" w:rsidP="00F72ACA">
      <w:pPr>
        <w:spacing w:after="160" w:line="259" w:lineRule="auto"/>
        <w:rPr>
          <w:rFonts w:ascii="Century Gothic" w:hAnsi="Century Gothic"/>
          <w:b/>
          <w:bCs/>
        </w:rPr>
      </w:pPr>
      <w:r w:rsidRPr="00C33ADC">
        <w:rPr>
          <w:rFonts w:ascii="Century Gothic" w:hAnsi="Century Gothic"/>
          <w:b/>
          <w:bCs/>
        </w:rPr>
        <w:t>Please register your interest for the course via the appropriate link below as soon as possible as places are limited:</w:t>
      </w:r>
    </w:p>
    <w:p w14:paraId="56C0AF6C" w14:textId="469003ED" w:rsidR="00F72ACA" w:rsidRPr="0092086B" w:rsidRDefault="00F72ACA" w:rsidP="00F72ACA">
      <w:pPr>
        <w:spacing w:after="160" w:line="259" w:lineRule="auto"/>
        <w:rPr>
          <w:rFonts w:ascii="Century Gothic" w:hAnsi="Century Gothic"/>
          <w:b/>
          <w:bCs/>
        </w:rPr>
      </w:pPr>
      <w:r w:rsidRPr="0092086B">
        <w:rPr>
          <w:rFonts w:ascii="Century Gothic" w:hAnsi="Century Gothic"/>
          <w:b/>
          <w:bCs/>
        </w:rPr>
        <w:t>FORFAR (7</w:t>
      </w:r>
      <w:r w:rsidRPr="0092086B">
        <w:rPr>
          <w:rFonts w:ascii="Century Gothic" w:hAnsi="Century Gothic"/>
          <w:b/>
          <w:bCs/>
          <w:vertAlign w:val="superscript"/>
        </w:rPr>
        <w:t>th</w:t>
      </w:r>
      <w:r w:rsidRPr="0092086B">
        <w:rPr>
          <w:rFonts w:ascii="Century Gothic" w:hAnsi="Century Gothic"/>
          <w:b/>
          <w:bCs/>
        </w:rPr>
        <w:t xml:space="preserve"> &amp; 8</w:t>
      </w:r>
      <w:r w:rsidRPr="0092086B">
        <w:rPr>
          <w:rFonts w:ascii="Century Gothic" w:hAnsi="Century Gothic"/>
          <w:b/>
          <w:bCs/>
          <w:vertAlign w:val="superscript"/>
        </w:rPr>
        <w:t>th</w:t>
      </w:r>
      <w:r w:rsidRPr="0092086B">
        <w:rPr>
          <w:rFonts w:ascii="Century Gothic" w:hAnsi="Century Gothic"/>
          <w:b/>
          <w:bCs/>
        </w:rPr>
        <w:t xml:space="preserve"> Dec):</w:t>
      </w:r>
      <w:r w:rsidRPr="0092086B">
        <w:rPr>
          <w:rFonts w:ascii="Century Gothic" w:hAnsi="Century Gothic"/>
          <w:b/>
          <w:bCs/>
        </w:rPr>
        <w:tab/>
      </w:r>
      <w:r w:rsidRPr="0092086B">
        <w:rPr>
          <w:rFonts w:ascii="Century Gothic" w:hAnsi="Century Gothic"/>
          <w:b/>
          <w:bCs/>
        </w:rPr>
        <w:tab/>
      </w:r>
      <w:hyperlink r:id="rId9" w:history="1">
        <w:r w:rsidRPr="0092086B">
          <w:rPr>
            <w:rStyle w:val="Hyperlink"/>
            <w:rFonts w:ascii="Century Gothic" w:hAnsi="Century Gothic"/>
            <w:b/>
            <w:bCs/>
          </w:rPr>
          <w:t>ASIST Forfar Registration (Dec 7 &amp; 8)</w:t>
        </w:r>
      </w:hyperlink>
    </w:p>
    <w:p w14:paraId="6EC8D333" w14:textId="7EAE253D" w:rsidR="00F72ACA" w:rsidRPr="0092086B" w:rsidRDefault="00F72ACA" w:rsidP="00F72ACA">
      <w:pPr>
        <w:spacing w:after="160" w:line="259" w:lineRule="auto"/>
        <w:rPr>
          <w:rFonts w:ascii="Century Gothic" w:hAnsi="Century Gothic"/>
          <w:b/>
          <w:bCs/>
        </w:rPr>
      </w:pPr>
      <w:r w:rsidRPr="0092086B">
        <w:rPr>
          <w:rFonts w:ascii="Century Gothic" w:hAnsi="Century Gothic"/>
          <w:b/>
          <w:bCs/>
        </w:rPr>
        <w:t>ARBROATH (16</w:t>
      </w:r>
      <w:r w:rsidRPr="0092086B">
        <w:rPr>
          <w:rFonts w:ascii="Century Gothic" w:hAnsi="Century Gothic"/>
          <w:b/>
          <w:bCs/>
          <w:vertAlign w:val="superscript"/>
        </w:rPr>
        <w:t>th</w:t>
      </w:r>
      <w:r w:rsidRPr="0092086B">
        <w:rPr>
          <w:rFonts w:ascii="Century Gothic" w:hAnsi="Century Gothic"/>
          <w:b/>
          <w:bCs/>
        </w:rPr>
        <w:t xml:space="preserve"> &amp; 17</w:t>
      </w:r>
      <w:r w:rsidRPr="0092086B">
        <w:rPr>
          <w:rFonts w:ascii="Century Gothic" w:hAnsi="Century Gothic"/>
          <w:b/>
          <w:bCs/>
          <w:vertAlign w:val="superscript"/>
        </w:rPr>
        <w:t>th</w:t>
      </w:r>
      <w:r w:rsidRPr="0092086B">
        <w:rPr>
          <w:rFonts w:ascii="Century Gothic" w:hAnsi="Century Gothic"/>
          <w:b/>
          <w:bCs/>
        </w:rPr>
        <w:t xml:space="preserve"> Jan):</w:t>
      </w:r>
      <w:r w:rsidR="009F017C">
        <w:rPr>
          <w:rFonts w:ascii="Century Gothic" w:hAnsi="Century Gothic"/>
          <w:b/>
          <w:bCs/>
        </w:rPr>
        <w:tab/>
      </w:r>
      <w:hyperlink r:id="rId10" w:history="1">
        <w:r w:rsidR="009F017C" w:rsidRPr="009F017C">
          <w:rPr>
            <w:rStyle w:val="Hyperlink"/>
            <w:rFonts w:ascii="Century Gothic" w:hAnsi="Century Gothic"/>
            <w:b/>
            <w:bCs/>
          </w:rPr>
          <w:t>ASIST Arbroath Registration (Jan 16 &amp;17)</w:t>
        </w:r>
      </w:hyperlink>
    </w:p>
    <w:p w14:paraId="508C6E90" w14:textId="77777777" w:rsidR="00F72ACA" w:rsidRPr="00F72ACA" w:rsidRDefault="00F72ACA" w:rsidP="00F72ACA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</w:p>
    <w:p w14:paraId="6A4D91C5" w14:textId="1535C825" w:rsidR="00146C79" w:rsidRPr="00AB5BA0" w:rsidRDefault="00C13ADB" w:rsidP="00C13ADB">
      <w:pPr>
        <w:rPr>
          <w:rFonts w:ascii="Century Gothic" w:hAnsi="Century Gothic" w:cs="Arial"/>
          <w:b/>
          <w:bCs/>
        </w:rPr>
      </w:pPr>
      <w:r w:rsidRPr="00AB5BA0">
        <w:rPr>
          <w:rFonts w:ascii="Century Gothic" w:hAnsi="Century Gothic" w:cs="Arial"/>
          <w:b/>
          <w:bCs/>
        </w:rPr>
        <w:t>What will you learn as an ASIST trained first aid caregiver?</w:t>
      </w:r>
    </w:p>
    <w:p w14:paraId="4FD7DEC3" w14:textId="77777777" w:rsidR="00870F3D" w:rsidRDefault="00870F3D" w:rsidP="00C13ADB">
      <w:pPr>
        <w:rPr>
          <w:rFonts w:ascii="Century Gothic" w:hAnsi="Century Gothic" w:cs="Arial"/>
          <w:sz w:val="22"/>
          <w:szCs w:val="22"/>
        </w:rPr>
      </w:pPr>
    </w:p>
    <w:p w14:paraId="2F61F600" w14:textId="0DFF70C0" w:rsidR="00C33ADC" w:rsidRPr="00C33ADC" w:rsidRDefault="00C13ADB" w:rsidP="00C33ADC">
      <w:pPr>
        <w:rPr>
          <w:rFonts w:ascii="Century Gothic" w:hAnsi="Century Gothic" w:cs="Arial"/>
          <w:sz w:val="22"/>
          <w:szCs w:val="22"/>
        </w:rPr>
      </w:pPr>
      <w:r w:rsidRPr="00AB5BA0">
        <w:rPr>
          <w:rFonts w:ascii="Century Gothic" w:hAnsi="Century Gothic" w:cs="Arial"/>
          <w:sz w:val="22"/>
          <w:szCs w:val="22"/>
        </w:rPr>
        <w:t>After taking ASIST, you will be better able to:</w:t>
      </w:r>
    </w:p>
    <w:p w14:paraId="4B8F03B7" w14:textId="1B952901" w:rsidR="00C13ADB" w:rsidRPr="00C33ADC" w:rsidRDefault="00C13ADB" w:rsidP="00C33ADC">
      <w:pPr>
        <w:pStyle w:val="ListParagraph"/>
        <w:numPr>
          <w:ilvl w:val="1"/>
          <w:numId w:val="5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 xml:space="preserve">Be suicide alert – identify people who have thoughts of </w:t>
      </w:r>
      <w:r w:rsidR="00C2221D" w:rsidRPr="00C33ADC">
        <w:rPr>
          <w:rFonts w:ascii="Century Gothic" w:hAnsi="Century Gothic" w:cs="Arial"/>
          <w:sz w:val="22"/>
          <w:szCs w:val="22"/>
        </w:rPr>
        <w:t>suicide</w:t>
      </w:r>
      <w:r w:rsidR="00C33ADC">
        <w:rPr>
          <w:rFonts w:ascii="Century Gothic" w:hAnsi="Century Gothic" w:cs="Arial"/>
          <w:sz w:val="22"/>
          <w:szCs w:val="22"/>
        </w:rPr>
        <w:t>.</w:t>
      </w:r>
    </w:p>
    <w:p w14:paraId="194E3C93" w14:textId="4452C821" w:rsidR="00C13ADB" w:rsidRPr="00C33ADC" w:rsidRDefault="00C13ADB" w:rsidP="00C33ADC">
      <w:pPr>
        <w:pStyle w:val="ListParagraph"/>
        <w:numPr>
          <w:ilvl w:val="1"/>
          <w:numId w:val="5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 xml:space="preserve">Understand the reasons behind thoughts of suicide and </w:t>
      </w:r>
      <w:r w:rsidR="00C2221D" w:rsidRPr="00C33ADC">
        <w:rPr>
          <w:rFonts w:ascii="Century Gothic" w:hAnsi="Century Gothic" w:cs="Arial"/>
          <w:sz w:val="22"/>
          <w:szCs w:val="22"/>
        </w:rPr>
        <w:t>the reasons for living</w:t>
      </w:r>
      <w:r w:rsidR="00C33ADC">
        <w:rPr>
          <w:rFonts w:ascii="Century Gothic" w:hAnsi="Century Gothic" w:cs="Arial"/>
          <w:sz w:val="22"/>
          <w:szCs w:val="22"/>
        </w:rPr>
        <w:t>.</w:t>
      </w:r>
    </w:p>
    <w:p w14:paraId="69769796" w14:textId="36D47FBE" w:rsidR="00C13ADB" w:rsidRPr="00C33ADC" w:rsidRDefault="00C13ADB" w:rsidP="00C33ADC">
      <w:pPr>
        <w:pStyle w:val="ListParagraph"/>
        <w:numPr>
          <w:ilvl w:val="1"/>
          <w:numId w:val="5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 xml:space="preserve">Assess risk and safety – develop a plan to increase the </w:t>
      </w:r>
      <w:r w:rsidR="00C2221D" w:rsidRPr="00C33ADC">
        <w:rPr>
          <w:rFonts w:ascii="Century Gothic" w:hAnsi="Century Gothic" w:cs="Arial"/>
          <w:sz w:val="22"/>
          <w:szCs w:val="22"/>
        </w:rPr>
        <w:t xml:space="preserve">safety of the person at </w:t>
      </w:r>
      <w:r w:rsidR="00D12883" w:rsidRPr="00C33ADC">
        <w:rPr>
          <w:rFonts w:ascii="Century Gothic" w:hAnsi="Century Gothic" w:cs="Arial"/>
          <w:sz w:val="22"/>
          <w:szCs w:val="22"/>
        </w:rPr>
        <w:t>risk of</w:t>
      </w:r>
      <w:r w:rsidR="00C2221D" w:rsidRPr="00C33ADC">
        <w:rPr>
          <w:rFonts w:ascii="Century Gothic" w:hAnsi="Century Gothic" w:cs="Arial"/>
          <w:sz w:val="22"/>
          <w:szCs w:val="22"/>
        </w:rPr>
        <w:t xml:space="preserve"> suicide</w:t>
      </w:r>
      <w:r w:rsidR="00C33ADC">
        <w:rPr>
          <w:rFonts w:ascii="Century Gothic" w:hAnsi="Century Gothic" w:cs="Arial"/>
          <w:sz w:val="22"/>
          <w:szCs w:val="22"/>
        </w:rPr>
        <w:t>.</w:t>
      </w:r>
    </w:p>
    <w:p w14:paraId="3BADCE27" w14:textId="11356921" w:rsidR="00C13ADB" w:rsidRPr="00C33ADC" w:rsidRDefault="00C13ADB" w:rsidP="00C33ADC">
      <w:pPr>
        <w:pStyle w:val="ListParagraph"/>
        <w:numPr>
          <w:ilvl w:val="1"/>
          <w:numId w:val="5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>Recognise invitations for help</w:t>
      </w:r>
      <w:r w:rsidR="00C33ADC">
        <w:rPr>
          <w:rFonts w:ascii="Century Gothic" w:hAnsi="Century Gothic" w:cs="Arial"/>
          <w:sz w:val="22"/>
          <w:szCs w:val="22"/>
        </w:rPr>
        <w:t>.</w:t>
      </w:r>
    </w:p>
    <w:p w14:paraId="15CA8337" w14:textId="490EC6F1" w:rsidR="00C13ADB" w:rsidRPr="00C33ADC" w:rsidRDefault="00C13ADB" w:rsidP="00C33ADC">
      <w:pPr>
        <w:pStyle w:val="ListParagraph"/>
        <w:numPr>
          <w:ilvl w:val="1"/>
          <w:numId w:val="5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>Recognise potential barriers of seeking help</w:t>
      </w:r>
      <w:r w:rsidR="00C33ADC">
        <w:rPr>
          <w:rFonts w:ascii="Century Gothic" w:hAnsi="Century Gothic" w:cs="Arial"/>
          <w:sz w:val="22"/>
          <w:szCs w:val="22"/>
        </w:rPr>
        <w:t>.</w:t>
      </w:r>
    </w:p>
    <w:p w14:paraId="6A265770" w14:textId="56F2EEFB" w:rsidR="00C13ADB" w:rsidRPr="00C33ADC" w:rsidRDefault="00C13ADB" w:rsidP="00C33ADC">
      <w:pPr>
        <w:pStyle w:val="ListParagraph"/>
        <w:numPr>
          <w:ilvl w:val="1"/>
          <w:numId w:val="5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>Offer support – recognise other important aspects of suicide prevention including life-promotion and self-care</w:t>
      </w:r>
      <w:r w:rsidR="00C33ADC">
        <w:rPr>
          <w:rFonts w:ascii="Century Gothic" w:hAnsi="Century Gothic" w:cs="Arial"/>
          <w:sz w:val="22"/>
          <w:szCs w:val="22"/>
        </w:rPr>
        <w:t>.</w:t>
      </w:r>
    </w:p>
    <w:p w14:paraId="5BF566A9" w14:textId="40C6EE72" w:rsidR="00C13ADB" w:rsidRPr="00C33ADC" w:rsidRDefault="00C13ADB" w:rsidP="00C33ADC">
      <w:pPr>
        <w:pStyle w:val="ListParagraph"/>
        <w:numPr>
          <w:ilvl w:val="1"/>
          <w:numId w:val="5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>Effectively apply a suicide intervention model</w:t>
      </w:r>
      <w:r w:rsidR="00C33ADC">
        <w:rPr>
          <w:rFonts w:ascii="Century Gothic" w:hAnsi="Century Gothic" w:cs="Arial"/>
          <w:sz w:val="22"/>
          <w:szCs w:val="22"/>
        </w:rPr>
        <w:t>.</w:t>
      </w:r>
    </w:p>
    <w:p w14:paraId="1459FD02" w14:textId="2AB66E65" w:rsidR="000376D5" w:rsidRPr="00C33ADC" w:rsidRDefault="00C13ADB" w:rsidP="00C33ADC">
      <w:pPr>
        <w:pStyle w:val="ListParagraph"/>
        <w:numPr>
          <w:ilvl w:val="1"/>
          <w:numId w:val="5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>Link people with community resources</w:t>
      </w:r>
      <w:r w:rsidR="00C33ADC">
        <w:rPr>
          <w:rFonts w:ascii="Century Gothic" w:hAnsi="Century Gothic" w:cs="Arial"/>
          <w:sz w:val="22"/>
          <w:szCs w:val="22"/>
        </w:rPr>
        <w:t>.</w:t>
      </w:r>
    </w:p>
    <w:p w14:paraId="56ADA89D" w14:textId="5FCF3D1C" w:rsidR="001A453E" w:rsidRDefault="001A453E" w:rsidP="001A453E">
      <w:pPr>
        <w:rPr>
          <w:rFonts w:ascii="Century Gothic" w:hAnsi="Century Gothic" w:cs="Arial"/>
        </w:rPr>
      </w:pPr>
    </w:p>
    <w:p w14:paraId="2C6836F6" w14:textId="77777777" w:rsidR="009E4DF6" w:rsidRPr="002B2FEB" w:rsidRDefault="009E4DF6" w:rsidP="001A453E">
      <w:pPr>
        <w:rPr>
          <w:rFonts w:ascii="Century Gothic" w:hAnsi="Century Gothic" w:cs="Arial"/>
        </w:rPr>
      </w:pPr>
    </w:p>
    <w:p w14:paraId="79FF9D8B" w14:textId="374BCD01" w:rsidR="001A453E" w:rsidRPr="00F13624" w:rsidRDefault="001A453E" w:rsidP="001A453E">
      <w:pPr>
        <w:rPr>
          <w:rFonts w:ascii="Century Gothic" w:hAnsi="Century Gothic" w:cs="Arial"/>
          <w:b/>
          <w:bCs/>
        </w:rPr>
      </w:pPr>
      <w:r w:rsidRPr="002B2FEB">
        <w:rPr>
          <w:rFonts w:ascii="Century Gothic" w:hAnsi="Century Gothic" w:cs="Arial"/>
          <w:b/>
          <w:bCs/>
        </w:rPr>
        <w:t>Key features of all ASIST workshops</w:t>
      </w:r>
    </w:p>
    <w:p w14:paraId="6995BBD9" w14:textId="77777777" w:rsidR="00870F3D" w:rsidRDefault="00870F3D" w:rsidP="001A453E">
      <w:pPr>
        <w:rPr>
          <w:rFonts w:ascii="Century Gothic" w:hAnsi="Century Gothic" w:cs="Arial"/>
          <w:sz w:val="22"/>
          <w:szCs w:val="22"/>
        </w:rPr>
      </w:pPr>
    </w:p>
    <w:p w14:paraId="1C8B301F" w14:textId="3054529E" w:rsidR="001A453E" w:rsidRPr="00F2715A" w:rsidRDefault="001A453E" w:rsidP="001A453E">
      <w:pPr>
        <w:rPr>
          <w:rFonts w:ascii="Century Gothic" w:hAnsi="Century Gothic" w:cs="Arial"/>
          <w:sz w:val="22"/>
          <w:szCs w:val="22"/>
        </w:rPr>
      </w:pPr>
      <w:r w:rsidRPr="00F2715A">
        <w:rPr>
          <w:rFonts w:ascii="Century Gothic" w:hAnsi="Century Gothic" w:cs="Arial"/>
          <w:sz w:val="22"/>
          <w:szCs w:val="22"/>
        </w:rPr>
        <w:t xml:space="preserve">Each ASIST workshop shares many core features that make up the </w:t>
      </w:r>
      <w:hyperlink r:id="rId11" w:history="1">
        <w:r w:rsidRPr="00F2715A">
          <w:rPr>
            <w:rStyle w:val="Hyperlink"/>
            <w:rFonts w:ascii="Century Gothic" w:hAnsi="Century Gothic" w:cs="Arial"/>
            <w:sz w:val="22"/>
            <w:szCs w:val="22"/>
          </w:rPr>
          <w:t>LivingWorks</w:t>
        </w:r>
      </w:hyperlink>
      <w:r w:rsidRPr="00F2715A">
        <w:rPr>
          <w:rFonts w:ascii="Century Gothic" w:hAnsi="Century Gothic" w:cs="Arial"/>
          <w:sz w:val="22"/>
          <w:szCs w:val="22"/>
        </w:rPr>
        <w:t xml:space="preserve"> international standard. Here is </w:t>
      </w:r>
      <w:r w:rsidR="00DB3E3A" w:rsidRPr="00F2715A">
        <w:rPr>
          <w:rFonts w:ascii="Century Gothic" w:hAnsi="Century Gothic" w:cs="Arial"/>
          <w:sz w:val="22"/>
          <w:szCs w:val="22"/>
        </w:rPr>
        <w:t xml:space="preserve">a brief outline of </w:t>
      </w:r>
      <w:r w:rsidRPr="00F2715A">
        <w:rPr>
          <w:rFonts w:ascii="Century Gothic" w:hAnsi="Century Gothic" w:cs="Arial"/>
          <w:sz w:val="22"/>
          <w:szCs w:val="22"/>
        </w:rPr>
        <w:t>what you can expect at your ASIST training:</w:t>
      </w:r>
    </w:p>
    <w:p w14:paraId="20F9F39D" w14:textId="17A19834" w:rsidR="001A453E" w:rsidRPr="00C33ADC" w:rsidRDefault="00297C6D" w:rsidP="00C33ADC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C33ADC">
        <w:rPr>
          <w:rFonts w:ascii="Century Gothic" w:hAnsi="Century Gothic" w:cs="Arial"/>
          <w:sz w:val="22"/>
          <w:szCs w:val="22"/>
        </w:rPr>
        <w:t>H</w:t>
      </w:r>
      <w:r w:rsidR="001A453E" w:rsidRPr="00C33ADC">
        <w:rPr>
          <w:rFonts w:ascii="Century Gothic" w:hAnsi="Century Gothic" w:cs="Arial"/>
          <w:sz w:val="22"/>
          <w:szCs w:val="22"/>
        </w:rPr>
        <w:t>eld over two consecutive days for a total of 15 hours.</w:t>
      </w:r>
    </w:p>
    <w:p w14:paraId="30039FA2" w14:textId="0D19F900" w:rsidR="001A453E" w:rsidRPr="00F2715A" w:rsidRDefault="0023244D" w:rsidP="00FF0474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F2715A">
        <w:rPr>
          <w:rFonts w:ascii="Century Gothic" w:hAnsi="Century Gothic" w:cs="Arial"/>
          <w:sz w:val="22"/>
          <w:szCs w:val="22"/>
        </w:rPr>
        <w:t xml:space="preserve">Presentations and guidance from two </w:t>
      </w:r>
      <w:r w:rsidR="008C285B" w:rsidRPr="00F2715A">
        <w:rPr>
          <w:rFonts w:ascii="Century Gothic" w:hAnsi="Century Gothic" w:cs="Arial"/>
          <w:sz w:val="22"/>
          <w:szCs w:val="22"/>
        </w:rPr>
        <w:t xml:space="preserve">LivingWorks registered trainers. </w:t>
      </w:r>
    </w:p>
    <w:p w14:paraId="79823BC6" w14:textId="43ABFE3F" w:rsidR="001A453E" w:rsidRPr="00F2715A" w:rsidRDefault="00DB3E3A" w:rsidP="001A453E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F2715A">
        <w:rPr>
          <w:rFonts w:ascii="Century Gothic" w:hAnsi="Century Gothic" w:cs="Arial"/>
          <w:sz w:val="22"/>
          <w:szCs w:val="22"/>
        </w:rPr>
        <w:t>Powerful audio-visual learning aids including</w:t>
      </w:r>
      <w:r w:rsidR="001A453E" w:rsidRPr="00F2715A">
        <w:rPr>
          <w:rFonts w:ascii="Century Gothic" w:hAnsi="Century Gothic" w:cs="Arial"/>
          <w:sz w:val="22"/>
          <w:szCs w:val="22"/>
        </w:rPr>
        <w:t xml:space="preserve"> two award-winning videos </w:t>
      </w:r>
      <w:r w:rsidR="00FF0474" w:rsidRPr="00F2715A">
        <w:rPr>
          <w:rFonts w:ascii="Century Gothic" w:hAnsi="Century Gothic" w:cs="Arial"/>
          <w:sz w:val="22"/>
          <w:szCs w:val="22"/>
        </w:rPr>
        <w:t>during</w:t>
      </w:r>
      <w:r w:rsidR="001A453E" w:rsidRPr="00F2715A">
        <w:rPr>
          <w:rFonts w:ascii="Century Gothic" w:hAnsi="Century Gothic" w:cs="Arial"/>
          <w:sz w:val="22"/>
          <w:szCs w:val="22"/>
        </w:rPr>
        <w:t xml:space="preserve"> the workshop. </w:t>
      </w:r>
    </w:p>
    <w:p w14:paraId="143C0CAD" w14:textId="5509D7C8" w:rsidR="001A453E" w:rsidRPr="00F2715A" w:rsidRDefault="00AE36F9" w:rsidP="001A453E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F2715A">
        <w:rPr>
          <w:rFonts w:ascii="Century Gothic" w:hAnsi="Century Gothic" w:cs="Arial"/>
          <w:sz w:val="22"/>
          <w:szCs w:val="22"/>
        </w:rPr>
        <w:t>Large and small</w:t>
      </w:r>
      <w:r w:rsidR="00E2583C" w:rsidRPr="00F2715A">
        <w:rPr>
          <w:rFonts w:ascii="Century Gothic" w:hAnsi="Century Gothic" w:cs="Arial"/>
          <w:sz w:val="22"/>
          <w:szCs w:val="22"/>
        </w:rPr>
        <w:t>er</w:t>
      </w:r>
      <w:r w:rsidRPr="00F2715A">
        <w:rPr>
          <w:rFonts w:ascii="Century Gothic" w:hAnsi="Century Gothic" w:cs="Arial"/>
          <w:sz w:val="22"/>
          <w:szCs w:val="22"/>
        </w:rPr>
        <w:t xml:space="preserve"> group discussions. </w:t>
      </w:r>
    </w:p>
    <w:p w14:paraId="75A7EED7" w14:textId="1E619835" w:rsidR="00E2583C" w:rsidRPr="00F2715A" w:rsidRDefault="00E2583C" w:rsidP="001A453E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F2715A">
        <w:rPr>
          <w:rFonts w:ascii="Century Gothic" w:hAnsi="Century Gothic" w:cs="Arial"/>
          <w:sz w:val="22"/>
          <w:szCs w:val="22"/>
        </w:rPr>
        <w:t>Skills practice and development</w:t>
      </w:r>
    </w:p>
    <w:p w14:paraId="2118F8AE" w14:textId="46DE22D5" w:rsidR="00F70425" w:rsidRPr="00F2715A" w:rsidRDefault="00F70425" w:rsidP="001A453E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F2715A">
        <w:rPr>
          <w:rFonts w:ascii="Century Gothic" w:hAnsi="Century Gothic" w:cs="Arial"/>
          <w:sz w:val="22"/>
          <w:szCs w:val="22"/>
        </w:rPr>
        <w:t>A balance of challenge and safety</w:t>
      </w:r>
    </w:p>
    <w:p w14:paraId="5EBEF222" w14:textId="77777777" w:rsidR="001A453E" w:rsidRPr="00F2715A" w:rsidRDefault="001A453E" w:rsidP="001A453E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F2715A">
        <w:rPr>
          <w:rFonts w:ascii="Century Gothic" w:hAnsi="Century Gothic" w:cs="Arial"/>
          <w:sz w:val="22"/>
          <w:szCs w:val="22"/>
        </w:rPr>
        <w:t>Local resources are provided and their availability in the community is discussed.</w:t>
      </w:r>
    </w:p>
    <w:p w14:paraId="5E5BDF69" w14:textId="23C42598" w:rsidR="001A453E" w:rsidRPr="00F2715A" w:rsidRDefault="001A453E" w:rsidP="001A453E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F2715A">
        <w:rPr>
          <w:rFonts w:ascii="Century Gothic" w:hAnsi="Century Gothic" w:cs="Arial"/>
          <w:sz w:val="22"/>
          <w:szCs w:val="22"/>
        </w:rPr>
        <w:t>Participant materials include a 20-page workbook, wallet card, and stickers. Participants also receive a certificate upon completing the workshop.</w:t>
      </w:r>
    </w:p>
    <w:p w14:paraId="4F0738A8" w14:textId="35114266" w:rsidR="001A453E" w:rsidRDefault="001A453E" w:rsidP="001A453E">
      <w:pPr>
        <w:rPr>
          <w:rFonts w:ascii="Century Gothic" w:hAnsi="Century Gothic" w:cs="Arial"/>
          <w:b/>
          <w:bCs/>
        </w:rPr>
      </w:pPr>
    </w:p>
    <w:p w14:paraId="722D2462" w14:textId="77777777" w:rsidR="009E4DF6" w:rsidRPr="002B2FEB" w:rsidRDefault="009E4DF6" w:rsidP="001A453E">
      <w:pPr>
        <w:rPr>
          <w:rFonts w:ascii="Century Gothic" w:hAnsi="Century Gothic" w:cs="Arial"/>
          <w:b/>
          <w:bCs/>
        </w:rPr>
      </w:pPr>
    </w:p>
    <w:p w14:paraId="744DE701" w14:textId="16DEC73B" w:rsidR="001A453E" w:rsidRPr="002B2FEB" w:rsidRDefault="001A453E" w:rsidP="001A453E">
      <w:pPr>
        <w:rPr>
          <w:rFonts w:ascii="Century Gothic" w:hAnsi="Century Gothic" w:cs="Arial"/>
          <w:b/>
          <w:bCs/>
        </w:rPr>
      </w:pPr>
      <w:r w:rsidRPr="002B2FEB">
        <w:rPr>
          <w:rFonts w:ascii="Century Gothic" w:hAnsi="Century Gothic" w:cs="Arial"/>
          <w:b/>
          <w:bCs/>
        </w:rPr>
        <w:t>Other details</w:t>
      </w:r>
    </w:p>
    <w:p w14:paraId="3183DF21" w14:textId="77777777" w:rsidR="00870F3D" w:rsidRDefault="00870F3D" w:rsidP="001A453E">
      <w:pPr>
        <w:rPr>
          <w:rFonts w:ascii="Century Gothic" w:hAnsi="Century Gothic" w:cs="Arial"/>
          <w:sz w:val="22"/>
          <w:szCs w:val="22"/>
        </w:rPr>
      </w:pPr>
    </w:p>
    <w:p w14:paraId="051BD18A" w14:textId="6382F1D2" w:rsidR="00384707" w:rsidRPr="004B6E10" w:rsidRDefault="001A453E" w:rsidP="001A453E">
      <w:pPr>
        <w:rPr>
          <w:rFonts w:ascii="Century Gothic" w:hAnsi="Century Gothic" w:cs="Arial"/>
          <w:sz w:val="22"/>
          <w:szCs w:val="22"/>
        </w:rPr>
      </w:pPr>
      <w:r w:rsidRPr="004B6E10">
        <w:rPr>
          <w:rFonts w:ascii="Century Gothic" w:hAnsi="Century Gothic" w:cs="Arial"/>
          <w:sz w:val="22"/>
          <w:szCs w:val="22"/>
        </w:rPr>
        <w:t xml:space="preserve">You must attend both </w:t>
      </w:r>
      <w:r w:rsidR="00D71DB3" w:rsidRPr="004B6E10">
        <w:rPr>
          <w:rFonts w:ascii="Century Gothic" w:hAnsi="Century Gothic" w:cs="Arial"/>
          <w:sz w:val="22"/>
          <w:szCs w:val="22"/>
        </w:rPr>
        <w:t xml:space="preserve">full </w:t>
      </w:r>
      <w:r w:rsidRPr="004B6E10">
        <w:rPr>
          <w:rFonts w:ascii="Century Gothic" w:hAnsi="Century Gothic" w:cs="Arial"/>
          <w:sz w:val="22"/>
          <w:szCs w:val="22"/>
        </w:rPr>
        <w:t xml:space="preserve">days to receive accreditation. </w:t>
      </w:r>
    </w:p>
    <w:p w14:paraId="65FF6625" w14:textId="32BC717D" w:rsidR="00384707" w:rsidRPr="004B6E10" w:rsidRDefault="001A453E" w:rsidP="001A453E">
      <w:pPr>
        <w:rPr>
          <w:rFonts w:ascii="Century Gothic" w:hAnsi="Century Gothic" w:cs="Arial"/>
          <w:sz w:val="22"/>
          <w:szCs w:val="22"/>
        </w:rPr>
      </w:pPr>
      <w:r w:rsidRPr="004B6E10">
        <w:rPr>
          <w:rFonts w:ascii="Century Gothic" w:hAnsi="Century Gothic" w:cs="Arial"/>
          <w:sz w:val="22"/>
          <w:szCs w:val="22"/>
        </w:rPr>
        <w:t>The days run 9am-5pm and these times are non-negotiable</w:t>
      </w:r>
      <w:r w:rsidR="00DA726F" w:rsidRPr="004B6E10">
        <w:rPr>
          <w:rFonts w:ascii="Century Gothic" w:hAnsi="Century Gothic" w:cs="Arial"/>
          <w:sz w:val="22"/>
          <w:szCs w:val="22"/>
        </w:rPr>
        <w:t xml:space="preserve">. </w:t>
      </w:r>
    </w:p>
    <w:p w14:paraId="625FAF5B" w14:textId="0263902F" w:rsidR="001A453E" w:rsidRPr="004B6E10" w:rsidRDefault="009347F3" w:rsidP="001A453E">
      <w:pPr>
        <w:rPr>
          <w:rFonts w:ascii="Century Gothic" w:hAnsi="Century Gothic" w:cs="Arial"/>
          <w:sz w:val="22"/>
          <w:szCs w:val="22"/>
        </w:rPr>
      </w:pPr>
      <w:r w:rsidRPr="004B6E10">
        <w:rPr>
          <w:rFonts w:ascii="Century Gothic" w:hAnsi="Century Gothic" w:cs="Arial"/>
          <w:sz w:val="22"/>
          <w:szCs w:val="22"/>
        </w:rPr>
        <w:t xml:space="preserve">You </w:t>
      </w:r>
      <w:r w:rsidR="007D023E">
        <w:rPr>
          <w:rFonts w:ascii="Century Gothic" w:hAnsi="Century Gothic" w:cs="Arial"/>
          <w:sz w:val="22"/>
          <w:szCs w:val="22"/>
        </w:rPr>
        <w:t>will need to</w:t>
      </w:r>
      <w:r w:rsidRPr="004B6E10">
        <w:rPr>
          <w:rFonts w:ascii="Century Gothic" w:hAnsi="Century Gothic" w:cs="Arial"/>
          <w:sz w:val="22"/>
          <w:szCs w:val="22"/>
        </w:rPr>
        <w:t xml:space="preserve"> supply your own refreshments</w:t>
      </w:r>
      <w:r w:rsidR="005F0823">
        <w:rPr>
          <w:rFonts w:ascii="Century Gothic" w:hAnsi="Century Gothic" w:cs="Arial"/>
          <w:sz w:val="22"/>
          <w:szCs w:val="22"/>
        </w:rPr>
        <w:t xml:space="preserve">. </w:t>
      </w:r>
    </w:p>
    <w:p w14:paraId="57751A9A" w14:textId="77777777" w:rsidR="001A453E" w:rsidRPr="004B6E10" w:rsidRDefault="001A453E" w:rsidP="001A453E">
      <w:pPr>
        <w:rPr>
          <w:rFonts w:ascii="Century Gothic" w:hAnsi="Century Gothic" w:cs="Arial"/>
          <w:sz w:val="22"/>
          <w:szCs w:val="22"/>
        </w:rPr>
      </w:pPr>
    </w:p>
    <w:p w14:paraId="6283ABD0" w14:textId="3A0D2E63" w:rsidR="001A453E" w:rsidRDefault="001A453E" w:rsidP="001A453E">
      <w:pPr>
        <w:rPr>
          <w:rFonts w:ascii="Century Gothic" w:hAnsi="Century Gothic" w:cs="Arial"/>
          <w:sz w:val="22"/>
          <w:szCs w:val="22"/>
        </w:rPr>
      </w:pPr>
      <w:r w:rsidRPr="004B6E10">
        <w:rPr>
          <w:rFonts w:ascii="Century Gothic" w:hAnsi="Century Gothic" w:cs="Arial"/>
          <w:sz w:val="22"/>
          <w:szCs w:val="22"/>
        </w:rPr>
        <w:t>For further information, or if you have any questions, please email</w:t>
      </w:r>
      <w:r w:rsidR="000A110B" w:rsidRPr="004B6E10">
        <w:rPr>
          <w:rFonts w:ascii="Century Gothic" w:hAnsi="Century Gothic" w:cs="Arial"/>
          <w:sz w:val="22"/>
          <w:szCs w:val="22"/>
        </w:rPr>
        <w:t xml:space="preserve"> </w:t>
      </w:r>
      <w:r w:rsidR="00A84F82">
        <w:rPr>
          <w:rFonts w:ascii="Century Gothic" w:hAnsi="Century Gothic" w:cs="Arial"/>
          <w:sz w:val="22"/>
          <w:szCs w:val="22"/>
        </w:rPr>
        <w:t xml:space="preserve">Jayne Fotheringham: </w:t>
      </w:r>
      <w:hyperlink r:id="rId12" w:history="1">
        <w:r w:rsidR="00A84F82" w:rsidRPr="00032B43">
          <w:rPr>
            <w:rStyle w:val="Hyperlink"/>
            <w:rFonts w:ascii="Century Gothic" w:hAnsi="Century Gothic" w:cs="Arial"/>
            <w:sz w:val="22"/>
            <w:szCs w:val="22"/>
          </w:rPr>
          <w:t>jfotheringham@hillcrestfutures.org.uk</w:t>
        </w:r>
      </w:hyperlink>
      <w:r w:rsidR="00A84F82">
        <w:rPr>
          <w:rFonts w:ascii="Century Gothic" w:hAnsi="Century Gothic" w:cs="Arial"/>
          <w:sz w:val="22"/>
          <w:szCs w:val="22"/>
        </w:rPr>
        <w:t xml:space="preserve"> </w:t>
      </w:r>
    </w:p>
    <w:p w14:paraId="71F0D1CB" w14:textId="670CC1F0" w:rsidR="00870F3D" w:rsidRPr="004B6E10" w:rsidRDefault="00A84F82" w:rsidP="001A453E">
      <w:pPr>
        <w:rPr>
          <w:rFonts w:ascii="Century Gothic" w:hAnsi="Century Gothic" w:cs="Arial"/>
          <w:i/>
          <w:iCs/>
          <w:sz w:val="22"/>
          <w:szCs w:val="22"/>
        </w:rPr>
      </w:pPr>
      <w:r>
        <w:rPr>
          <w:rFonts w:ascii="Century Gothic" w:hAnsi="Century Gothic" w:cs="Arial"/>
          <w:i/>
          <w:iCs/>
          <w:sz w:val="22"/>
          <w:szCs w:val="22"/>
        </w:rPr>
        <w:t xml:space="preserve"> </w:t>
      </w:r>
    </w:p>
    <w:p w14:paraId="268C4BF9" w14:textId="77777777" w:rsidR="00870F3D" w:rsidRDefault="00870F3D" w:rsidP="00870F3D">
      <w:pPr>
        <w:jc w:val="center"/>
        <w:rPr>
          <w:rFonts w:ascii="Century Gothic" w:hAnsi="Century Gothic" w:cs="Arial"/>
          <w:sz w:val="22"/>
          <w:szCs w:val="22"/>
        </w:rPr>
      </w:pPr>
    </w:p>
    <w:p w14:paraId="255C6C0A" w14:textId="5CBF00BD" w:rsidR="001A453E" w:rsidRPr="004B6E10" w:rsidRDefault="001A453E" w:rsidP="00870F3D">
      <w:pPr>
        <w:jc w:val="center"/>
        <w:rPr>
          <w:rFonts w:ascii="Century Gothic" w:hAnsi="Century Gothic" w:cs="Arial"/>
          <w:sz w:val="22"/>
          <w:szCs w:val="22"/>
        </w:rPr>
      </w:pPr>
      <w:r w:rsidRPr="004B6E10">
        <w:rPr>
          <w:rFonts w:ascii="Century Gothic" w:hAnsi="Century Gothic" w:cs="Arial"/>
          <w:sz w:val="22"/>
          <w:szCs w:val="22"/>
        </w:rPr>
        <w:t>IMPORTANT</w:t>
      </w:r>
      <w:r w:rsidR="00870F3D">
        <w:rPr>
          <w:rFonts w:ascii="Century Gothic" w:hAnsi="Century Gothic" w:cs="Arial"/>
          <w:sz w:val="22"/>
          <w:szCs w:val="22"/>
        </w:rPr>
        <w:t>:</w:t>
      </w:r>
      <w:r w:rsidRPr="004B6E10">
        <w:rPr>
          <w:rFonts w:ascii="Century Gothic" w:hAnsi="Century Gothic" w:cs="Arial"/>
          <w:sz w:val="22"/>
          <w:szCs w:val="22"/>
        </w:rPr>
        <w:t xml:space="preserve"> </w:t>
      </w:r>
      <w:r w:rsidR="00DE3DD3" w:rsidRPr="004B6E10">
        <w:rPr>
          <w:rFonts w:ascii="Century Gothic" w:hAnsi="Century Gothic" w:cs="Arial"/>
          <w:sz w:val="22"/>
          <w:szCs w:val="22"/>
        </w:rPr>
        <w:t xml:space="preserve">Participants need not disclose personal experiences to the whole group. </w:t>
      </w:r>
      <w:r w:rsidRPr="004B6E10">
        <w:rPr>
          <w:rFonts w:ascii="Century Gothic" w:hAnsi="Century Gothic" w:cs="Arial"/>
          <w:sz w:val="22"/>
          <w:szCs w:val="22"/>
        </w:rPr>
        <w:t>Your trainers will ensure your safety throughout the workshop.</w:t>
      </w:r>
    </w:p>
    <w:p w14:paraId="5BCE7E5F" w14:textId="77777777" w:rsidR="00DF6B9B" w:rsidRPr="002B2FEB" w:rsidRDefault="00DF6B9B">
      <w:pPr>
        <w:rPr>
          <w:rFonts w:ascii="Century Gothic" w:hAnsi="Century Gothic" w:cs="Arial"/>
        </w:rPr>
      </w:pPr>
    </w:p>
    <w:sectPr w:rsidR="00DF6B9B" w:rsidRPr="002B2FEB" w:rsidSect="00F72ACA">
      <w:headerReference w:type="default" r:id="rId13"/>
      <w:footerReference w:type="default" r:id="rId14"/>
      <w:pgSz w:w="11900" w:h="16840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C1BC" w14:textId="77777777" w:rsidR="00C03697" w:rsidRDefault="00C03697" w:rsidP="00C56C12">
      <w:r>
        <w:separator/>
      </w:r>
    </w:p>
  </w:endnote>
  <w:endnote w:type="continuationSeparator" w:id="0">
    <w:p w14:paraId="5247E170" w14:textId="77777777" w:rsidR="00C03697" w:rsidRDefault="00C03697" w:rsidP="00C5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584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E0EDF" w14:textId="6E21E89A" w:rsidR="001260AD" w:rsidRDefault="00126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7E557" w14:textId="77777777" w:rsidR="001260AD" w:rsidRDefault="0012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782F" w14:textId="77777777" w:rsidR="00C03697" w:rsidRDefault="00C03697" w:rsidP="00C56C12">
      <w:r>
        <w:separator/>
      </w:r>
    </w:p>
  </w:footnote>
  <w:footnote w:type="continuationSeparator" w:id="0">
    <w:p w14:paraId="144BE85D" w14:textId="77777777" w:rsidR="00C03697" w:rsidRDefault="00C03697" w:rsidP="00C5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9C0D" w14:textId="2D9D2A98" w:rsidR="00C56C12" w:rsidRDefault="00FF77A2" w:rsidP="00FF77A2">
    <w:pPr>
      <w:pStyle w:val="Header"/>
      <w:jc w:val="center"/>
    </w:pPr>
    <w:r>
      <w:rPr>
        <w:noProof/>
      </w:rPr>
      <w:drawing>
        <wp:inline distT="0" distB="0" distL="0" distR="0" wp14:anchorId="53925F1A" wp14:editId="2DFBFE54">
          <wp:extent cx="1000125" cy="88392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2B150D4" wp14:editId="0135D0CB">
          <wp:extent cx="1731645" cy="628015"/>
          <wp:effectExtent l="0" t="0" r="190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7465"/>
    <w:multiLevelType w:val="hybridMultilevel"/>
    <w:tmpl w:val="EA52F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E18BE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6DF9"/>
    <w:multiLevelType w:val="multilevel"/>
    <w:tmpl w:val="773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FA0A02"/>
    <w:multiLevelType w:val="hybridMultilevel"/>
    <w:tmpl w:val="41FCB7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C2E68"/>
    <w:multiLevelType w:val="hybridMultilevel"/>
    <w:tmpl w:val="20863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81A80"/>
    <w:multiLevelType w:val="hybridMultilevel"/>
    <w:tmpl w:val="95DE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21256">
    <w:abstractNumId w:val="1"/>
  </w:num>
  <w:num w:numId="2" w16cid:durableId="204684213">
    <w:abstractNumId w:val="3"/>
  </w:num>
  <w:num w:numId="3" w16cid:durableId="1034844659">
    <w:abstractNumId w:val="0"/>
  </w:num>
  <w:num w:numId="4" w16cid:durableId="323093092">
    <w:abstractNumId w:val="4"/>
  </w:num>
  <w:num w:numId="5" w16cid:durableId="804859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3E"/>
    <w:rsid w:val="000202B4"/>
    <w:rsid w:val="00025AB0"/>
    <w:rsid w:val="000376D5"/>
    <w:rsid w:val="0004541E"/>
    <w:rsid w:val="00045604"/>
    <w:rsid w:val="00045D5C"/>
    <w:rsid w:val="00070EE7"/>
    <w:rsid w:val="000731B5"/>
    <w:rsid w:val="000A110B"/>
    <w:rsid w:val="000A58E8"/>
    <w:rsid w:val="000B5BA4"/>
    <w:rsid w:val="000C093B"/>
    <w:rsid w:val="000C6C65"/>
    <w:rsid w:val="000D0B83"/>
    <w:rsid w:val="00105F4D"/>
    <w:rsid w:val="00112466"/>
    <w:rsid w:val="00116D39"/>
    <w:rsid w:val="001260AD"/>
    <w:rsid w:val="00145043"/>
    <w:rsid w:val="00146C79"/>
    <w:rsid w:val="00160053"/>
    <w:rsid w:val="00164C30"/>
    <w:rsid w:val="00180765"/>
    <w:rsid w:val="001A453E"/>
    <w:rsid w:val="001B645E"/>
    <w:rsid w:val="001C4FDE"/>
    <w:rsid w:val="001F76DA"/>
    <w:rsid w:val="00230D7A"/>
    <w:rsid w:val="002323A5"/>
    <w:rsid w:val="0023244D"/>
    <w:rsid w:val="00297C6D"/>
    <w:rsid w:val="002A3AEF"/>
    <w:rsid w:val="002B2FEB"/>
    <w:rsid w:val="002C6453"/>
    <w:rsid w:val="002D331C"/>
    <w:rsid w:val="002E391B"/>
    <w:rsid w:val="002E5200"/>
    <w:rsid w:val="002F078A"/>
    <w:rsid w:val="002F1F2C"/>
    <w:rsid w:val="00360B2A"/>
    <w:rsid w:val="003754C1"/>
    <w:rsid w:val="00384707"/>
    <w:rsid w:val="0038501E"/>
    <w:rsid w:val="00386AE7"/>
    <w:rsid w:val="0039752F"/>
    <w:rsid w:val="003E0E56"/>
    <w:rsid w:val="003E4BE5"/>
    <w:rsid w:val="003F5690"/>
    <w:rsid w:val="003F725E"/>
    <w:rsid w:val="00401F5B"/>
    <w:rsid w:val="00403145"/>
    <w:rsid w:val="00407132"/>
    <w:rsid w:val="004343BC"/>
    <w:rsid w:val="0044532B"/>
    <w:rsid w:val="00495526"/>
    <w:rsid w:val="004B5CD5"/>
    <w:rsid w:val="004B6E10"/>
    <w:rsid w:val="004C290A"/>
    <w:rsid w:val="004C77A8"/>
    <w:rsid w:val="004E3B04"/>
    <w:rsid w:val="005032A3"/>
    <w:rsid w:val="005323EF"/>
    <w:rsid w:val="00552964"/>
    <w:rsid w:val="005628A4"/>
    <w:rsid w:val="005631EE"/>
    <w:rsid w:val="00564544"/>
    <w:rsid w:val="00581903"/>
    <w:rsid w:val="0058202C"/>
    <w:rsid w:val="00596270"/>
    <w:rsid w:val="005D051E"/>
    <w:rsid w:val="005F0823"/>
    <w:rsid w:val="005F5F52"/>
    <w:rsid w:val="00601143"/>
    <w:rsid w:val="006025E5"/>
    <w:rsid w:val="00603928"/>
    <w:rsid w:val="00607BBD"/>
    <w:rsid w:val="006127B5"/>
    <w:rsid w:val="00632FFB"/>
    <w:rsid w:val="00650B5A"/>
    <w:rsid w:val="00673E39"/>
    <w:rsid w:val="006B3EE4"/>
    <w:rsid w:val="006C450B"/>
    <w:rsid w:val="006C71EE"/>
    <w:rsid w:val="006D2805"/>
    <w:rsid w:val="006D2E3E"/>
    <w:rsid w:val="006E2862"/>
    <w:rsid w:val="006E3EE9"/>
    <w:rsid w:val="006E5E2A"/>
    <w:rsid w:val="006F1EF1"/>
    <w:rsid w:val="006F37B3"/>
    <w:rsid w:val="006F4A18"/>
    <w:rsid w:val="006F4B7C"/>
    <w:rsid w:val="0074005F"/>
    <w:rsid w:val="00746B68"/>
    <w:rsid w:val="00772BAB"/>
    <w:rsid w:val="00794399"/>
    <w:rsid w:val="00797F2A"/>
    <w:rsid w:val="007D023E"/>
    <w:rsid w:val="007D222C"/>
    <w:rsid w:val="007D2287"/>
    <w:rsid w:val="007E5AF6"/>
    <w:rsid w:val="00801B09"/>
    <w:rsid w:val="00805163"/>
    <w:rsid w:val="00812DC1"/>
    <w:rsid w:val="00850742"/>
    <w:rsid w:val="0085271E"/>
    <w:rsid w:val="00864976"/>
    <w:rsid w:val="00870F3D"/>
    <w:rsid w:val="00883707"/>
    <w:rsid w:val="008A20CA"/>
    <w:rsid w:val="008B7E7D"/>
    <w:rsid w:val="008C285B"/>
    <w:rsid w:val="008C36F3"/>
    <w:rsid w:val="008C686C"/>
    <w:rsid w:val="008D1AEE"/>
    <w:rsid w:val="008E2BB0"/>
    <w:rsid w:val="008E7A30"/>
    <w:rsid w:val="00901612"/>
    <w:rsid w:val="00916F3B"/>
    <w:rsid w:val="0092086B"/>
    <w:rsid w:val="00925117"/>
    <w:rsid w:val="009264DC"/>
    <w:rsid w:val="009347F3"/>
    <w:rsid w:val="00936D49"/>
    <w:rsid w:val="00941AB1"/>
    <w:rsid w:val="00961D8E"/>
    <w:rsid w:val="0097556E"/>
    <w:rsid w:val="00991B94"/>
    <w:rsid w:val="00996A97"/>
    <w:rsid w:val="009B7DE1"/>
    <w:rsid w:val="009C3728"/>
    <w:rsid w:val="009E4DF6"/>
    <w:rsid w:val="009F017C"/>
    <w:rsid w:val="009F3D13"/>
    <w:rsid w:val="00A04CC0"/>
    <w:rsid w:val="00A11800"/>
    <w:rsid w:val="00A17122"/>
    <w:rsid w:val="00A22E36"/>
    <w:rsid w:val="00A550D4"/>
    <w:rsid w:val="00A84F82"/>
    <w:rsid w:val="00A85B2A"/>
    <w:rsid w:val="00AA6668"/>
    <w:rsid w:val="00AB0C7D"/>
    <w:rsid w:val="00AB5BA0"/>
    <w:rsid w:val="00AB7071"/>
    <w:rsid w:val="00AE36F9"/>
    <w:rsid w:val="00B2167C"/>
    <w:rsid w:val="00B265FA"/>
    <w:rsid w:val="00B27AB7"/>
    <w:rsid w:val="00B658FB"/>
    <w:rsid w:val="00B663BC"/>
    <w:rsid w:val="00B7384C"/>
    <w:rsid w:val="00B75D73"/>
    <w:rsid w:val="00BB0769"/>
    <w:rsid w:val="00BC235A"/>
    <w:rsid w:val="00BC4FB6"/>
    <w:rsid w:val="00BD040F"/>
    <w:rsid w:val="00C03697"/>
    <w:rsid w:val="00C06F6D"/>
    <w:rsid w:val="00C13ADB"/>
    <w:rsid w:val="00C2221D"/>
    <w:rsid w:val="00C32CAC"/>
    <w:rsid w:val="00C33ADC"/>
    <w:rsid w:val="00C33D3E"/>
    <w:rsid w:val="00C56C12"/>
    <w:rsid w:val="00C62AB8"/>
    <w:rsid w:val="00C739AC"/>
    <w:rsid w:val="00C800D0"/>
    <w:rsid w:val="00CA605D"/>
    <w:rsid w:val="00CB4798"/>
    <w:rsid w:val="00CC289A"/>
    <w:rsid w:val="00CD02B2"/>
    <w:rsid w:val="00CE2D7B"/>
    <w:rsid w:val="00D0352E"/>
    <w:rsid w:val="00D12883"/>
    <w:rsid w:val="00D34C56"/>
    <w:rsid w:val="00D40FC9"/>
    <w:rsid w:val="00D413EC"/>
    <w:rsid w:val="00D47944"/>
    <w:rsid w:val="00D53E89"/>
    <w:rsid w:val="00D608EF"/>
    <w:rsid w:val="00D71DB3"/>
    <w:rsid w:val="00D72536"/>
    <w:rsid w:val="00DA726F"/>
    <w:rsid w:val="00DB3E3A"/>
    <w:rsid w:val="00DC36D4"/>
    <w:rsid w:val="00DC6FD6"/>
    <w:rsid w:val="00DE3DD3"/>
    <w:rsid w:val="00DF6B9B"/>
    <w:rsid w:val="00E03F2C"/>
    <w:rsid w:val="00E2583C"/>
    <w:rsid w:val="00E27C8A"/>
    <w:rsid w:val="00E41D5D"/>
    <w:rsid w:val="00E4361D"/>
    <w:rsid w:val="00E5756F"/>
    <w:rsid w:val="00E955D1"/>
    <w:rsid w:val="00E979C0"/>
    <w:rsid w:val="00EB5F8C"/>
    <w:rsid w:val="00EC3493"/>
    <w:rsid w:val="00EC6F38"/>
    <w:rsid w:val="00EE028A"/>
    <w:rsid w:val="00EE11B0"/>
    <w:rsid w:val="00EE3130"/>
    <w:rsid w:val="00EF78C4"/>
    <w:rsid w:val="00F042A7"/>
    <w:rsid w:val="00F11042"/>
    <w:rsid w:val="00F1146D"/>
    <w:rsid w:val="00F11F8E"/>
    <w:rsid w:val="00F13624"/>
    <w:rsid w:val="00F22B40"/>
    <w:rsid w:val="00F24835"/>
    <w:rsid w:val="00F2491B"/>
    <w:rsid w:val="00F2715A"/>
    <w:rsid w:val="00F45A49"/>
    <w:rsid w:val="00F66BD0"/>
    <w:rsid w:val="00F70425"/>
    <w:rsid w:val="00F72ACA"/>
    <w:rsid w:val="00F84A79"/>
    <w:rsid w:val="00F90DDB"/>
    <w:rsid w:val="00F96C59"/>
    <w:rsid w:val="00FD02D8"/>
    <w:rsid w:val="00FD38CC"/>
    <w:rsid w:val="00FD5F50"/>
    <w:rsid w:val="00FF0474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75248"/>
  <w15:chartTrackingRefBased/>
  <w15:docId w15:val="{BDF263A6-1CC5-C94B-A06B-2D5222B1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5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6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C12"/>
  </w:style>
  <w:style w:type="paragraph" w:styleId="Footer">
    <w:name w:val="footer"/>
    <w:basedOn w:val="Normal"/>
    <w:link w:val="FooterChar"/>
    <w:uiPriority w:val="99"/>
    <w:unhideWhenUsed/>
    <w:rsid w:val="00C56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C12"/>
  </w:style>
  <w:style w:type="character" w:styleId="FollowedHyperlink">
    <w:name w:val="FollowedHyperlink"/>
    <w:basedOn w:val="DefaultParagraphFont"/>
    <w:uiPriority w:val="99"/>
    <w:semiHidden/>
    <w:unhideWhenUsed/>
    <w:rsid w:val="00AB707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3F2C"/>
    <w:pPr>
      <w:ind w:left="720"/>
      <w:contextualSpacing/>
    </w:pPr>
  </w:style>
  <w:style w:type="table" w:styleId="TableGrid">
    <w:name w:val="Table Grid"/>
    <w:basedOn w:val="TableNormal"/>
    <w:uiPriority w:val="39"/>
    <w:rsid w:val="00EF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news/suicide-prevention-strategy-creating-hope-togethe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fotheringham@hillcrestfutures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vingworks.net/asi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handsplearning.publichealthscotland.scot/course_registration.aspx?id=be22fc78-b27a-462c-be3d-4f9ff39c9b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handsplearning.publichealthscotland.scot/course_registration.aspx?id=d1621dc7-fd0e-46f7-8233-a9131782a92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Ditcham</dc:creator>
  <cp:keywords/>
  <dc:description/>
  <cp:lastModifiedBy>Linette Cromar</cp:lastModifiedBy>
  <cp:revision>10</cp:revision>
  <dcterms:created xsi:type="dcterms:W3CDTF">2023-10-20T10:45:00Z</dcterms:created>
  <dcterms:modified xsi:type="dcterms:W3CDTF">2023-11-16T09:41:00Z</dcterms:modified>
</cp:coreProperties>
</file>