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71ABC218" w:rsidR="006029F2" w:rsidRDefault="006029F2" w:rsidP="009C0F9B">
      <w:pPr>
        <w:rPr>
          <w:rFonts w:ascii="Century Gothic" w:eastAsia="Times New Roman" w:hAnsi="Century Gothic"/>
          <w:color w:val="800080"/>
        </w:rPr>
      </w:pPr>
    </w:p>
    <w:p w14:paraId="53389224" w14:textId="77777777" w:rsidR="006644EC" w:rsidRDefault="006644EC" w:rsidP="00791617">
      <w:pPr>
        <w:ind w:left="315"/>
        <w:jc w:val="center"/>
        <w:rPr>
          <w:rFonts w:ascii="Century Gothic" w:eastAsia="Times New Roman" w:hAnsi="Century Gothic"/>
          <w:color w:val="7030A0"/>
        </w:rPr>
        <w:sectPr w:rsidR="006644EC" w:rsidSect="00E605B9">
          <w:pgSz w:w="11906" w:h="16838"/>
          <w:pgMar w:top="720" w:right="720" w:bottom="720" w:left="720" w:header="708" w:footer="708" w:gutter="0"/>
          <w:cols w:space="708"/>
          <w:docGrid w:linePitch="360"/>
        </w:sectPr>
      </w:pPr>
    </w:p>
    <w:tbl>
      <w:tblPr>
        <w:tblW w:w="10707"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10707"/>
      </w:tblGrid>
      <w:tr w:rsidR="006029F2" w:rsidRPr="006029F2" w14:paraId="16849368" w14:textId="77777777" w:rsidTr="00E52B2C">
        <w:trPr>
          <w:trHeight w:val="14007"/>
        </w:trPr>
        <w:tc>
          <w:tcPr>
            <w:tcW w:w="10707" w:type="dxa"/>
          </w:tcPr>
          <w:p w14:paraId="037765CF" w14:textId="71D4983C" w:rsidR="006029F2" w:rsidRDefault="00126F39" w:rsidP="00791617">
            <w:pPr>
              <w:ind w:left="315"/>
              <w:jc w:val="center"/>
              <w:rPr>
                <w:rFonts w:ascii="Century Gothic" w:eastAsia="Times New Roman" w:hAnsi="Century Gothic"/>
                <w:color w:val="7030A0"/>
              </w:rPr>
            </w:pPr>
            <w:r>
              <w:rPr>
                <w:noProof/>
                <w:color w:val="000000"/>
                <w:sz w:val="20"/>
                <w:szCs w:val="20"/>
              </w:rPr>
              <w:drawing>
                <wp:anchor distT="0" distB="0" distL="114300" distR="114300" simplePos="0" relativeHeight="251659264" behindDoc="0" locked="0" layoutInCell="1" allowOverlap="1" wp14:anchorId="2BA6596B" wp14:editId="593582CD">
                  <wp:simplePos x="0" y="0"/>
                  <wp:positionH relativeFrom="column">
                    <wp:posOffset>3303270</wp:posOffset>
                  </wp:positionH>
                  <wp:positionV relativeFrom="paragraph">
                    <wp:posOffset>167640</wp:posOffset>
                  </wp:positionV>
                  <wp:extent cx="2070100" cy="829310"/>
                  <wp:effectExtent l="0" t="0" r="6350" b="8890"/>
                  <wp:wrapSquare wrapText="bothSides"/>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070100" cy="829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639772" w14:textId="34D1DB3E" w:rsidR="00097592" w:rsidRDefault="0076728C" w:rsidP="004C6E43">
            <w:pPr>
              <w:jc w:val="center"/>
              <w:rPr>
                <w:rFonts w:ascii="Century Gothic" w:eastAsia="Times New Roman" w:hAnsi="Century Gothic"/>
                <w:color w:val="7030A0"/>
              </w:rPr>
            </w:pPr>
            <w:r>
              <w:rPr>
                <w:noProof/>
                <w:color w:val="1F497D"/>
                <w:lang w:eastAsia="en-GB"/>
              </w:rPr>
              <w:drawing>
                <wp:inline distT="0" distB="0" distL="0" distR="0" wp14:anchorId="3297C4B2" wp14:editId="0B6D9906">
                  <wp:extent cx="1295400" cy="951230"/>
                  <wp:effectExtent l="0" t="0" r="0" b="1270"/>
                  <wp:docPr id="4" name="Picture 4" descr="AAPC logo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PC logo clea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07316" cy="959980"/>
                          </a:xfrm>
                          <a:prstGeom prst="rect">
                            <a:avLst/>
                          </a:prstGeom>
                          <a:noFill/>
                          <a:ln>
                            <a:noFill/>
                          </a:ln>
                        </pic:spPr>
                      </pic:pic>
                    </a:graphicData>
                  </a:graphic>
                </wp:inline>
              </w:drawing>
            </w:r>
            <w:r w:rsidR="00126F39">
              <w:rPr>
                <w:rFonts w:ascii="Century Gothic" w:eastAsia="Times New Roman" w:hAnsi="Century Gothic"/>
                <w:color w:val="7030A0"/>
              </w:rPr>
              <w:t xml:space="preserve">     </w:t>
            </w:r>
          </w:p>
          <w:p w14:paraId="4E8C04DD" w14:textId="07EE90DB" w:rsidR="00DF35CC" w:rsidRPr="006029F2" w:rsidRDefault="00DF35CC" w:rsidP="00DF35CC">
            <w:pPr>
              <w:rPr>
                <w:rFonts w:ascii="Century Gothic" w:eastAsia="Times New Roman" w:hAnsi="Century Gothic"/>
                <w:color w:val="7030A0"/>
              </w:rPr>
            </w:pPr>
          </w:p>
          <w:p w14:paraId="1689719F" w14:textId="77777777" w:rsidR="006029F2" w:rsidRPr="006029F2" w:rsidRDefault="006029F2" w:rsidP="00013E75">
            <w:pPr>
              <w:ind w:left="315"/>
              <w:rPr>
                <w:rFonts w:ascii="Century Gothic" w:eastAsia="Times New Roman" w:hAnsi="Century Gothic"/>
                <w:color w:val="7030A0"/>
              </w:rPr>
            </w:pPr>
          </w:p>
          <w:p w14:paraId="04AAB271" w14:textId="77777777" w:rsidR="00791617" w:rsidRPr="00E52B2C" w:rsidRDefault="00791617" w:rsidP="00E52B2C">
            <w:pPr>
              <w:pStyle w:val="NoSpacing"/>
              <w:jc w:val="center"/>
              <w:rPr>
                <w:rFonts w:ascii="Century Gothic" w:hAnsi="Century Gothic"/>
                <w:b/>
                <w:bCs/>
                <w:sz w:val="28"/>
                <w:szCs w:val="28"/>
              </w:rPr>
            </w:pPr>
            <w:r w:rsidRPr="00E52B2C">
              <w:rPr>
                <w:rFonts w:ascii="Century Gothic" w:hAnsi="Century Gothic"/>
                <w:b/>
                <w:bCs/>
                <w:sz w:val="28"/>
                <w:szCs w:val="28"/>
              </w:rPr>
              <w:t>Angus Adult Protection Committee</w:t>
            </w:r>
          </w:p>
          <w:p w14:paraId="0953D23C" w14:textId="474E6250" w:rsidR="005C343E" w:rsidRPr="00E52B2C" w:rsidRDefault="00126F39" w:rsidP="00E52B2C">
            <w:pPr>
              <w:pStyle w:val="NoSpacing"/>
              <w:jc w:val="center"/>
              <w:rPr>
                <w:rFonts w:ascii="Century Gothic" w:hAnsi="Century Gothic"/>
                <w:b/>
                <w:bCs/>
                <w:sz w:val="28"/>
                <w:szCs w:val="28"/>
              </w:rPr>
            </w:pPr>
            <w:r w:rsidRPr="00E52B2C">
              <w:rPr>
                <w:rFonts w:ascii="Century Gothic" w:hAnsi="Century Gothic"/>
                <w:b/>
                <w:bCs/>
                <w:sz w:val="28"/>
                <w:szCs w:val="28"/>
              </w:rPr>
              <w:t>Scottish Fire and Rescue Service</w:t>
            </w:r>
            <w:r w:rsidR="00013E75" w:rsidRPr="00E52B2C">
              <w:rPr>
                <w:rFonts w:ascii="Century Gothic" w:hAnsi="Century Gothic"/>
                <w:b/>
                <w:bCs/>
                <w:sz w:val="28"/>
                <w:szCs w:val="28"/>
              </w:rPr>
              <w:t xml:space="preserve"> (SFRS)</w:t>
            </w:r>
          </w:p>
          <w:p w14:paraId="61991A3E" w14:textId="366E0175" w:rsidR="00126F39" w:rsidRPr="00E52B2C" w:rsidRDefault="00E605B9" w:rsidP="00E52B2C">
            <w:pPr>
              <w:pStyle w:val="NoSpacing"/>
              <w:jc w:val="center"/>
              <w:rPr>
                <w:rFonts w:ascii="Century Gothic" w:hAnsi="Century Gothic"/>
                <w:b/>
                <w:bCs/>
                <w:sz w:val="28"/>
                <w:szCs w:val="28"/>
              </w:rPr>
            </w:pPr>
            <w:r w:rsidRPr="00E52B2C">
              <w:rPr>
                <w:rFonts w:ascii="Century Gothic" w:hAnsi="Century Gothic"/>
                <w:b/>
                <w:bCs/>
                <w:sz w:val="28"/>
                <w:szCs w:val="28"/>
              </w:rPr>
              <w:t>Hoarding and Self-neglect</w:t>
            </w:r>
            <w:r w:rsidR="00126F39" w:rsidRPr="00E52B2C">
              <w:rPr>
                <w:rFonts w:ascii="Century Gothic" w:hAnsi="Century Gothic"/>
                <w:b/>
                <w:bCs/>
                <w:sz w:val="28"/>
                <w:szCs w:val="28"/>
              </w:rPr>
              <w:t xml:space="preserve"> Awareness</w:t>
            </w:r>
          </w:p>
          <w:p w14:paraId="2616CF52" w14:textId="1CC6C999" w:rsidR="00E605B9" w:rsidRPr="00E52B2C" w:rsidRDefault="00E52B2C" w:rsidP="00E52B2C">
            <w:pPr>
              <w:pStyle w:val="NoSpacing"/>
              <w:jc w:val="center"/>
              <w:rPr>
                <w:rFonts w:ascii="Century Gothic" w:hAnsi="Century Gothic"/>
                <w:b/>
                <w:bCs/>
                <w:sz w:val="28"/>
                <w:szCs w:val="28"/>
              </w:rPr>
            </w:pPr>
            <w:r w:rsidRPr="00E52B2C">
              <w:rPr>
                <w:rFonts w:ascii="Century Gothic" w:hAnsi="Century Gothic"/>
                <w:b/>
                <w:bCs/>
                <w:sz w:val="28"/>
                <w:szCs w:val="28"/>
              </w:rPr>
              <w:t>October</w:t>
            </w:r>
            <w:r w:rsidR="00013E75" w:rsidRPr="00E52B2C">
              <w:rPr>
                <w:rFonts w:ascii="Century Gothic" w:hAnsi="Century Gothic"/>
                <w:b/>
                <w:bCs/>
                <w:sz w:val="28"/>
                <w:szCs w:val="28"/>
              </w:rPr>
              <w:t xml:space="preserve"> 2023</w:t>
            </w:r>
            <w:r w:rsidR="006644EC" w:rsidRPr="00E52B2C">
              <w:rPr>
                <w:rFonts w:ascii="Century Gothic" w:hAnsi="Century Gothic"/>
                <w:b/>
                <w:bCs/>
                <w:sz w:val="28"/>
                <w:szCs w:val="28"/>
              </w:rPr>
              <w:t xml:space="preserve"> (dates below)</w:t>
            </w:r>
            <w:r w:rsidRPr="00E52B2C">
              <w:rPr>
                <w:rFonts w:ascii="Century Gothic" w:hAnsi="Century Gothic"/>
                <w:b/>
                <w:bCs/>
                <w:sz w:val="28"/>
                <w:szCs w:val="28"/>
              </w:rPr>
              <w:t xml:space="preserve"> via </w:t>
            </w:r>
            <w:r w:rsidR="00E605B9" w:rsidRPr="00E52B2C">
              <w:rPr>
                <w:rFonts w:ascii="Century Gothic" w:hAnsi="Century Gothic"/>
                <w:b/>
                <w:bCs/>
                <w:sz w:val="28"/>
                <w:szCs w:val="28"/>
              </w:rPr>
              <w:t>MS Teams</w:t>
            </w:r>
          </w:p>
          <w:p w14:paraId="466A1C9E" w14:textId="77777777" w:rsidR="00E52B2C" w:rsidRDefault="00E52B2C" w:rsidP="00E52B2C">
            <w:pPr>
              <w:rPr>
                <w:rFonts w:ascii="Century Gothic" w:eastAsia="Times New Roman" w:hAnsi="Century Gothic"/>
                <w:color w:val="000000" w:themeColor="text1"/>
              </w:rPr>
            </w:pPr>
          </w:p>
          <w:p w14:paraId="5367390C" w14:textId="38CDB373"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Monday 9</w:t>
            </w:r>
            <w:r w:rsidRPr="00E52B2C">
              <w:rPr>
                <w:rFonts w:ascii="Century Gothic" w:eastAsia="Times New Roman" w:hAnsi="Century Gothic"/>
                <w:b/>
                <w:bCs/>
                <w:color w:val="000000" w:themeColor="text1"/>
                <w:sz w:val="24"/>
                <w:szCs w:val="24"/>
              </w:rPr>
              <w:t xml:space="preserve"> October 2023 12.30pm – 1.30pm</w:t>
            </w:r>
          </w:p>
          <w:p w14:paraId="3A047666" w14:textId="7A968889"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Tuesday</w:t>
            </w:r>
            <w:r w:rsidRPr="00E52B2C">
              <w:rPr>
                <w:rFonts w:ascii="Century Gothic" w:eastAsia="Times New Roman" w:hAnsi="Century Gothic"/>
                <w:b/>
                <w:bCs/>
                <w:color w:val="000000" w:themeColor="text1"/>
                <w:sz w:val="24"/>
                <w:szCs w:val="24"/>
              </w:rPr>
              <w:t xml:space="preserve"> 10 October 2023 9.30am – 10.30am</w:t>
            </w:r>
          </w:p>
          <w:p w14:paraId="583EF641" w14:textId="06069C4A"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 xml:space="preserve">Wednesday </w:t>
            </w:r>
            <w:r w:rsidRPr="00E52B2C">
              <w:rPr>
                <w:rFonts w:ascii="Century Gothic" w:eastAsia="Times New Roman" w:hAnsi="Century Gothic"/>
                <w:b/>
                <w:bCs/>
                <w:color w:val="000000" w:themeColor="text1"/>
                <w:sz w:val="24"/>
                <w:szCs w:val="24"/>
              </w:rPr>
              <w:t>11 October 2023 1pm – 2pm</w:t>
            </w:r>
          </w:p>
          <w:p w14:paraId="0279F53B" w14:textId="3493FB9D"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Thursday 12</w:t>
            </w:r>
            <w:r w:rsidRPr="00E52B2C">
              <w:rPr>
                <w:rFonts w:ascii="Century Gothic" w:eastAsia="Times New Roman" w:hAnsi="Century Gothic"/>
                <w:b/>
                <w:bCs/>
                <w:color w:val="000000" w:themeColor="text1"/>
                <w:sz w:val="24"/>
                <w:szCs w:val="24"/>
              </w:rPr>
              <w:t xml:space="preserve"> October 2023 9.30am – 10.30am</w:t>
            </w:r>
          </w:p>
          <w:p w14:paraId="1BC19534" w14:textId="2C2888AF"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Friday</w:t>
            </w:r>
            <w:r w:rsidRPr="00E52B2C">
              <w:rPr>
                <w:rFonts w:ascii="Century Gothic" w:eastAsia="Times New Roman" w:hAnsi="Century Gothic"/>
                <w:b/>
                <w:bCs/>
                <w:color w:val="000000" w:themeColor="text1"/>
                <w:sz w:val="24"/>
                <w:szCs w:val="24"/>
              </w:rPr>
              <w:t xml:space="preserve"> 13 October 2023 12.30pm – 1.30pm</w:t>
            </w:r>
          </w:p>
          <w:p w14:paraId="6C85AB48" w14:textId="77777777" w:rsidR="00E52B2C" w:rsidRPr="00E52B2C" w:rsidRDefault="00E52B2C" w:rsidP="00E52B2C">
            <w:pPr>
              <w:jc w:val="center"/>
              <w:rPr>
                <w:rFonts w:ascii="Century Gothic" w:eastAsia="Times New Roman" w:hAnsi="Century Gothic"/>
                <w:b/>
                <w:bCs/>
                <w:color w:val="000000" w:themeColor="text1"/>
                <w:sz w:val="24"/>
                <w:szCs w:val="24"/>
              </w:rPr>
            </w:pPr>
          </w:p>
          <w:p w14:paraId="6FB75097" w14:textId="4CB56A91"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Monday 16</w:t>
            </w:r>
            <w:r w:rsidRPr="00E52B2C">
              <w:rPr>
                <w:rFonts w:ascii="Century Gothic" w:eastAsia="Times New Roman" w:hAnsi="Century Gothic"/>
                <w:b/>
                <w:bCs/>
                <w:color w:val="000000" w:themeColor="text1"/>
                <w:sz w:val="24"/>
                <w:szCs w:val="24"/>
              </w:rPr>
              <w:t xml:space="preserve"> October 2023 1pm – 2pm</w:t>
            </w:r>
          </w:p>
          <w:p w14:paraId="669B951C" w14:textId="3E6BB3FE"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Tuesday 17</w:t>
            </w:r>
            <w:r w:rsidRPr="00E52B2C">
              <w:rPr>
                <w:rFonts w:ascii="Century Gothic" w:eastAsia="Times New Roman" w:hAnsi="Century Gothic"/>
                <w:b/>
                <w:bCs/>
                <w:color w:val="000000" w:themeColor="text1"/>
                <w:sz w:val="24"/>
                <w:szCs w:val="24"/>
              </w:rPr>
              <w:t xml:space="preserve"> October 2023 3pm – 4pm</w:t>
            </w:r>
          </w:p>
          <w:p w14:paraId="79B42E82" w14:textId="065B8E9C"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Wednesday 18</w:t>
            </w:r>
            <w:r w:rsidRPr="00E52B2C">
              <w:rPr>
                <w:rFonts w:ascii="Century Gothic" w:eastAsia="Times New Roman" w:hAnsi="Century Gothic"/>
                <w:b/>
                <w:bCs/>
                <w:color w:val="000000" w:themeColor="text1"/>
                <w:sz w:val="24"/>
                <w:szCs w:val="24"/>
              </w:rPr>
              <w:t xml:space="preserve"> October 2023 12.30pm – 1.30pm</w:t>
            </w:r>
          </w:p>
          <w:p w14:paraId="10691B2E" w14:textId="2A106277"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Thursday 19</w:t>
            </w:r>
            <w:r w:rsidRPr="00E52B2C">
              <w:rPr>
                <w:rFonts w:ascii="Century Gothic" w:eastAsia="Times New Roman" w:hAnsi="Century Gothic"/>
                <w:b/>
                <w:bCs/>
                <w:color w:val="000000" w:themeColor="text1"/>
                <w:sz w:val="24"/>
                <w:szCs w:val="24"/>
              </w:rPr>
              <w:t xml:space="preserve"> October 2023 3pm – 4pm</w:t>
            </w:r>
          </w:p>
          <w:p w14:paraId="2B446132" w14:textId="77D2AC43" w:rsidR="00E52B2C" w:rsidRPr="00E52B2C" w:rsidRDefault="00E52B2C" w:rsidP="00E52B2C">
            <w:pPr>
              <w:jc w:val="center"/>
              <w:rPr>
                <w:rFonts w:ascii="Century Gothic" w:eastAsia="Times New Roman" w:hAnsi="Century Gothic"/>
                <w:b/>
                <w:bCs/>
                <w:color w:val="000000" w:themeColor="text1"/>
                <w:sz w:val="24"/>
                <w:szCs w:val="24"/>
              </w:rPr>
            </w:pPr>
            <w:r w:rsidRPr="00E52B2C">
              <w:rPr>
                <w:rFonts w:ascii="Century Gothic" w:eastAsia="Times New Roman" w:hAnsi="Century Gothic"/>
                <w:b/>
                <w:bCs/>
                <w:color w:val="000000" w:themeColor="text1"/>
                <w:sz w:val="24"/>
                <w:szCs w:val="24"/>
              </w:rPr>
              <w:t>Friday 20</w:t>
            </w:r>
            <w:r w:rsidRPr="00E52B2C">
              <w:rPr>
                <w:rFonts w:ascii="Century Gothic" w:eastAsia="Times New Roman" w:hAnsi="Century Gothic"/>
                <w:b/>
                <w:bCs/>
                <w:color w:val="000000" w:themeColor="text1"/>
                <w:sz w:val="24"/>
                <w:szCs w:val="24"/>
              </w:rPr>
              <w:t xml:space="preserve"> October 2023 1pm – 2pm</w:t>
            </w:r>
          </w:p>
          <w:p w14:paraId="0EBFE581" w14:textId="77777777" w:rsidR="00E52B2C" w:rsidRDefault="00E52B2C" w:rsidP="004C6E43">
            <w:pPr>
              <w:rPr>
                <w:rFonts w:ascii="Century Gothic" w:hAnsi="Century Gothic"/>
                <w:color w:val="000000" w:themeColor="text1"/>
              </w:rPr>
            </w:pPr>
          </w:p>
          <w:p w14:paraId="62B636E1" w14:textId="0F973CA9" w:rsidR="00013E75" w:rsidRDefault="00E52B2C" w:rsidP="005C343E">
            <w:pPr>
              <w:spacing w:after="160" w:line="259" w:lineRule="auto"/>
              <w:rPr>
                <w:rFonts w:ascii="Century Gothic" w:hAnsi="Century Gothic" w:cstheme="minorBidi"/>
              </w:rPr>
            </w:pPr>
            <w:r w:rsidRPr="00E52B2C">
              <w:rPr>
                <w:rFonts w:ascii="Century Gothic" w:hAnsi="Century Gothic" w:cstheme="minorBidi"/>
              </w:rPr>
              <w:t xml:space="preserve">Hoarding and </w:t>
            </w:r>
            <w:r>
              <w:rPr>
                <w:rFonts w:ascii="Century Gothic" w:hAnsi="Century Gothic" w:cstheme="minorBidi"/>
              </w:rPr>
              <w:t>s</w:t>
            </w:r>
            <w:r w:rsidRPr="00E52B2C">
              <w:rPr>
                <w:rFonts w:ascii="Century Gothic" w:hAnsi="Century Gothic" w:cstheme="minorBidi"/>
              </w:rPr>
              <w:t xml:space="preserve">elf-neglect </w:t>
            </w:r>
            <w:r w:rsidR="00013E75">
              <w:rPr>
                <w:rFonts w:ascii="Century Gothic" w:hAnsi="Century Gothic" w:cstheme="minorBidi"/>
              </w:rPr>
              <w:t>have been identified as an area where there is increased demand across multi-agency service</w:t>
            </w:r>
            <w:r>
              <w:rPr>
                <w:rFonts w:ascii="Century Gothic" w:hAnsi="Century Gothic" w:cstheme="minorBidi"/>
              </w:rPr>
              <w:t>s</w:t>
            </w:r>
            <w:r w:rsidR="00013E75">
              <w:rPr>
                <w:rFonts w:ascii="Century Gothic" w:hAnsi="Century Gothic" w:cstheme="minorBidi"/>
              </w:rPr>
              <w:t xml:space="preserve"> within Angus with cases being identified more often than in previous years.</w:t>
            </w:r>
            <w:r w:rsidR="00013E75" w:rsidRPr="00013E75">
              <w:rPr>
                <w:rFonts w:ascii="Century Gothic" w:hAnsi="Century Gothic" w:cstheme="minorBidi"/>
              </w:rPr>
              <w:t xml:space="preserve"> </w:t>
            </w:r>
          </w:p>
          <w:p w14:paraId="049CFA7C" w14:textId="183CEE4D" w:rsidR="00013E75" w:rsidRDefault="00013E75" w:rsidP="005C343E">
            <w:pPr>
              <w:spacing w:after="160" w:line="259" w:lineRule="auto"/>
              <w:rPr>
                <w:rFonts w:ascii="Century Gothic" w:hAnsi="Century Gothic" w:cstheme="minorBidi"/>
              </w:rPr>
            </w:pPr>
            <w:r w:rsidRPr="00013E75">
              <w:rPr>
                <w:rFonts w:ascii="Century Gothic" w:hAnsi="Century Gothic" w:cstheme="minorBidi"/>
              </w:rPr>
              <w:t xml:space="preserve">This session in an information session looking at different approaches to supporting individuals who hoard with some anonymous case examples from within Angus. This collaborative approach with SFRS is supporting the way forward in looking at areas of development for professionals who may be supporting someone who is struggling within this area.  </w:t>
            </w:r>
          </w:p>
          <w:p w14:paraId="2193744A" w14:textId="4ACD6CE3" w:rsidR="00013E75" w:rsidRDefault="00013E75" w:rsidP="005C343E">
            <w:pPr>
              <w:spacing w:after="160" w:line="259" w:lineRule="auto"/>
              <w:rPr>
                <w:rFonts w:ascii="Century Gothic" w:hAnsi="Century Gothic" w:cstheme="minorBidi"/>
              </w:rPr>
            </w:pPr>
            <w:r>
              <w:rPr>
                <w:rFonts w:ascii="Century Gothic" w:hAnsi="Century Gothic" w:cstheme="minorBidi"/>
              </w:rPr>
              <w:t>The session will last for 1 hour</w:t>
            </w:r>
            <w:r w:rsidR="00E52B2C">
              <w:rPr>
                <w:rFonts w:ascii="Century Gothic" w:hAnsi="Century Gothic" w:cstheme="minorBidi"/>
              </w:rPr>
              <w:t xml:space="preserve"> (30 minutes of information and 30 </w:t>
            </w:r>
            <w:r>
              <w:rPr>
                <w:rFonts w:ascii="Century Gothic" w:hAnsi="Century Gothic" w:cstheme="minorBidi"/>
              </w:rPr>
              <w:t>for questions and discussion around Angus</w:t>
            </w:r>
            <w:r w:rsidR="00E52B2C">
              <w:rPr>
                <w:rFonts w:ascii="Century Gothic" w:hAnsi="Century Gothic" w:cstheme="minorBidi"/>
              </w:rPr>
              <w:t>)</w:t>
            </w:r>
            <w:r>
              <w:rPr>
                <w:rFonts w:ascii="Century Gothic" w:hAnsi="Century Gothic" w:cstheme="minorBidi"/>
              </w:rPr>
              <w:t xml:space="preserve">. </w:t>
            </w:r>
          </w:p>
          <w:p w14:paraId="3505C524" w14:textId="15420A57" w:rsidR="005C343E" w:rsidRPr="00E605B9" w:rsidRDefault="005C343E" w:rsidP="005C343E">
            <w:pPr>
              <w:spacing w:after="160" w:line="259" w:lineRule="auto"/>
              <w:rPr>
                <w:rFonts w:ascii="Century Gothic" w:hAnsi="Century Gothic" w:cstheme="minorBidi"/>
              </w:rPr>
            </w:pPr>
            <w:r w:rsidRPr="00E605B9">
              <w:rPr>
                <w:rFonts w:ascii="Century Gothic" w:hAnsi="Century Gothic" w:cstheme="minorBidi"/>
              </w:rPr>
              <w:t xml:space="preserve">The </w:t>
            </w:r>
            <w:r w:rsidR="00E605B9" w:rsidRPr="00E605B9">
              <w:rPr>
                <w:rFonts w:ascii="Century Gothic" w:hAnsi="Century Gothic" w:cstheme="minorBidi"/>
              </w:rPr>
              <w:t>aim</w:t>
            </w:r>
            <w:r w:rsidRPr="00E605B9">
              <w:rPr>
                <w:rFonts w:ascii="Century Gothic" w:hAnsi="Century Gothic" w:cstheme="minorBidi"/>
              </w:rPr>
              <w:t xml:space="preserve"> of </w:t>
            </w:r>
            <w:r w:rsidR="00436B55" w:rsidRPr="00E605B9">
              <w:rPr>
                <w:rFonts w:ascii="Century Gothic" w:hAnsi="Century Gothic" w:cstheme="minorBidi"/>
              </w:rPr>
              <w:t>this session is to</w:t>
            </w:r>
            <w:r w:rsidRPr="00E605B9">
              <w:rPr>
                <w:rFonts w:ascii="Century Gothic" w:hAnsi="Century Gothic" w:cstheme="minorBidi"/>
              </w:rPr>
              <w:t xml:space="preserve">: </w:t>
            </w:r>
          </w:p>
          <w:p w14:paraId="3968D3E4" w14:textId="4BA2C0CE" w:rsidR="005C343E" w:rsidRPr="00E52B2C" w:rsidRDefault="005C343E" w:rsidP="00E52B2C">
            <w:pPr>
              <w:pStyle w:val="ListParagraph"/>
              <w:numPr>
                <w:ilvl w:val="0"/>
                <w:numId w:val="3"/>
              </w:numPr>
              <w:autoSpaceDE w:val="0"/>
              <w:autoSpaceDN w:val="0"/>
              <w:spacing w:line="259" w:lineRule="auto"/>
              <w:jc w:val="both"/>
              <w:rPr>
                <w:rFonts w:ascii="Century Gothic" w:eastAsia="Calibri" w:hAnsi="Century Gothic" w:cs="Times New Roman"/>
                <w:lang w:val="en-US"/>
              </w:rPr>
            </w:pPr>
            <w:r w:rsidRPr="00E52B2C">
              <w:rPr>
                <w:rFonts w:ascii="Century Gothic" w:eastAsia="Calibri" w:hAnsi="Century Gothic" w:cs="Times New Roman"/>
                <w:lang w:val="en-US"/>
              </w:rPr>
              <w:t xml:space="preserve">Raising awareness of </w:t>
            </w:r>
            <w:r w:rsidR="00126F39" w:rsidRPr="00E52B2C">
              <w:rPr>
                <w:rFonts w:ascii="Century Gothic" w:eastAsia="Calibri" w:hAnsi="Century Gothic" w:cs="Times New Roman"/>
                <w:lang w:val="en-US"/>
              </w:rPr>
              <w:t>self-neglect and hoarding</w:t>
            </w:r>
          </w:p>
          <w:p w14:paraId="05959531" w14:textId="5ADF7779" w:rsidR="005C343E" w:rsidRPr="00E52B2C" w:rsidRDefault="00126F39" w:rsidP="00E52B2C">
            <w:pPr>
              <w:pStyle w:val="ListParagraph"/>
              <w:numPr>
                <w:ilvl w:val="0"/>
                <w:numId w:val="3"/>
              </w:numPr>
              <w:autoSpaceDE w:val="0"/>
              <w:autoSpaceDN w:val="0"/>
              <w:spacing w:line="259" w:lineRule="auto"/>
              <w:jc w:val="both"/>
              <w:rPr>
                <w:rFonts w:ascii="Century Gothic" w:eastAsia="Calibri" w:hAnsi="Century Gothic" w:cs="Times New Roman"/>
                <w:lang w:val="en-US"/>
              </w:rPr>
            </w:pPr>
            <w:r w:rsidRPr="00E52B2C">
              <w:rPr>
                <w:rFonts w:ascii="Century Gothic" w:eastAsia="Calibri" w:hAnsi="Century Gothic" w:cs="Times New Roman"/>
                <w:lang w:val="en-US"/>
              </w:rPr>
              <w:t xml:space="preserve">Show awareness of the clutter rating scale used by </w:t>
            </w:r>
            <w:r w:rsidR="00E21AA3" w:rsidRPr="00E52B2C">
              <w:rPr>
                <w:rFonts w:ascii="Century Gothic" w:eastAsia="Calibri" w:hAnsi="Century Gothic" w:cs="Times New Roman"/>
                <w:lang w:val="en-US"/>
              </w:rPr>
              <w:t>multi-agency partners in Angus</w:t>
            </w:r>
            <w:r w:rsidRPr="00E52B2C">
              <w:rPr>
                <w:rFonts w:ascii="Century Gothic" w:eastAsia="Calibri" w:hAnsi="Century Gothic" w:cs="Times New Roman"/>
                <w:lang w:val="en-US"/>
              </w:rPr>
              <w:t xml:space="preserve"> </w:t>
            </w:r>
          </w:p>
          <w:p w14:paraId="77A48962" w14:textId="40D042CE" w:rsidR="00D73E05" w:rsidRPr="00E52B2C" w:rsidRDefault="001E13F0" w:rsidP="00E52B2C">
            <w:pPr>
              <w:pStyle w:val="ListParagraph"/>
              <w:numPr>
                <w:ilvl w:val="0"/>
                <w:numId w:val="3"/>
              </w:numPr>
              <w:autoSpaceDE w:val="0"/>
              <w:autoSpaceDN w:val="0"/>
              <w:spacing w:line="259" w:lineRule="auto"/>
              <w:jc w:val="both"/>
              <w:rPr>
                <w:rFonts w:ascii="Century Gothic" w:eastAsia="Calibri" w:hAnsi="Century Gothic" w:cs="Times New Roman"/>
                <w:lang w:val="en-US"/>
              </w:rPr>
            </w:pPr>
            <w:r w:rsidRPr="00E52B2C">
              <w:rPr>
                <w:rFonts w:ascii="Century Gothic" w:eastAsia="Calibri" w:hAnsi="Century Gothic" w:cs="Times New Roman"/>
                <w:lang w:val="en-US"/>
              </w:rPr>
              <w:t>Show a collaborative approach to addressing issues within cases where SN&amp;H are present</w:t>
            </w:r>
          </w:p>
          <w:p w14:paraId="683B7274" w14:textId="77777777" w:rsidR="00E52B2C" w:rsidRDefault="00E52B2C" w:rsidP="00D73E05">
            <w:pPr>
              <w:autoSpaceDE w:val="0"/>
              <w:autoSpaceDN w:val="0"/>
              <w:spacing w:line="259" w:lineRule="auto"/>
              <w:jc w:val="both"/>
              <w:rPr>
                <w:rFonts w:ascii="Century Gothic" w:eastAsia="Times New Roman" w:hAnsi="Century Gothic"/>
                <w:color w:val="000000" w:themeColor="text1"/>
              </w:rPr>
            </w:pPr>
          </w:p>
          <w:p w14:paraId="17C268AA" w14:textId="45D71B34" w:rsidR="00275EDC" w:rsidRPr="00E52B2C" w:rsidRDefault="00275EDC" w:rsidP="00E52B2C">
            <w:pPr>
              <w:autoSpaceDE w:val="0"/>
              <w:autoSpaceDN w:val="0"/>
              <w:spacing w:line="259" w:lineRule="auto"/>
              <w:jc w:val="center"/>
              <w:rPr>
                <w:rFonts w:ascii="Century Gothic" w:eastAsia="Calibri" w:hAnsi="Century Gothic" w:cs="Times New Roman"/>
                <w:b/>
                <w:bCs/>
                <w:lang w:val="en-US"/>
              </w:rPr>
            </w:pPr>
            <w:r w:rsidRPr="00E52B2C">
              <w:rPr>
                <w:rFonts w:ascii="Century Gothic" w:eastAsia="Times New Roman" w:hAnsi="Century Gothic"/>
                <w:b/>
                <w:bCs/>
                <w:color w:val="000000" w:themeColor="text1"/>
              </w:rPr>
              <w:t xml:space="preserve">This training is open to all multiagency staff </w:t>
            </w:r>
            <w:r w:rsidR="004C6E43" w:rsidRPr="00E52B2C">
              <w:rPr>
                <w:rFonts w:ascii="Century Gothic" w:eastAsia="Times New Roman" w:hAnsi="Century Gothic"/>
                <w:b/>
                <w:bCs/>
                <w:color w:val="000000" w:themeColor="text1"/>
              </w:rPr>
              <w:t>working</w:t>
            </w:r>
            <w:r w:rsidRPr="00E52B2C">
              <w:rPr>
                <w:rFonts w:ascii="Century Gothic" w:eastAsia="Times New Roman" w:hAnsi="Century Gothic"/>
                <w:b/>
                <w:bCs/>
                <w:color w:val="000000" w:themeColor="text1"/>
              </w:rPr>
              <w:t xml:space="preserve"> in Angus.</w:t>
            </w:r>
          </w:p>
          <w:p w14:paraId="5FE221C8" w14:textId="0136D8CA" w:rsidR="00E605B9" w:rsidRPr="00E605B9" w:rsidRDefault="00E605B9" w:rsidP="00303612">
            <w:pPr>
              <w:rPr>
                <w:rFonts w:ascii="Century Gothic" w:eastAsia="Times New Roman" w:hAnsi="Century Gothic"/>
                <w:color w:val="000000" w:themeColor="text1"/>
              </w:rPr>
            </w:pPr>
          </w:p>
          <w:p w14:paraId="0E8A68E2" w14:textId="5AB2FBB7" w:rsidR="00E605B9" w:rsidRDefault="00E21AA3" w:rsidP="00303612">
            <w:pPr>
              <w:rPr>
                <w:rFonts w:ascii="Century Gothic" w:eastAsia="Times New Roman" w:hAnsi="Century Gothic"/>
                <w:color w:val="000000" w:themeColor="text1"/>
              </w:rPr>
            </w:pPr>
            <w:r>
              <w:rPr>
                <w:rFonts w:ascii="Century Gothic" w:eastAsia="Times New Roman" w:hAnsi="Century Gothic"/>
                <w:color w:val="000000" w:themeColor="text1"/>
              </w:rPr>
              <w:t xml:space="preserve">All sessions can be booked on the Protecting People Angus Eventbrite </w:t>
            </w:r>
            <w:r w:rsidR="00E52B2C">
              <w:rPr>
                <w:rFonts w:ascii="Century Gothic" w:eastAsia="Times New Roman" w:hAnsi="Century Gothic"/>
                <w:color w:val="000000" w:themeColor="text1"/>
              </w:rPr>
              <w:t>p</w:t>
            </w:r>
            <w:r>
              <w:rPr>
                <w:rFonts w:ascii="Century Gothic" w:eastAsia="Times New Roman" w:hAnsi="Century Gothic"/>
                <w:color w:val="000000" w:themeColor="text1"/>
              </w:rPr>
              <w:t>age:</w:t>
            </w:r>
          </w:p>
          <w:p w14:paraId="6A700889" w14:textId="77777777" w:rsidR="00D73E05" w:rsidRDefault="00D73E05" w:rsidP="00303612">
            <w:pPr>
              <w:rPr>
                <w:rFonts w:ascii="Century Gothic" w:eastAsia="Times New Roman" w:hAnsi="Century Gothic"/>
                <w:color w:val="000000" w:themeColor="text1"/>
              </w:rPr>
            </w:pPr>
          </w:p>
          <w:p w14:paraId="2E97F451" w14:textId="2D86F369" w:rsidR="004228F7" w:rsidRPr="007C27EC" w:rsidRDefault="00E52B2C" w:rsidP="00D73E05">
            <w:pPr>
              <w:rPr>
                <w:rFonts w:ascii="Century Gothic" w:eastAsia="Times New Roman" w:hAnsi="Century Gothic"/>
                <w:color w:val="000000" w:themeColor="text1"/>
              </w:rPr>
            </w:pPr>
            <w:hyperlink r:id="rId10" w:history="1">
              <w:r w:rsidR="00D73E05" w:rsidRPr="00A00E9E">
                <w:rPr>
                  <w:rStyle w:val="Hyperlink"/>
                  <w:rFonts w:ascii="Century Gothic" w:eastAsia="Times New Roman" w:hAnsi="Century Gothic"/>
                </w:rPr>
                <w:t>https://www.eventbrite.co</w:t>
              </w:r>
              <w:r w:rsidR="00D73E05" w:rsidRPr="00A00E9E">
                <w:rPr>
                  <w:rStyle w:val="Hyperlink"/>
                  <w:rFonts w:ascii="Century Gothic" w:eastAsia="Times New Roman" w:hAnsi="Century Gothic"/>
                </w:rPr>
                <w:t>.</w:t>
              </w:r>
              <w:r w:rsidR="00D73E05" w:rsidRPr="00A00E9E">
                <w:rPr>
                  <w:rStyle w:val="Hyperlink"/>
                  <w:rFonts w:ascii="Century Gothic" w:eastAsia="Times New Roman" w:hAnsi="Century Gothic"/>
                </w:rPr>
                <w:t>uk/e/hoarding-and-self-neglect-awareness-ms-teams-tickets-703175295237?aff=oddtdtcreator</w:t>
              </w:r>
            </w:hyperlink>
            <w:r w:rsidR="00D73E05">
              <w:rPr>
                <w:rFonts w:ascii="Century Gothic" w:eastAsia="Times New Roman" w:hAnsi="Century Gothic"/>
                <w:color w:val="000000" w:themeColor="text1"/>
              </w:rPr>
              <w:t xml:space="preserve"> </w:t>
            </w:r>
          </w:p>
        </w:tc>
      </w:tr>
    </w:tbl>
    <w:p w14:paraId="3C4B5641" w14:textId="77777777" w:rsidR="006644EC" w:rsidRDefault="006644EC" w:rsidP="006029F2">
      <w:pPr>
        <w:spacing w:after="160" w:line="259" w:lineRule="auto"/>
        <w:rPr>
          <w:rFonts w:ascii="Century Gothic" w:eastAsia="Times New Roman" w:hAnsi="Century Gothic"/>
          <w:color w:val="800080"/>
        </w:rPr>
        <w:sectPr w:rsidR="006644EC" w:rsidSect="006644EC">
          <w:type w:val="continuous"/>
          <w:pgSz w:w="11906" w:h="16838"/>
          <w:pgMar w:top="720" w:right="720" w:bottom="720" w:left="720" w:header="708" w:footer="708" w:gutter="0"/>
          <w:cols w:num="2" w:space="708"/>
          <w:docGrid w:linePitch="360"/>
        </w:sectPr>
      </w:pPr>
    </w:p>
    <w:p w14:paraId="66CC6D9B" w14:textId="77777777" w:rsidR="009C0F9B" w:rsidRPr="009C0F9B" w:rsidRDefault="009C0F9B" w:rsidP="00E52B2C">
      <w:pPr>
        <w:spacing w:after="160" w:line="259" w:lineRule="auto"/>
        <w:rPr>
          <w:rFonts w:ascii="Century Gothic" w:eastAsia="Times New Roman" w:hAnsi="Century Gothic"/>
          <w:color w:val="800080"/>
        </w:rPr>
      </w:pPr>
    </w:p>
    <w:sectPr w:rsidR="009C0F9B" w:rsidRPr="009C0F9B" w:rsidSect="006644E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8267EA3"/>
    <w:multiLevelType w:val="hybridMultilevel"/>
    <w:tmpl w:val="0060E166"/>
    <w:lvl w:ilvl="0" w:tplc="08090001">
      <w:start w:val="1"/>
      <w:numFmt w:val="bullet"/>
      <w:lvlText w:val=""/>
      <w:lvlJc w:val="left"/>
      <w:pPr>
        <w:ind w:left="-339" w:hanging="360"/>
      </w:pPr>
      <w:rPr>
        <w:rFonts w:ascii="Symbol" w:hAnsi="Symbol" w:hint="default"/>
      </w:rPr>
    </w:lvl>
    <w:lvl w:ilvl="1" w:tplc="08090003" w:tentative="1">
      <w:start w:val="1"/>
      <w:numFmt w:val="bullet"/>
      <w:lvlText w:val="o"/>
      <w:lvlJc w:val="left"/>
      <w:pPr>
        <w:ind w:left="381" w:hanging="360"/>
      </w:pPr>
      <w:rPr>
        <w:rFonts w:ascii="Courier New" w:hAnsi="Courier New" w:cs="Courier New" w:hint="default"/>
      </w:rPr>
    </w:lvl>
    <w:lvl w:ilvl="2" w:tplc="08090005" w:tentative="1">
      <w:start w:val="1"/>
      <w:numFmt w:val="bullet"/>
      <w:lvlText w:val=""/>
      <w:lvlJc w:val="left"/>
      <w:pPr>
        <w:ind w:left="1101" w:hanging="360"/>
      </w:pPr>
      <w:rPr>
        <w:rFonts w:ascii="Wingdings" w:hAnsi="Wingdings" w:hint="default"/>
      </w:rPr>
    </w:lvl>
    <w:lvl w:ilvl="3" w:tplc="08090001" w:tentative="1">
      <w:start w:val="1"/>
      <w:numFmt w:val="bullet"/>
      <w:lvlText w:val=""/>
      <w:lvlJc w:val="left"/>
      <w:pPr>
        <w:ind w:left="1821" w:hanging="360"/>
      </w:pPr>
      <w:rPr>
        <w:rFonts w:ascii="Symbol" w:hAnsi="Symbol" w:hint="default"/>
      </w:rPr>
    </w:lvl>
    <w:lvl w:ilvl="4" w:tplc="08090003" w:tentative="1">
      <w:start w:val="1"/>
      <w:numFmt w:val="bullet"/>
      <w:lvlText w:val="o"/>
      <w:lvlJc w:val="left"/>
      <w:pPr>
        <w:ind w:left="2541" w:hanging="360"/>
      </w:pPr>
      <w:rPr>
        <w:rFonts w:ascii="Courier New" w:hAnsi="Courier New" w:cs="Courier New" w:hint="default"/>
      </w:rPr>
    </w:lvl>
    <w:lvl w:ilvl="5" w:tplc="08090005" w:tentative="1">
      <w:start w:val="1"/>
      <w:numFmt w:val="bullet"/>
      <w:lvlText w:val=""/>
      <w:lvlJc w:val="left"/>
      <w:pPr>
        <w:ind w:left="3261" w:hanging="360"/>
      </w:pPr>
      <w:rPr>
        <w:rFonts w:ascii="Wingdings" w:hAnsi="Wingdings" w:hint="default"/>
      </w:rPr>
    </w:lvl>
    <w:lvl w:ilvl="6" w:tplc="08090001" w:tentative="1">
      <w:start w:val="1"/>
      <w:numFmt w:val="bullet"/>
      <w:lvlText w:val=""/>
      <w:lvlJc w:val="left"/>
      <w:pPr>
        <w:ind w:left="3981" w:hanging="360"/>
      </w:pPr>
      <w:rPr>
        <w:rFonts w:ascii="Symbol" w:hAnsi="Symbol" w:hint="default"/>
      </w:rPr>
    </w:lvl>
    <w:lvl w:ilvl="7" w:tplc="08090003" w:tentative="1">
      <w:start w:val="1"/>
      <w:numFmt w:val="bullet"/>
      <w:lvlText w:val="o"/>
      <w:lvlJc w:val="left"/>
      <w:pPr>
        <w:ind w:left="4701" w:hanging="360"/>
      </w:pPr>
      <w:rPr>
        <w:rFonts w:ascii="Courier New" w:hAnsi="Courier New" w:cs="Courier New" w:hint="default"/>
      </w:rPr>
    </w:lvl>
    <w:lvl w:ilvl="8" w:tplc="08090005" w:tentative="1">
      <w:start w:val="1"/>
      <w:numFmt w:val="bullet"/>
      <w:lvlText w:val=""/>
      <w:lvlJc w:val="left"/>
      <w:pPr>
        <w:ind w:left="5421" w:hanging="360"/>
      </w:pPr>
      <w:rPr>
        <w:rFonts w:ascii="Wingdings" w:hAnsi="Wingdings" w:hint="default"/>
      </w:rPr>
    </w:lvl>
  </w:abstractNum>
  <w:abstractNum w:abstractNumId="2" w15:restartNumberingAfterBreak="0">
    <w:nsid w:val="758B1B5A"/>
    <w:multiLevelType w:val="hybridMultilevel"/>
    <w:tmpl w:val="18B8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892206">
    <w:abstractNumId w:val="0"/>
  </w:num>
  <w:num w:numId="2" w16cid:durableId="1639988549">
    <w:abstractNumId w:val="1"/>
  </w:num>
  <w:num w:numId="3" w16cid:durableId="167622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13E75"/>
    <w:rsid w:val="00097592"/>
    <w:rsid w:val="000C194C"/>
    <w:rsid w:val="000E13DD"/>
    <w:rsid w:val="00106B95"/>
    <w:rsid w:val="00126F39"/>
    <w:rsid w:val="001D5554"/>
    <w:rsid w:val="001E13F0"/>
    <w:rsid w:val="00275EDC"/>
    <w:rsid w:val="0027711A"/>
    <w:rsid w:val="002D0DC4"/>
    <w:rsid w:val="00303612"/>
    <w:rsid w:val="0033764B"/>
    <w:rsid w:val="00350836"/>
    <w:rsid w:val="003E6DD8"/>
    <w:rsid w:val="004228F7"/>
    <w:rsid w:val="00424E2F"/>
    <w:rsid w:val="00436B55"/>
    <w:rsid w:val="004470D6"/>
    <w:rsid w:val="004C6E43"/>
    <w:rsid w:val="004D71AE"/>
    <w:rsid w:val="004E7971"/>
    <w:rsid w:val="004F56FD"/>
    <w:rsid w:val="00507E70"/>
    <w:rsid w:val="00520461"/>
    <w:rsid w:val="00551426"/>
    <w:rsid w:val="005744FA"/>
    <w:rsid w:val="005C343E"/>
    <w:rsid w:val="006029F2"/>
    <w:rsid w:val="006644EC"/>
    <w:rsid w:val="00692A3E"/>
    <w:rsid w:val="006D3445"/>
    <w:rsid w:val="006F476A"/>
    <w:rsid w:val="0073708E"/>
    <w:rsid w:val="0076728C"/>
    <w:rsid w:val="00791617"/>
    <w:rsid w:val="007A5F4D"/>
    <w:rsid w:val="007C27EC"/>
    <w:rsid w:val="007C44CC"/>
    <w:rsid w:val="00811BF1"/>
    <w:rsid w:val="008259CE"/>
    <w:rsid w:val="00881F60"/>
    <w:rsid w:val="009839B7"/>
    <w:rsid w:val="009C0F9B"/>
    <w:rsid w:val="00A756F1"/>
    <w:rsid w:val="00AC28ED"/>
    <w:rsid w:val="00CE0519"/>
    <w:rsid w:val="00D73E05"/>
    <w:rsid w:val="00DF35CC"/>
    <w:rsid w:val="00DF56BE"/>
    <w:rsid w:val="00E21AA3"/>
    <w:rsid w:val="00E52B2C"/>
    <w:rsid w:val="00E605B9"/>
    <w:rsid w:val="00E8104E"/>
    <w:rsid w:val="00F24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275EDC"/>
    <w:rPr>
      <w:color w:val="0563C1" w:themeColor="hyperlink"/>
      <w:u w:val="single"/>
    </w:rPr>
  </w:style>
  <w:style w:type="character" w:styleId="UnresolvedMention">
    <w:name w:val="Unresolved Mention"/>
    <w:basedOn w:val="DefaultParagraphFont"/>
    <w:uiPriority w:val="99"/>
    <w:semiHidden/>
    <w:unhideWhenUsed/>
    <w:rsid w:val="0076728C"/>
    <w:rPr>
      <w:color w:val="605E5C"/>
      <w:shd w:val="clear" w:color="auto" w:fill="E1DFDD"/>
    </w:rPr>
  </w:style>
  <w:style w:type="paragraph" w:styleId="Revision">
    <w:name w:val="Revision"/>
    <w:hidden/>
    <w:uiPriority w:val="99"/>
    <w:semiHidden/>
    <w:rsid w:val="006644EC"/>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106B95"/>
    <w:rPr>
      <w:color w:val="954F72" w:themeColor="followedHyperlink"/>
      <w:u w:val="single"/>
    </w:rPr>
  </w:style>
  <w:style w:type="paragraph" w:styleId="NoSpacing">
    <w:name w:val="No Spacing"/>
    <w:uiPriority w:val="1"/>
    <w:qFormat/>
    <w:rsid w:val="00E52B2C"/>
    <w:pPr>
      <w:spacing w:after="0" w:line="240" w:lineRule="auto"/>
    </w:pPr>
    <w:rPr>
      <w:rFonts w:ascii="Calibri" w:hAnsi="Calibri" w:cs="Calibri"/>
    </w:rPr>
  </w:style>
  <w:style w:type="paragraph" w:styleId="ListParagraph">
    <w:name w:val="List Paragraph"/>
    <w:basedOn w:val="Normal"/>
    <w:uiPriority w:val="34"/>
    <w:qFormat/>
    <w:rsid w:val="00E5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479">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cid:b77681aa-690b-40f8-9585-a99024488c6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ventbrite.co.uk/e/hoarding-and-self-neglect-awareness-ms-teams-tickets-703175295237?aff=oddtdtcreator" TargetMode="External"/><Relationship Id="rId4" Type="http://schemas.openxmlformats.org/officeDocument/2006/relationships/settings" Target="settings.xml"/><Relationship Id="rId9" Type="http://schemas.openxmlformats.org/officeDocument/2006/relationships/image" Target="cid:image003.jpg@01D7F104.4AC38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52116-FD78-46E7-A40E-3E9C108D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Beverley M Murray</cp:lastModifiedBy>
  <cp:revision>7</cp:revision>
  <dcterms:created xsi:type="dcterms:W3CDTF">2023-08-18T09:51:00Z</dcterms:created>
  <dcterms:modified xsi:type="dcterms:W3CDTF">2023-08-25T11:37:00Z</dcterms:modified>
</cp:coreProperties>
</file>