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D79E" w14:textId="71ABC218" w:rsidR="006029F2" w:rsidRDefault="006029F2" w:rsidP="009C0F9B">
      <w:pPr>
        <w:rPr>
          <w:rFonts w:ascii="Century Gothic" w:eastAsia="Times New Roman" w:hAnsi="Century Gothic"/>
          <w:color w:val="800080"/>
        </w:rPr>
      </w:pPr>
    </w:p>
    <w:tbl>
      <w:tblPr>
        <w:tblW w:w="9765"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9765"/>
      </w:tblGrid>
      <w:tr w:rsidR="006029F2" w:rsidRPr="006029F2" w14:paraId="16849368" w14:textId="77777777" w:rsidTr="006029F2">
        <w:trPr>
          <w:trHeight w:val="12825"/>
        </w:trPr>
        <w:tc>
          <w:tcPr>
            <w:tcW w:w="9765" w:type="dxa"/>
          </w:tcPr>
          <w:p w14:paraId="0A1C8718" w14:textId="66B0E3CA" w:rsidR="006029F2" w:rsidRPr="006029F2" w:rsidRDefault="00821C98" w:rsidP="00821C98">
            <w:pPr>
              <w:ind w:left="315"/>
              <w:jc w:val="right"/>
              <w:rPr>
                <w:rFonts w:ascii="Century Gothic" w:eastAsia="Times New Roman" w:hAnsi="Century Gothic"/>
                <w:color w:val="7030A0"/>
              </w:rPr>
            </w:pPr>
            <w:r>
              <w:rPr>
                <w:noProof/>
              </w:rPr>
              <w:drawing>
                <wp:inline distT="0" distB="0" distL="0" distR="0" wp14:anchorId="2B1FBA7D" wp14:editId="7B421BC8">
                  <wp:extent cx="1905000" cy="698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698500"/>
                          </a:xfrm>
                          <a:prstGeom prst="rect">
                            <a:avLst/>
                          </a:prstGeom>
                        </pic:spPr>
                      </pic:pic>
                    </a:graphicData>
                  </a:graphic>
                </wp:inline>
              </w:drawing>
            </w:r>
            <w:r w:rsidR="00DF35CC">
              <w:rPr>
                <w:rFonts w:ascii="Century Gothic" w:hAnsi="Century Gothic"/>
                <w:b/>
                <w:bCs/>
                <w:noProof/>
                <w:sz w:val="32"/>
                <w:szCs w:val="32"/>
              </w:rPr>
              <w:drawing>
                <wp:anchor distT="0" distB="0" distL="114300" distR="114300" simplePos="0" relativeHeight="251659264" behindDoc="0" locked="0" layoutInCell="1" allowOverlap="1" wp14:anchorId="3121726E" wp14:editId="6FF33CA0">
                  <wp:simplePos x="0" y="0"/>
                  <wp:positionH relativeFrom="margin">
                    <wp:posOffset>2325370</wp:posOffset>
                  </wp:positionH>
                  <wp:positionV relativeFrom="paragraph">
                    <wp:posOffset>76200</wp:posOffset>
                  </wp:positionV>
                  <wp:extent cx="1534472" cy="507523"/>
                  <wp:effectExtent l="0" t="0" r="889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4472" cy="5075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592">
              <w:rPr>
                <w:rFonts w:ascii="Century Gothic" w:hAnsi="Century Gothic"/>
                <w:b/>
                <w:iCs/>
                <w:noProof/>
                <w:sz w:val="24"/>
                <w:szCs w:val="24"/>
                <w:lang w:eastAsia="en-GB"/>
              </w:rPr>
              <w:drawing>
                <wp:anchor distT="0" distB="0" distL="114300" distR="114300" simplePos="0" relativeHeight="251660288" behindDoc="0" locked="0" layoutInCell="1" allowOverlap="1" wp14:anchorId="4850098C" wp14:editId="2457B914">
                  <wp:simplePos x="0" y="0"/>
                  <wp:positionH relativeFrom="margin">
                    <wp:posOffset>77470</wp:posOffset>
                  </wp:positionH>
                  <wp:positionV relativeFrom="paragraph">
                    <wp:posOffset>57150</wp:posOffset>
                  </wp:positionV>
                  <wp:extent cx="975489" cy="447675"/>
                  <wp:effectExtent l="0" t="0" r="0" b="0"/>
                  <wp:wrapNone/>
                  <wp:docPr id="2" name="Picture 2" descr="H:\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489"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7765CF" w14:textId="374F0446" w:rsidR="006029F2" w:rsidRDefault="006029F2" w:rsidP="006029F2">
            <w:pPr>
              <w:ind w:left="315"/>
              <w:rPr>
                <w:rFonts w:ascii="Century Gothic" w:eastAsia="Times New Roman" w:hAnsi="Century Gothic"/>
                <w:color w:val="7030A0"/>
              </w:rPr>
            </w:pPr>
          </w:p>
          <w:p w14:paraId="53639772" w14:textId="24FCA5FE" w:rsidR="00097592" w:rsidRDefault="00097592" w:rsidP="00821C98">
            <w:pPr>
              <w:jc w:val="right"/>
              <w:rPr>
                <w:rFonts w:ascii="Century Gothic" w:eastAsia="Times New Roman" w:hAnsi="Century Gothic"/>
                <w:color w:val="7030A0"/>
              </w:rPr>
            </w:pPr>
          </w:p>
          <w:p w14:paraId="1689719F" w14:textId="77777777" w:rsidR="006029F2" w:rsidRPr="006029F2" w:rsidRDefault="006029F2" w:rsidP="0005129B">
            <w:pPr>
              <w:rPr>
                <w:rFonts w:ascii="Century Gothic" w:eastAsia="Times New Roman" w:hAnsi="Century Gothic"/>
                <w:color w:val="7030A0"/>
              </w:rPr>
            </w:pPr>
          </w:p>
          <w:p w14:paraId="1DACAE15" w14:textId="77777777" w:rsidR="00097592" w:rsidRPr="0005129B" w:rsidRDefault="006029F2" w:rsidP="00097592">
            <w:pPr>
              <w:ind w:left="315"/>
              <w:jc w:val="center"/>
              <w:rPr>
                <w:rFonts w:ascii="Century Gothic" w:eastAsia="Times New Roman" w:hAnsi="Century Gothic"/>
                <w:b/>
                <w:bCs/>
                <w:color w:val="000000" w:themeColor="text1"/>
                <w:sz w:val="24"/>
                <w:szCs w:val="24"/>
              </w:rPr>
            </w:pPr>
            <w:r w:rsidRPr="0005129B">
              <w:rPr>
                <w:rFonts w:ascii="Century Gothic" w:eastAsia="Times New Roman" w:hAnsi="Century Gothic"/>
                <w:b/>
                <w:bCs/>
                <w:color w:val="000000" w:themeColor="text1"/>
                <w:sz w:val="24"/>
                <w:szCs w:val="24"/>
              </w:rPr>
              <w:t>A</w:t>
            </w:r>
            <w:r w:rsidR="00097592" w:rsidRPr="0005129B">
              <w:rPr>
                <w:rFonts w:ascii="Century Gothic" w:eastAsia="Times New Roman" w:hAnsi="Century Gothic"/>
                <w:b/>
                <w:bCs/>
                <w:color w:val="000000" w:themeColor="text1"/>
                <w:sz w:val="24"/>
                <w:szCs w:val="24"/>
              </w:rPr>
              <w:t>ngus Violence Against Women (AVAWP)</w:t>
            </w:r>
          </w:p>
          <w:p w14:paraId="6E4F079F" w14:textId="6CFDBD78" w:rsidR="00097592" w:rsidRDefault="00097592" w:rsidP="00097592">
            <w:pPr>
              <w:ind w:left="315"/>
              <w:jc w:val="center"/>
              <w:rPr>
                <w:rFonts w:ascii="Century Gothic" w:eastAsia="Times New Roman" w:hAnsi="Century Gothic"/>
                <w:b/>
                <w:bCs/>
                <w:color w:val="000000" w:themeColor="text1"/>
                <w:sz w:val="24"/>
                <w:szCs w:val="24"/>
              </w:rPr>
            </w:pPr>
            <w:r w:rsidRPr="0005129B">
              <w:rPr>
                <w:rFonts w:ascii="Century Gothic" w:eastAsia="Times New Roman" w:hAnsi="Century Gothic"/>
                <w:b/>
                <w:bCs/>
                <w:color w:val="000000" w:themeColor="text1"/>
                <w:sz w:val="24"/>
                <w:szCs w:val="24"/>
              </w:rPr>
              <w:t>T</w:t>
            </w:r>
            <w:r w:rsidR="006029F2" w:rsidRPr="0005129B">
              <w:rPr>
                <w:rFonts w:ascii="Century Gothic" w:eastAsia="Times New Roman" w:hAnsi="Century Gothic"/>
                <w:b/>
                <w:bCs/>
                <w:color w:val="000000" w:themeColor="text1"/>
                <w:sz w:val="24"/>
                <w:szCs w:val="24"/>
              </w:rPr>
              <w:t xml:space="preserve">raining </w:t>
            </w:r>
            <w:r w:rsidR="00957C41">
              <w:rPr>
                <w:rFonts w:ascii="Century Gothic" w:eastAsia="Times New Roman" w:hAnsi="Century Gothic"/>
                <w:b/>
                <w:bCs/>
                <w:color w:val="000000" w:themeColor="text1"/>
                <w:sz w:val="24"/>
                <w:szCs w:val="24"/>
              </w:rPr>
              <w:t>E</w:t>
            </w:r>
            <w:r w:rsidR="006029F2" w:rsidRPr="0005129B">
              <w:rPr>
                <w:rFonts w:ascii="Century Gothic" w:eastAsia="Times New Roman" w:hAnsi="Century Gothic"/>
                <w:b/>
                <w:bCs/>
                <w:color w:val="000000" w:themeColor="text1"/>
                <w:sz w:val="24"/>
                <w:szCs w:val="24"/>
              </w:rPr>
              <w:t>vent</w:t>
            </w:r>
          </w:p>
          <w:p w14:paraId="77FB48AA" w14:textId="77777777" w:rsidR="00957C41" w:rsidRPr="0005129B" w:rsidRDefault="00957C41" w:rsidP="00957C41">
            <w:pPr>
              <w:jc w:val="center"/>
              <w:rPr>
                <w:rFonts w:ascii="Century Gothic" w:hAnsi="Century Gothic" w:cstheme="minorBidi"/>
                <w:b/>
                <w:sz w:val="24"/>
                <w:szCs w:val="24"/>
              </w:rPr>
            </w:pPr>
            <w:r>
              <w:rPr>
                <w:rFonts w:ascii="Century Gothic" w:hAnsi="Century Gothic"/>
                <w:b/>
                <w:sz w:val="24"/>
                <w:szCs w:val="24"/>
              </w:rPr>
              <w:t xml:space="preserve">Shifting Our Practice – Making Perpetrators Visible and Accountable </w:t>
            </w:r>
          </w:p>
          <w:p w14:paraId="6DA5E691" w14:textId="68A231C9" w:rsidR="00957C41" w:rsidRDefault="008B6D42" w:rsidP="0005129B">
            <w:pPr>
              <w:ind w:left="315"/>
              <w:jc w:val="center"/>
              <w:rPr>
                <w:rFonts w:ascii="Century Gothic" w:hAnsi="Century Gothic"/>
                <w:b/>
                <w:bCs/>
                <w:color w:val="000000" w:themeColor="text1"/>
                <w:sz w:val="24"/>
                <w:szCs w:val="24"/>
              </w:rPr>
            </w:pPr>
            <w:r w:rsidRPr="008B6D42">
              <w:rPr>
                <w:rFonts w:ascii="Century Gothic" w:hAnsi="Century Gothic"/>
                <w:b/>
                <w:bCs/>
                <w:color w:val="000000" w:themeColor="text1"/>
                <w:sz w:val="24"/>
                <w:szCs w:val="24"/>
              </w:rPr>
              <w:t>Tues</w:t>
            </w:r>
            <w:r>
              <w:rPr>
                <w:rFonts w:ascii="Century Gothic" w:hAnsi="Century Gothic"/>
                <w:b/>
                <w:bCs/>
                <w:color w:val="000000" w:themeColor="text1"/>
                <w:sz w:val="24"/>
                <w:szCs w:val="24"/>
              </w:rPr>
              <w:t>day</w:t>
            </w:r>
            <w:r w:rsidRPr="008B6D42">
              <w:rPr>
                <w:rFonts w:ascii="Century Gothic" w:hAnsi="Century Gothic"/>
                <w:b/>
                <w:bCs/>
                <w:color w:val="000000" w:themeColor="text1"/>
                <w:sz w:val="24"/>
                <w:szCs w:val="24"/>
              </w:rPr>
              <w:t xml:space="preserve"> </w:t>
            </w:r>
            <w:r w:rsidR="003B5E91" w:rsidRPr="008B6D42">
              <w:rPr>
                <w:rFonts w:ascii="Century Gothic" w:hAnsi="Century Gothic"/>
                <w:b/>
                <w:bCs/>
                <w:color w:val="000000" w:themeColor="text1"/>
                <w:sz w:val="24"/>
                <w:szCs w:val="24"/>
              </w:rPr>
              <w:t>2</w:t>
            </w:r>
            <w:r w:rsidR="00557EC6">
              <w:rPr>
                <w:rFonts w:ascii="Century Gothic" w:hAnsi="Century Gothic"/>
                <w:b/>
                <w:bCs/>
                <w:color w:val="000000" w:themeColor="text1"/>
                <w:sz w:val="24"/>
                <w:szCs w:val="24"/>
              </w:rPr>
              <w:t>8</w:t>
            </w:r>
            <w:r w:rsidRPr="008B6D42">
              <w:rPr>
                <w:rFonts w:ascii="Century Gothic" w:hAnsi="Century Gothic"/>
                <w:b/>
                <w:bCs/>
                <w:color w:val="000000" w:themeColor="text1"/>
                <w:sz w:val="24"/>
                <w:szCs w:val="24"/>
              </w:rPr>
              <w:t xml:space="preserve"> Feb</w:t>
            </w:r>
            <w:r>
              <w:rPr>
                <w:rFonts w:ascii="Century Gothic" w:hAnsi="Century Gothic"/>
                <w:b/>
                <w:bCs/>
                <w:color w:val="000000" w:themeColor="text1"/>
                <w:sz w:val="24"/>
                <w:szCs w:val="24"/>
              </w:rPr>
              <w:t>ruary 202</w:t>
            </w:r>
            <w:r w:rsidR="00957C41">
              <w:rPr>
                <w:rFonts w:ascii="Century Gothic" w:hAnsi="Century Gothic"/>
                <w:b/>
                <w:bCs/>
                <w:color w:val="000000" w:themeColor="text1"/>
                <w:sz w:val="24"/>
                <w:szCs w:val="24"/>
              </w:rPr>
              <w:t>3</w:t>
            </w:r>
          </w:p>
          <w:p w14:paraId="31D895D0" w14:textId="55371B14" w:rsidR="006029F2" w:rsidRPr="0005129B" w:rsidRDefault="00557EC6" w:rsidP="0005129B">
            <w:pPr>
              <w:ind w:left="315"/>
              <w:jc w:val="center"/>
              <w:rPr>
                <w:rFonts w:ascii="Century Gothic" w:hAnsi="Century Gothic"/>
                <w:b/>
                <w:bCs/>
                <w:color w:val="000000" w:themeColor="text1"/>
                <w:sz w:val="24"/>
                <w:szCs w:val="24"/>
              </w:rPr>
            </w:pPr>
            <w:r>
              <w:rPr>
                <w:rFonts w:ascii="Century Gothic" w:hAnsi="Century Gothic"/>
                <w:b/>
                <w:bCs/>
                <w:color w:val="000000" w:themeColor="text1"/>
                <w:sz w:val="24"/>
                <w:szCs w:val="24"/>
              </w:rPr>
              <w:t>1</w:t>
            </w:r>
            <w:r w:rsidR="00957C41">
              <w:rPr>
                <w:rFonts w:ascii="Century Gothic" w:hAnsi="Century Gothic"/>
                <w:b/>
                <w:bCs/>
                <w:color w:val="000000" w:themeColor="text1"/>
                <w:sz w:val="24"/>
                <w:szCs w:val="24"/>
              </w:rPr>
              <w:t xml:space="preserve">pm - </w:t>
            </w:r>
            <w:r>
              <w:rPr>
                <w:rFonts w:ascii="Century Gothic" w:hAnsi="Century Gothic"/>
                <w:b/>
                <w:bCs/>
                <w:color w:val="000000" w:themeColor="text1"/>
                <w:sz w:val="24"/>
                <w:szCs w:val="24"/>
              </w:rPr>
              <w:t xml:space="preserve">3.30pm </w:t>
            </w:r>
            <w:r w:rsidR="0005129B" w:rsidRPr="0005129B">
              <w:rPr>
                <w:rFonts w:ascii="Century Gothic" w:hAnsi="Century Gothic"/>
                <w:b/>
                <w:bCs/>
                <w:color w:val="000000" w:themeColor="text1"/>
                <w:sz w:val="24"/>
                <w:szCs w:val="24"/>
              </w:rPr>
              <w:t>via MS Teams</w:t>
            </w:r>
          </w:p>
          <w:p w14:paraId="432ACC91" w14:textId="77777777" w:rsidR="00996187" w:rsidRDefault="00996187" w:rsidP="00097592">
            <w:pPr>
              <w:ind w:left="315"/>
              <w:jc w:val="center"/>
              <w:rPr>
                <w:rFonts w:ascii="Century Gothic" w:hAnsi="Century Gothic"/>
                <w:b/>
                <w:bCs/>
                <w:color w:val="000000" w:themeColor="text1"/>
                <w:sz w:val="28"/>
                <w:szCs w:val="28"/>
              </w:rPr>
            </w:pPr>
          </w:p>
          <w:p w14:paraId="43B10BEE" w14:textId="318687B5" w:rsidR="00424E2F" w:rsidRPr="00F707C9" w:rsidRDefault="00424E2F" w:rsidP="00F707C9">
            <w:pPr>
              <w:ind w:left="315"/>
              <w:jc w:val="both"/>
              <w:rPr>
                <w:rFonts w:ascii="Century Gothic" w:hAnsi="Century Gothic"/>
                <w:color w:val="000000" w:themeColor="text1"/>
                <w:sz w:val="24"/>
                <w:szCs w:val="24"/>
              </w:rPr>
            </w:pPr>
            <w:r w:rsidRPr="00F707C9">
              <w:rPr>
                <w:rFonts w:ascii="Century Gothic" w:hAnsi="Century Gothic"/>
                <w:color w:val="000000" w:themeColor="text1"/>
                <w:sz w:val="24"/>
                <w:szCs w:val="24"/>
              </w:rPr>
              <w:t xml:space="preserve">Gender inequality is a root cause of violence against women and girls. </w:t>
            </w:r>
            <w:r w:rsidR="00DF35CC" w:rsidRPr="00F707C9">
              <w:rPr>
                <w:rFonts w:ascii="Century Gothic" w:hAnsi="Century Gothic"/>
                <w:color w:val="000000" w:themeColor="text1"/>
                <w:sz w:val="24"/>
                <w:szCs w:val="24"/>
              </w:rPr>
              <w:t xml:space="preserve"> </w:t>
            </w:r>
            <w:r w:rsidRPr="00F707C9">
              <w:rPr>
                <w:rFonts w:ascii="Century Gothic" w:hAnsi="Century Gothic"/>
                <w:color w:val="000000" w:themeColor="text1"/>
                <w:sz w:val="24"/>
                <w:szCs w:val="24"/>
              </w:rPr>
              <w:t>Gender-based violence</w:t>
            </w:r>
            <w:r w:rsidR="00DF35CC" w:rsidRPr="00F707C9">
              <w:rPr>
                <w:rFonts w:ascii="Century Gothic" w:hAnsi="Century Gothic"/>
                <w:color w:val="000000" w:themeColor="text1"/>
                <w:sz w:val="24"/>
                <w:szCs w:val="24"/>
              </w:rPr>
              <w:t xml:space="preserve"> is committed disproportionality by men against women and </w:t>
            </w:r>
            <w:r w:rsidRPr="00F707C9">
              <w:rPr>
                <w:rFonts w:ascii="Century Gothic" w:hAnsi="Century Gothic"/>
                <w:color w:val="000000" w:themeColor="text1"/>
                <w:sz w:val="24"/>
                <w:szCs w:val="24"/>
              </w:rPr>
              <w:t>covers a range of violence and abuse</w:t>
            </w:r>
            <w:r w:rsidR="00F141EA" w:rsidRPr="00F707C9">
              <w:rPr>
                <w:rFonts w:ascii="Century Gothic" w:hAnsi="Century Gothic"/>
                <w:color w:val="000000" w:themeColor="text1"/>
                <w:sz w:val="24"/>
                <w:szCs w:val="24"/>
              </w:rPr>
              <w:t>.</w:t>
            </w:r>
            <w:r w:rsidR="00DF35CC" w:rsidRPr="00F707C9">
              <w:rPr>
                <w:rFonts w:ascii="Century Gothic" w:hAnsi="Century Gothic"/>
                <w:color w:val="000000" w:themeColor="text1"/>
                <w:sz w:val="24"/>
                <w:szCs w:val="24"/>
              </w:rPr>
              <w:t xml:space="preserve">  </w:t>
            </w:r>
            <w:r w:rsidRPr="00F707C9">
              <w:rPr>
                <w:rFonts w:ascii="Century Gothic" w:hAnsi="Century Gothic"/>
                <w:color w:val="000000" w:themeColor="text1"/>
                <w:sz w:val="24"/>
                <w:szCs w:val="24"/>
              </w:rPr>
              <w:t xml:space="preserve"> </w:t>
            </w:r>
          </w:p>
          <w:p w14:paraId="0A964285" w14:textId="1110E773" w:rsidR="003E6DD8" w:rsidRDefault="007D0418" w:rsidP="00DF35CC">
            <w:pPr>
              <w:ind w:left="315"/>
              <w:rPr>
                <w:rFonts w:ascii="Century Gothic" w:hAnsi="Century Gothic"/>
                <w:color w:val="000000" w:themeColor="text1"/>
                <w:sz w:val="24"/>
                <w:szCs w:val="24"/>
              </w:rPr>
            </w:pPr>
            <w:r>
              <w:rPr>
                <w:noProof/>
              </w:rPr>
              <w:drawing>
                <wp:anchor distT="0" distB="0" distL="114300" distR="114300" simplePos="0" relativeHeight="251664384" behindDoc="0" locked="0" layoutInCell="1" allowOverlap="1" wp14:anchorId="6427D161" wp14:editId="457372AE">
                  <wp:simplePos x="0" y="0"/>
                  <wp:positionH relativeFrom="column">
                    <wp:posOffset>2068195</wp:posOffset>
                  </wp:positionH>
                  <wp:positionV relativeFrom="paragraph">
                    <wp:posOffset>78740</wp:posOffset>
                  </wp:positionV>
                  <wp:extent cx="1752600" cy="876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876300"/>
                          </a:xfrm>
                          <a:prstGeom prst="rect">
                            <a:avLst/>
                          </a:prstGeom>
                        </pic:spPr>
                      </pic:pic>
                    </a:graphicData>
                  </a:graphic>
                  <wp14:sizeRelH relativeFrom="margin">
                    <wp14:pctWidth>0</wp14:pctWidth>
                  </wp14:sizeRelH>
                  <wp14:sizeRelV relativeFrom="margin">
                    <wp14:pctHeight>0</wp14:pctHeight>
                  </wp14:sizeRelV>
                </wp:anchor>
              </w:drawing>
            </w:r>
          </w:p>
          <w:p w14:paraId="3FB7285B" w14:textId="2C87FEEE" w:rsidR="003E6DD8" w:rsidRPr="00424E2F" w:rsidRDefault="003E6DD8" w:rsidP="00DF35CC">
            <w:pPr>
              <w:ind w:left="315"/>
              <w:rPr>
                <w:rFonts w:ascii="Century Gothic" w:hAnsi="Century Gothic"/>
                <w:color w:val="000000" w:themeColor="text1"/>
                <w:sz w:val="24"/>
                <w:szCs w:val="24"/>
              </w:rPr>
            </w:pPr>
          </w:p>
          <w:p w14:paraId="349BA979" w14:textId="7C22AEA4" w:rsidR="006029F2" w:rsidRDefault="006029F2" w:rsidP="006029F2">
            <w:pPr>
              <w:ind w:left="315"/>
              <w:rPr>
                <w:rFonts w:ascii="Century Gothic" w:eastAsia="Times New Roman" w:hAnsi="Century Gothic"/>
                <w:color w:val="000000" w:themeColor="text1"/>
              </w:rPr>
            </w:pPr>
          </w:p>
          <w:p w14:paraId="24F4495C" w14:textId="68AF031B" w:rsidR="003E6DD8" w:rsidRDefault="003E6DD8" w:rsidP="006029F2">
            <w:pPr>
              <w:ind w:left="315"/>
              <w:rPr>
                <w:rFonts w:ascii="Century Gothic" w:eastAsia="Times New Roman" w:hAnsi="Century Gothic"/>
                <w:color w:val="000000" w:themeColor="text1"/>
              </w:rPr>
            </w:pPr>
          </w:p>
          <w:p w14:paraId="2E8908FC" w14:textId="15E36D4F" w:rsidR="003E6DD8" w:rsidRDefault="003E6DD8" w:rsidP="006029F2">
            <w:pPr>
              <w:ind w:left="315"/>
              <w:rPr>
                <w:rFonts w:ascii="Century Gothic" w:eastAsia="Times New Roman" w:hAnsi="Century Gothic"/>
                <w:color w:val="000000" w:themeColor="text1"/>
              </w:rPr>
            </w:pPr>
          </w:p>
          <w:p w14:paraId="2CA9A3F0" w14:textId="1D9FA693" w:rsidR="003E6DD8" w:rsidRDefault="003E6DD8" w:rsidP="003E6DD8">
            <w:pPr>
              <w:rPr>
                <w:rFonts w:ascii="Century Gothic" w:eastAsia="Times New Roman" w:hAnsi="Century Gothic"/>
                <w:color w:val="000000" w:themeColor="text1"/>
              </w:rPr>
            </w:pPr>
          </w:p>
          <w:p w14:paraId="12E4243C" w14:textId="59E55997" w:rsidR="000C194C" w:rsidRDefault="002C2900" w:rsidP="00F707C9">
            <w:pPr>
              <w:ind w:left="315"/>
              <w:jc w:val="both"/>
              <w:rPr>
                <w:rFonts w:ascii="Century Gothic" w:eastAsia="Times New Roman" w:hAnsi="Century Gothic"/>
                <w:color w:val="000000" w:themeColor="text1"/>
                <w:sz w:val="24"/>
                <w:szCs w:val="24"/>
              </w:rPr>
            </w:pPr>
            <w:r>
              <w:rPr>
                <w:rFonts w:ascii="Century Gothic" w:eastAsia="Times New Roman" w:hAnsi="Century Gothic"/>
                <w:color w:val="000000" w:themeColor="text1"/>
                <w:sz w:val="24"/>
                <w:szCs w:val="24"/>
              </w:rPr>
              <w:t>Scottish Women’s Aid</w:t>
            </w:r>
            <w:r w:rsidR="000C194C" w:rsidRPr="00F707C9">
              <w:rPr>
                <w:rFonts w:ascii="Century Gothic" w:eastAsia="Times New Roman" w:hAnsi="Century Gothic"/>
                <w:color w:val="000000" w:themeColor="text1"/>
                <w:sz w:val="24"/>
                <w:szCs w:val="24"/>
              </w:rPr>
              <w:t xml:space="preserve"> will lead the training. </w:t>
            </w:r>
          </w:p>
          <w:p w14:paraId="4EAAC967" w14:textId="08FD5335" w:rsidR="00557EC6" w:rsidRDefault="00557EC6" w:rsidP="00F707C9">
            <w:pPr>
              <w:ind w:left="315"/>
              <w:jc w:val="both"/>
              <w:rPr>
                <w:rFonts w:ascii="Century Gothic" w:eastAsia="Times New Roman" w:hAnsi="Century Gothic"/>
                <w:color w:val="000000" w:themeColor="text1"/>
                <w:sz w:val="24"/>
                <w:szCs w:val="24"/>
              </w:rPr>
            </w:pPr>
          </w:p>
          <w:p w14:paraId="1D44B50C" w14:textId="5A555488" w:rsidR="00557EC6" w:rsidRPr="00557EC6" w:rsidRDefault="00557EC6" w:rsidP="00557EC6">
            <w:pPr>
              <w:ind w:left="404"/>
              <w:rPr>
                <w:rFonts w:ascii="Century Gothic" w:hAnsi="Century Gothic"/>
                <w:sz w:val="24"/>
                <w:szCs w:val="24"/>
              </w:rPr>
            </w:pPr>
            <w:r w:rsidRPr="00557EC6">
              <w:rPr>
                <w:rFonts w:ascii="Century Gothic" w:hAnsi="Century Gothic"/>
                <w:sz w:val="24"/>
                <w:szCs w:val="24"/>
              </w:rPr>
              <w:t xml:space="preserve">“Making perpetrators visible…. holding perpetrators accountable” commendable aims in many domestic abuse policies and approaches, but what does this </w:t>
            </w:r>
            <w:proofErr w:type="gramStart"/>
            <w:r w:rsidRPr="00557EC6">
              <w:rPr>
                <w:rFonts w:ascii="Century Gothic" w:hAnsi="Century Gothic"/>
                <w:sz w:val="24"/>
                <w:szCs w:val="24"/>
              </w:rPr>
              <w:t>actually mean</w:t>
            </w:r>
            <w:proofErr w:type="gramEnd"/>
            <w:r w:rsidRPr="00557EC6">
              <w:rPr>
                <w:rFonts w:ascii="Century Gothic" w:hAnsi="Century Gothic"/>
                <w:sz w:val="24"/>
                <w:szCs w:val="24"/>
              </w:rPr>
              <w:t xml:space="preserve">, and how can it be achieved? What if your role does not involve working directly with the perpetrator? How can you contribute to keeping the perpetrator in the frame, ensuring perpetrators are visible and recognised as accountable for the entirety of their actions, impacts and harms?  </w:t>
            </w:r>
          </w:p>
          <w:p w14:paraId="6FE25AC2" w14:textId="77777777" w:rsidR="00557EC6" w:rsidRPr="00557EC6" w:rsidRDefault="00557EC6" w:rsidP="00557EC6">
            <w:pPr>
              <w:ind w:left="404"/>
              <w:rPr>
                <w:rFonts w:ascii="Century Gothic" w:hAnsi="Century Gothic"/>
              </w:rPr>
            </w:pPr>
          </w:p>
          <w:p w14:paraId="59C0B6AB" w14:textId="77777777" w:rsidR="00557EC6" w:rsidRPr="00557EC6" w:rsidRDefault="00557EC6" w:rsidP="00557EC6">
            <w:pPr>
              <w:ind w:left="404"/>
              <w:rPr>
                <w:rFonts w:ascii="Century Gothic" w:hAnsi="Century Gothic"/>
                <w:sz w:val="24"/>
                <w:szCs w:val="24"/>
                <w:lang w:eastAsia="en-GB"/>
              </w:rPr>
            </w:pPr>
            <w:r w:rsidRPr="00557EC6">
              <w:rPr>
                <w:rFonts w:ascii="Century Gothic" w:hAnsi="Century Gothic"/>
                <w:sz w:val="24"/>
                <w:szCs w:val="24"/>
              </w:rPr>
              <w:t xml:space="preserve">This session will explore how good documentation and use of domestic abuse informed language can be pivotal role in securing good, safe outcomes that ensure the focus is on the perpetrators risk and responsibility for harm they pose to children and families not the survivor and their perceived ‘failure to protect’.  </w:t>
            </w:r>
          </w:p>
          <w:p w14:paraId="4CB8E028" w14:textId="32A9D32C" w:rsidR="000C194C" w:rsidRPr="00F707C9" w:rsidRDefault="000C194C" w:rsidP="00F707C9">
            <w:pPr>
              <w:ind w:left="315"/>
              <w:jc w:val="both"/>
              <w:rPr>
                <w:rFonts w:ascii="Century Gothic" w:eastAsia="Times New Roman" w:hAnsi="Century Gothic"/>
                <w:color w:val="000000" w:themeColor="text1"/>
                <w:sz w:val="24"/>
                <w:szCs w:val="24"/>
              </w:rPr>
            </w:pPr>
          </w:p>
          <w:p w14:paraId="015B9D0D" w14:textId="41388858" w:rsidR="00E57C7C" w:rsidRPr="00F707C9" w:rsidRDefault="00E57C7C" w:rsidP="00F707C9">
            <w:pPr>
              <w:jc w:val="both"/>
              <w:rPr>
                <w:rFonts w:ascii="Century Gothic" w:eastAsia="Times New Roman" w:hAnsi="Century Gothic"/>
                <w:color w:val="000000" w:themeColor="text1"/>
                <w:sz w:val="24"/>
                <w:szCs w:val="24"/>
              </w:rPr>
            </w:pPr>
            <w:r w:rsidRPr="00F707C9">
              <w:rPr>
                <w:rFonts w:ascii="Century Gothic" w:eastAsia="Times New Roman" w:hAnsi="Century Gothic"/>
                <w:color w:val="000000" w:themeColor="text1"/>
                <w:sz w:val="24"/>
                <w:szCs w:val="24"/>
              </w:rPr>
              <w:t>This training is open to all multiagency staff that work in Angus.</w:t>
            </w:r>
          </w:p>
          <w:p w14:paraId="30D367C5" w14:textId="77777777" w:rsidR="00AD6CF2" w:rsidRPr="00F707C9" w:rsidRDefault="00AD6CF2" w:rsidP="00F707C9">
            <w:pPr>
              <w:jc w:val="both"/>
              <w:rPr>
                <w:rFonts w:ascii="Century Gothic" w:eastAsia="Times New Roman" w:hAnsi="Century Gothic"/>
                <w:color w:val="000000" w:themeColor="text1"/>
                <w:sz w:val="24"/>
                <w:szCs w:val="24"/>
              </w:rPr>
            </w:pPr>
          </w:p>
          <w:p w14:paraId="40C8E81E" w14:textId="77777777" w:rsidR="00BF5A06" w:rsidRPr="00FD584B" w:rsidRDefault="00BF5A06" w:rsidP="00BF5A06">
            <w:pPr>
              <w:jc w:val="both"/>
              <w:rPr>
                <w:b/>
                <w:bCs/>
              </w:rPr>
            </w:pPr>
            <w:r w:rsidRPr="00FD584B">
              <w:rPr>
                <w:rFonts w:ascii="Century Gothic" w:eastAsia="Times New Roman" w:hAnsi="Century Gothic"/>
                <w:b/>
                <w:bCs/>
                <w:color w:val="000000" w:themeColor="text1"/>
                <w:sz w:val="24"/>
                <w:szCs w:val="24"/>
              </w:rPr>
              <w:t>To book a place on the training:</w:t>
            </w:r>
            <w:r w:rsidRPr="00FD584B">
              <w:rPr>
                <w:b/>
                <w:bCs/>
              </w:rPr>
              <w:t xml:space="preserve"> </w:t>
            </w:r>
          </w:p>
          <w:p w14:paraId="63772ADC" w14:textId="7A7C0AFE" w:rsidR="0005129B" w:rsidRDefault="00BF5A06" w:rsidP="00BF5A06">
            <w:pPr>
              <w:jc w:val="both"/>
              <w:rPr>
                <w:rFonts w:ascii="Century Gothic" w:eastAsia="Times New Roman" w:hAnsi="Century Gothic"/>
                <w:b/>
                <w:bCs/>
                <w:color w:val="000000" w:themeColor="text1"/>
                <w:sz w:val="24"/>
                <w:szCs w:val="24"/>
              </w:rPr>
            </w:pPr>
            <w:r>
              <w:rPr>
                <w:rFonts w:ascii="Century Gothic" w:eastAsia="Times New Roman" w:hAnsi="Century Gothic"/>
                <w:b/>
                <w:bCs/>
                <w:color w:val="000000" w:themeColor="text1"/>
                <w:sz w:val="24"/>
                <w:szCs w:val="24"/>
              </w:rPr>
              <w:t>Eventbrite use the link below</w:t>
            </w:r>
          </w:p>
          <w:p w14:paraId="3844386A" w14:textId="3E16AE06" w:rsidR="001C51FF" w:rsidRDefault="00531B7A" w:rsidP="00BF5A06">
            <w:pPr>
              <w:jc w:val="both"/>
              <w:rPr>
                <w:rFonts w:ascii="Century Gothic" w:eastAsia="Times New Roman" w:hAnsi="Century Gothic"/>
                <w:color w:val="000000" w:themeColor="text1"/>
              </w:rPr>
            </w:pPr>
            <w:hyperlink r:id="rId9" w:history="1">
              <w:r w:rsidR="001C51FF" w:rsidRPr="00340D09">
                <w:rPr>
                  <w:rStyle w:val="Hyperlink"/>
                  <w:rFonts w:ascii="Century Gothic" w:eastAsia="Times New Roman" w:hAnsi="Century Gothic"/>
                </w:rPr>
                <w:t>https://www.eventbrite.co.uk</w:t>
              </w:r>
              <w:r w:rsidR="001C51FF" w:rsidRPr="00340D09">
                <w:rPr>
                  <w:rStyle w:val="Hyperlink"/>
                  <w:rFonts w:ascii="Century Gothic" w:eastAsia="Times New Roman" w:hAnsi="Century Gothic"/>
                </w:rPr>
                <w:t>/</w:t>
              </w:r>
              <w:r w:rsidR="001C51FF" w:rsidRPr="00340D09">
                <w:rPr>
                  <w:rStyle w:val="Hyperlink"/>
                  <w:rFonts w:ascii="Century Gothic" w:eastAsia="Times New Roman" w:hAnsi="Century Gothic"/>
                </w:rPr>
                <w:t>e/shifting-our-practice-making-perpetrators-visible-and-accountable-tickets-506258602107</w:t>
              </w:r>
            </w:hyperlink>
          </w:p>
          <w:p w14:paraId="2E97F451" w14:textId="62957BC9" w:rsidR="007F728F" w:rsidRPr="0005129B" w:rsidRDefault="007F728F" w:rsidP="003B5E91">
            <w:pPr>
              <w:jc w:val="both"/>
              <w:rPr>
                <w:rFonts w:ascii="Century Gothic" w:eastAsia="Times New Roman" w:hAnsi="Century Gothic"/>
                <w:color w:val="000000" w:themeColor="text1"/>
              </w:rPr>
            </w:pPr>
          </w:p>
        </w:tc>
      </w:tr>
    </w:tbl>
    <w:p w14:paraId="66CC6D9B" w14:textId="77777777" w:rsidR="009C0F9B" w:rsidRPr="009C0F9B" w:rsidRDefault="009C0F9B" w:rsidP="006029F2">
      <w:pPr>
        <w:spacing w:after="160" w:line="259" w:lineRule="auto"/>
        <w:rPr>
          <w:rFonts w:ascii="Century Gothic" w:eastAsia="Times New Roman" w:hAnsi="Century Gothic"/>
          <w:color w:val="800080"/>
        </w:rPr>
      </w:pPr>
    </w:p>
    <w:sectPr w:rsidR="009C0F9B" w:rsidRPr="009C0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62ED6764"/>
    <w:multiLevelType w:val="hybridMultilevel"/>
    <w:tmpl w:val="680C2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3000569"/>
    <w:multiLevelType w:val="hybridMultilevel"/>
    <w:tmpl w:val="60D2DAA8"/>
    <w:lvl w:ilvl="0" w:tplc="7362D3F8">
      <w:start w:val="27"/>
      <w:numFmt w:val="bullet"/>
      <w:lvlText w:val=""/>
      <w:lvlJc w:val="left"/>
      <w:pPr>
        <w:ind w:left="675" w:hanging="360"/>
      </w:pPr>
      <w:rPr>
        <w:rFonts w:ascii="Symbol" w:eastAsia="Times New Roman" w:hAnsi="Symbol" w:cs="Calibri" w:hint="default"/>
        <w:b/>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num w:numId="1" w16cid:durableId="1798599060">
    <w:abstractNumId w:val="0"/>
  </w:num>
  <w:num w:numId="2" w16cid:durableId="1880164160">
    <w:abstractNumId w:val="1"/>
  </w:num>
  <w:num w:numId="3" w16cid:durableId="283000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36DD8"/>
    <w:rsid w:val="0005129B"/>
    <w:rsid w:val="00097592"/>
    <w:rsid w:val="000C194C"/>
    <w:rsid w:val="00176362"/>
    <w:rsid w:val="001B709B"/>
    <w:rsid w:val="001C51FF"/>
    <w:rsid w:val="001D5554"/>
    <w:rsid w:val="0027711A"/>
    <w:rsid w:val="002B0D31"/>
    <w:rsid w:val="002C2900"/>
    <w:rsid w:val="00303612"/>
    <w:rsid w:val="0033764B"/>
    <w:rsid w:val="00371B89"/>
    <w:rsid w:val="003B5E91"/>
    <w:rsid w:val="003E6DD8"/>
    <w:rsid w:val="00400B09"/>
    <w:rsid w:val="00424E2F"/>
    <w:rsid w:val="00434EFA"/>
    <w:rsid w:val="00456DBE"/>
    <w:rsid w:val="004812DC"/>
    <w:rsid w:val="004F56FD"/>
    <w:rsid w:val="00507E70"/>
    <w:rsid w:val="00531B7A"/>
    <w:rsid w:val="00557EC6"/>
    <w:rsid w:val="005737C4"/>
    <w:rsid w:val="005E2DCD"/>
    <w:rsid w:val="006029F2"/>
    <w:rsid w:val="006475A1"/>
    <w:rsid w:val="006E7E08"/>
    <w:rsid w:val="0073708E"/>
    <w:rsid w:val="007A5F4D"/>
    <w:rsid w:val="007C27EC"/>
    <w:rsid w:val="007D0418"/>
    <w:rsid w:val="007F728F"/>
    <w:rsid w:val="00821C98"/>
    <w:rsid w:val="00827C42"/>
    <w:rsid w:val="00852416"/>
    <w:rsid w:val="008B6D42"/>
    <w:rsid w:val="009553BE"/>
    <w:rsid w:val="00957C41"/>
    <w:rsid w:val="00962C4D"/>
    <w:rsid w:val="00996187"/>
    <w:rsid w:val="009C0F9B"/>
    <w:rsid w:val="00A27773"/>
    <w:rsid w:val="00A63387"/>
    <w:rsid w:val="00A661FD"/>
    <w:rsid w:val="00A756F1"/>
    <w:rsid w:val="00AC28ED"/>
    <w:rsid w:val="00AD049A"/>
    <w:rsid w:val="00AD6CF2"/>
    <w:rsid w:val="00AE1BEC"/>
    <w:rsid w:val="00BF5A06"/>
    <w:rsid w:val="00C66E89"/>
    <w:rsid w:val="00CB4A8D"/>
    <w:rsid w:val="00CE0519"/>
    <w:rsid w:val="00D22F7B"/>
    <w:rsid w:val="00D31C66"/>
    <w:rsid w:val="00DF35CC"/>
    <w:rsid w:val="00E57C7C"/>
    <w:rsid w:val="00F141EA"/>
    <w:rsid w:val="00F707C9"/>
    <w:rsid w:val="00FD5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C66E89"/>
    <w:rPr>
      <w:color w:val="0563C1" w:themeColor="hyperlink"/>
      <w:u w:val="single"/>
    </w:rPr>
  </w:style>
  <w:style w:type="character" w:styleId="UnresolvedMention">
    <w:name w:val="Unresolved Mention"/>
    <w:basedOn w:val="DefaultParagraphFont"/>
    <w:uiPriority w:val="99"/>
    <w:semiHidden/>
    <w:unhideWhenUsed/>
    <w:rsid w:val="00C66E89"/>
    <w:rPr>
      <w:color w:val="605E5C"/>
      <w:shd w:val="clear" w:color="auto" w:fill="E1DFDD"/>
    </w:rPr>
  </w:style>
  <w:style w:type="paragraph" w:styleId="ListParagraph">
    <w:name w:val="List Paragraph"/>
    <w:basedOn w:val="Normal"/>
    <w:uiPriority w:val="34"/>
    <w:qFormat/>
    <w:rsid w:val="0005129B"/>
    <w:pPr>
      <w:spacing w:after="160" w:line="256" w:lineRule="auto"/>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957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5213">
      <w:bodyDiv w:val="1"/>
      <w:marLeft w:val="0"/>
      <w:marRight w:val="0"/>
      <w:marTop w:val="0"/>
      <w:marBottom w:val="0"/>
      <w:divBdr>
        <w:top w:val="none" w:sz="0" w:space="0" w:color="auto"/>
        <w:left w:val="none" w:sz="0" w:space="0" w:color="auto"/>
        <w:bottom w:val="none" w:sz="0" w:space="0" w:color="auto"/>
        <w:right w:val="none" w:sz="0" w:space="0" w:color="auto"/>
      </w:divBdr>
    </w:div>
    <w:div w:id="823008653">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585845243">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ventbrite.co.uk/e/shifting-our-practice-making-perpetrators-visible-and-accountable-tickets-506258602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Beverley M Murray</cp:lastModifiedBy>
  <cp:revision>2</cp:revision>
  <dcterms:created xsi:type="dcterms:W3CDTF">2023-01-31T08:42:00Z</dcterms:created>
  <dcterms:modified xsi:type="dcterms:W3CDTF">2023-01-31T08:42:00Z</dcterms:modified>
</cp:coreProperties>
</file>