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D79E" w14:textId="71ABC218" w:rsidR="006029F2" w:rsidRDefault="006029F2" w:rsidP="009C0F9B">
      <w:pPr>
        <w:rPr>
          <w:rFonts w:ascii="Century Gothic" w:eastAsia="Times New Roman" w:hAnsi="Century Gothic"/>
          <w:color w:val="800080"/>
        </w:rPr>
      </w:pPr>
    </w:p>
    <w:tbl>
      <w:tblPr>
        <w:tblW w:w="9765" w:type="dxa"/>
        <w:tblInd w:w="-320" w:type="dxa"/>
        <w:tblBorders>
          <w:top w:val="thinThickThinLargeGap" w:sz="24" w:space="0" w:color="7030A0"/>
          <w:left w:val="thinThickThinLargeGap" w:sz="24" w:space="0" w:color="7030A0"/>
          <w:bottom w:val="thinThickThinLargeGap" w:sz="24" w:space="0" w:color="7030A0"/>
          <w:right w:val="thinThickThinLargeGap" w:sz="24" w:space="0" w:color="7030A0"/>
          <w:insideH w:val="thinThickThinLargeGap" w:sz="24" w:space="0" w:color="7030A0"/>
          <w:insideV w:val="thinThickThinLargeGap" w:sz="24" w:space="0" w:color="7030A0"/>
        </w:tblBorders>
        <w:tblLook w:val="0000" w:firstRow="0" w:lastRow="0" w:firstColumn="0" w:lastColumn="0" w:noHBand="0" w:noVBand="0"/>
      </w:tblPr>
      <w:tblGrid>
        <w:gridCol w:w="9765"/>
      </w:tblGrid>
      <w:tr w:rsidR="006029F2" w:rsidRPr="006029F2" w14:paraId="16849368" w14:textId="77777777" w:rsidTr="006029F2">
        <w:trPr>
          <w:trHeight w:val="12825"/>
        </w:trPr>
        <w:tc>
          <w:tcPr>
            <w:tcW w:w="9765" w:type="dxa"/>
          </w:tcPr>
          <w:p w14:paraId="0A1C8718" w14:textId="0F1DC2B4" w:rsidR="006029F2" w:rsidRPr="006029F2" w:rsidRDefault="00DD2DF1" w:rsidP="006029F2">
            <w:pPr>
              <w:ind w:left="315"/>
              <w:rPr>
                <w:rFonts w:ascii="Century Gothic" w:eastAsia="Times New Roman" w:hAnsi="Century Gothic"/>
                <w:color w:val="7030A0"/>
              </w:rPr>
            </w:pPr>
            <w:r>
              <w:rPr>
                <w:rFonts w:ascii="Century Gothic" w:eastAsia="Times New Roman" w:hAnsi="Century Gothic"/>
                <w:noProof/>
                <w:color w:val="7030A0"/>
              </w:rPr>
              <w:drawing>
                <wp:anchor distT="0" distB="0" distL="114300" distR="114300" simplePos="0" relativeHeight="251662336" behindDoc="0" locked="0" layoutInCell="1" allowOverlap="1" wp14:anchorId="1AFE64AC" wp14:editId="7019BA25">
                  <wp:simplePos x="0" y="0"/>
                  <wp:positionH relativeFrom="column">
                    <wp:posOffset>4344670</wp:posOffset>
                  </wp:positionH>
                  <wp:positionV relativeFrom="paragraph">
                    <wp:posOffset>123825</wp:posOffset>
                  </wp:positionV>
                  <wp:extent cx="1457325" cy="353695"/>
                  <wp:effectExtent l="0" t="0" r="9525"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7325" cy="353695"/>
                          </a:xfrm>
                          <a:prstGeom prst="rect">
                            <a:avLst/>
                          </a:prstGeom>
                          <a:noFill/>
                        </pic:spPr>
                      </pic:pic>
                    </a:graphicData>
                  </a:graphic>
                </wp:anchor>
              </w:drawing>
            </w:r>
            <w:r w:rsidR="00DF35CC">
              <w:rPr>
                <w:rFonts w:ascii="Century Gothic" w:hAnsi="Century Gothic"/>
                <w:b/>
                <w:bCs/>
                <w:noProof/>
                <w:sz w:val="32"/>
                <w:szCs w:val="32"/>
              </w:rPr>
              <w:drawing>
                <wp:anchor distT="0" distB="0" distL="114300" distR="114300" simplePos="0" relativeHeight="251659264" behindDoc="0" locked="0" layoutInCell="1" allowOverlap="1" wp14:anchorId="3121726E" wp14:editId="3D545B65">
                  <wp:simplePos x="0" y="0"/>
                  <wp:positionH relativeFrom="margin">
                    <wp:posOffset>2325370</wp:posOffset>
                  </wp:positionH>
                  <wp:positionV relativeFrom="paragraph">
                    <wp:posOffset>76200</wp:posOffset>
                  </wp:positionV>
                  <wp:extent cx="1534472" cy="507523"/>
                  <wp:effectExtent l="0" t="0" r="889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4472" cy="5075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7592">
              <w:rPr>
                <w:rFonts w:ascii="Century Gothic" w:hAnsi="Century Gothic"/>
                <w:b/>
                <w:iCs/>
                <w:noProof/>
                <w:sz w:val="24"/>
                <w:szCs w:val="24"/>
                <w:lang w:eastAsia="en-GB"/>
              </w:rPr>
              <w:drawing>
                <wp:anchor distT="0" distB="0" distL="114300" distR="114300" simplePos="0" relativeHeight="251660288" behindDoc="0" locked="0" layoutInCell="1" allowOverlap="1" wp14:anchorId="4850098C" wp14:editId="2457B914">
                  <wp:simplePos x="0" y="0"/>
                  <wp:positionH relativeFrom="margin">
                    <wp:posOffset>77470</wp:posOffset>
                  </wp:positionH>
                  <wp:positionV relativeFrom="paragraph">
                    <wp:posOffset>57150</wp:posOffset>
                  </wp:positionV>
                  <wp:extent cx="975489" cy="447675"/>
                  <wp:effectExtent l="0" t="0" r="0" b="0"/>
                  <wp:wrapNone/>
                  <wp:docPr id="2" name="Picture 2" descr="H:\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5489"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7765CF" w14:textId="50950EB8" w:rsidR="006029F2" w:rsidRDefault="006029F2" w:rsidP="006029F2">
            <w:pPr>
              <w:ind w:left="315"/>
              <w:rPr>
                <w:rFonts w:ascii="Century Gothic" w:eastAsia="Times New Roman" w:hAnsi="Century Gothic"/>
                <w:color w:val="7030A0"/>
              </w:rPr>
            </w:pPr>
          </w:p>
          <w:p w14:paraId="53639772" w14:textId="551A41F0" w:rsidR="00097592" w:rsidRDefault="00097592" w:rsidP="00DF35CC">
            <w:pPr>
              <w:rPr>
                <w:rFonts w:ascii="Century Gothic" w:eastAsia="Times New Roman" w:hAnsi="Century Gothic"/>
                <w:color w:val="7030A0"/>
              </w:rPr>
            </w:pPr>
          </w:p>
          <w:p w14:paraId="4E8C04DD" w14:textId="3FA16108" w:rsidR="00DF35CC" w:rsidRPr="006029F2" w:rsidRDefault="00DF35CC" w:rsidP="00DF35CC">
            <w:pPr>
              <w:rPr>
                <w:rFonts w:ascii="Century Gothic" w:eastAsia="Times New Roman" w:hAnsi="Century Gothic"/>
                <w:color w:val="7030A0"/>
              </w:rPr>
            </w:pPr>
          </w:p>
          <w:p w14:paraId="1689719F" w14:textId="1AECF272" w:rsidR="006029F2" w:rsidRPr="006A0F96" w:rsidRDefault="006029F2" w:rsidP="006029F2">
            <w:pPr>
              <w:ind w:left="315"/>
              <w:rPr>
                <w:rFonts w:ascii="Century Gothic" w:eastAsia="Times New Roman" w:hAnsi="Century Gothic"/>
                <w:color w:val="7030A0"/>
                <w:sz w:val="12"/>
                <w:szCs w:val="12"/>
              </w:rPr>
            </w:pPr>
          </w:p>
          <w:p w14:paraId="1DACAE15" w14:textId="6638B59E" w:rsidR="00097592" w:rsidRPr="004F56FD" w:rsidRDefault="006029F2" w:rsidP="00097592">
            <w:pPr>
              <w:ind w:left="315"/>
              <w:jc w:val="center"/>
              <w:rPr>
                <w:rFonts w:ascii="Century Gothic" w:eastAsia="Times New Roman" w:hAnsi="Century Gothic"/>
                <w:b/>
                <w:bCs/>
                <w:color w:val="000000" w:themeColor="text1"/>
                <w:sz w:val="28"/>
                <w:szCs w:val="28"/>
              </w:rPr>
            </w:pPr>
            <w:r w:rsidRPr="004F56FD">
              <w:rPr>
                <w:rFonts w:ascii="Century Gothic" w:eastAsia="Times New Roman" w:hAnsi="Century Gothic"/>
                <w:b/>
                <w:bCs/>
                <w:color w:val="000000" w:themeColor="text1"/>
                <w:sz w:val="28"/>
                <w:szCs w:val="28"/>
              </w:rPr>
              <w:t>A</w:t>
            </w:r>
            <w:r w:rsidR="00097592" w:rsidRPr="004F56FD">
              <w:rPr>
                <w:rFonts w:ascii="Century Gothic" w:eastAsia="Times New Roman" w:hAnsi="Century Gothic"/>
                <w:b/>
                <w:bCs/>
                <w:color w:val="000000" w:themeColor="text1"/>
                <w:sz w:val="28"/>
                <w:szCs w:val="28"/>
              </w:rPr>
              <w:t>ngus Violence Against Women (AVAWP)</w:t>
            </w:r>
          </w:p>
          <w:p w14:paraId="6E4F079F" w14:textId="3F559A69" w:rsidR="00097592" w:rsidRPr="004F56FD" w:rsidRDefault="00097592" w:rsidP="00097592">
            <w:pPr>
              <w:ind w:left="315"/>
              <w:jc w:val="center"/>
              <w:rPr>
                <w:rFonts w:ascii="Century Gothic" w:eastAsia="Times New Roman" w:hAnsi="Century Gothic"/>
                <w:b/>
                <w:bCs/>
                <w:color w:val="000000" w:themeColor="text1"/>
                <w:sz w:val="28"/>
                <w:szCs w:val="28"/>
              </w:rPr>
            </w:pPr>
            <w:r w:rsidRPr="004F56FD">
              <w:rPr>
                <w:rFonts w:ascii="Century Gothic" w:eastAsia="Times New Roman" w:hAnsi="Century Gothic"/>
                <w:b/>
                <w:bCs/>
                <w:color w:val="000000" w:themeColor="text1"/>
                <w:sz w:val="28"/>
                <w:szCs w:val="28"/>
              </w:rPr>
              <w:t>T</w:t>
            </w:r>
            <w:r w:rsidR="006029F2" w:rsidRPr="004F56FD">
              <w:rPr>
                <w:rFonts w:ascii="Century Gothic" w:eastAsia="Times New Roman" w:hAnsi="Century Gothic"/>
                <w:b/>
                <w:bCs/>
                <w:color w:val="000000" w:themeColor="text1"/>
                <w:sz w:val="28"/>
                <w:szCs w:val="28"/>
              </w:rPr>
              <w:t>raining event</w:t>
            </w:r>
          </w:p>
          <w:p w14:paraId="1C47199D" w14:textId="601B24D5" w:rsidR="00097592" w:rsidRPr="004F56FD" w:rsidRDefault="00CC0551" w:rsidP="00097592">
            <w:pPr>
              <w:ind w:left="315"/>
              <w:jc w:val="center"/>
              <w:rPr>
                <w:rFonts w:ascii="Century Gothic" w:hAnsi="Century Gothic"/>
                <w:b/>
                <w:bCs/>
                <w:color w:val="000000" w:themeColor="text1"/>
                <w:sz w:val="28"/>
                <w:szCs w:val="28"/>
              </w:rPr>
            </w:pPr>
            <w:r>
              <w:rPr>
                <w:rFonts w:ascii="Century Gothic" w:hAnsi="Century Gothic"/>
                <w:b/>
                <w:bCs/>
                <w:color w:val="000000" w:themeColor="text1"/>
                <w:sz w:val="28"/>
                <w:szCs w:val="28"/>
              </w:rPr>
              <w:t>Tuesday</w:t>
            </w:r>
            <w:r w:rsidR="00DD2DF1">
              <w:rPr>
                <w:rFonts w:ascii="Century Gothic" w:hAnsi="Century Gothic"/>
                <w:b/>
                <w:bCs/>
                <w:color w:val="000000" w:themeColor="text1"/>
                <w:sz w:val="28"/>
                <w:szCs w:val="28"/>
              </w:rPr>
              <w:t xml:space="preserve"> </w:t>
            </w:r>
            <w:r w:rsidR="00CD1C9C">
              <w:rPr>
                <w:rFonts w:ascii="Century Gothic" w:hAnsi="Century Gothic"/>
                <w:b/>
                <w:bCs/>
                <w:color w:val="000000" w:themeColor="text1"/>
                <w:sz w:val="28"/>
                <w:szCs w:val="28"/>
              </w:rPr>
              <w:t>29 March</w:t>
            </w:r>
            <w:r w:rsidR="00DD2DF1">
              <w:rPr>
                <w:rFonts w:ascii="Century Gothic" w:hAnsi="Century Gothic"/>
                <w:b/>
                <w:bCs/>
                <w:color w:val="000000" w:themeColor="text1"/>
                <w:sz w:val="28"/>
                <w:szCs w:val="28"/>
              </w:rPr>
              <w:t xml:space="preserve"> 202</w:t>
            </w:r>
            <w:r w:rsidR="00CD1C9C">
              <w:rPr>
                <w:rFonts w:ascii="Century Gothic" w:hAnsi="Century Gothic"/>
                <w:b/>
                <w:bCs/>
                <w:color w:val="000000" w:themeColor="text1"/>
                <w:sz w:val="28"/>
                <w:szCs w:val="28"/>
              </w:rPr>
              <w:t>2</w:t>
            </w:r>
          </w:p>
          <w:p w14:paraId="11486172" w14:textId="77777777" w:rsidR="00011DB3" w:rsidRDefault="00011DB3" w:rsidP="00097592">
            <w:pPr>
              <w:ind w:left="315"/>
              <w:jc w:val="center"/>
              <w:rPr>
                <w:rFonts w:ascii="Century Gothic" w:hAnsi="Century Gothic"/>
                <w:b/>
                <w:bCs/>
                <w:color w:val="000000" w:themeColor="text1"/>
                <w:sz w:val="28"/>
                <w:szCs w:val="28"/>
              </w:rPr>
            </w:pPr>
            <w:r>
              <w:rPr>
                <w:rFonts w:ascii="Century Gothic" w:hAnsi="Century Gothic"/>
                <w:b/>
                <w:bCs/>
                <w:color w:val="000000" w:themeColor="text1"/>
                <w:sz w:val="28"/>
                <w:szCs w:val="28"/>
              </w:rPr>
              <w:t>10:00</w:t>
            </w:r>
            <w:r w:rsidR="00FA03BF">
              <w:rPr>
                <w:rFonts w:ascii="Century Gothic" w:hAnsi="Century Gothic"/>
                <w:b/>
                <w:bCs/>
                <w:color w:val="000000" w:themeColor="text1"/>
                <w:sz w:val="28"/>
                <w:szCs w:val="28"/>
              </w:rPr>
              <w:t xml:space="preserve"> – </w:t>
            </w:r>
            <w:r>
              <w:rPr>
                <w:rFonts w:ascii="Century Gothic" w:hAnsi="Century Gothic"/>
                <w:b/>
                <w:bCs/>
                <w:color w:val="000000" w:themeColor="text1"/>
                <w:sz w:val="28"/>
                <w:szCs w:val="28"/>
              </w:rPr>
              <w:t>11:30</w:t>
            </w:r>
          </w:p>
          <w:p w14:paraId="5CF8171D" w14:textId="3F288A24" w:rsidR="006029F2" w:rsidRDefault="006029F2" w:rsidP="00097592">
            <w:pPr>
              <w:ind w:left="315"/>
              <w:jc w:val="center"/>
              <w:rPr>
                <w:rFonts w:ascii="Century Gothic" w:hAnsi="Century Gothic"/>
                <w:b/>
                <w:bCs/>
                <w:color w:val="000000" w:themeColor="text1"/>
                <w:sz w:val="28"/>
                <w:szCs w:val="28"/>
              </w:rPr>
            </w:pPr>
            <w:r w:rsidRPr="004F56FD">
              <w:rPr>
                <w:rFonts w:ascii="Century Gothic" w:hAnsi="Century Gothic"/>
                <w:b/>
                <w:bCs/>
                <w:color w:val="000000" w:themeColor="text1"/>
                <w:sz w:val="28"/>
                <w:szCs w:val="28"/>
              </w:rPr>
              <w:t>via MS Teams</w:t>
            </w:r>
          </w:p>
          <w:p w14:paraId="7A99B8D7" w14:textId="60B1BE04" w:rsidR="004F56FD" w:rsidRDefault="00FA03BF" w:rsidP="00097592">
            <w:pPr>
              <w:ind w:left="315"/>
              <w:jc w:val="center"/>
              <w:rPr>
                <w:rFonts w:ascii="Century Gothic" w:hAnsi="Century Gothic"/>
                <w:b/>
                <w:bCs/>
                <w:color w:val="000000" w:themeColor="text1"/>
                <w:sz w:val="28"/>
                <w:szCs w:val="28"/>
              </w:rPr>
            </w:pPr>
            <w:r>
              <w:rPr>
                <w:rFonts w:ascii="Century Gothic" w:hAnsi="Century Gothic"/>
                <w:b/>
                <w:bCs/>
                <w:color w:val="000000" w:themeColor="text1"/>
                <w:sz w:val="28"/>
                <w:szCs w:val="28"/>
              </w:rPr>
              <w:t xml:space="preserve">Introduction to </w:t>
            </w:r>
            <w:r w:rsidR="00AD4B1B">
              <w:rPr>
                <w:rFonts w:ascii="Century Gothic" w:hAnsi="Century Gothic"/>
                <w:b/>
                <w:bCs/>
                <w:color w:val="000000" w:themeColor="text1"/>
                <w:sz w:val="28"/>
                <w:szCs w:val="28"/>
              </w:rPr>
              <w:t>Commercial Sexual Exploitation</w:t>
            </w:r>
          </w:p>
          <w:p w14:paraId="679520E7" w14:textId="77777777" w:rsidR="00FA03BF" w:rsidRPr="00292FE8" w:rsidRDefault="00FA03BF" w:rsidP="00292FE8">
            <w:pPr>
              <w:ind w:left="315"/>
              <w:jc w:val="both"/>
              <w:rPr>
                <w:rFonts w:ascii="Century Gothic" w:hAnsi="Century Gothic"/>
                <w:b/>
                <w:bCs/>
                <w:color w:val="000000" w:themeColor="text1"/>
                <w:sz w:val="24"/>
                <w:szCs w:val="24"/>
              </w:rPr>
            </w:pPr>
          </w:p>
          <w:p w14:paraId="1E002D48" w14:textId="59CDCCFA" w:rsidR="00FA03BF" w:rsidRPr="00292FE8" w:rsidRDefault="00FA03BF" w:rsidP="00292FE8">
            <w:pPr>
              <w:jc w:val="both"/>
              <w:rPr>
                <w:rFonts w:ascii="Century Gothic" w:hAnsi="Century Gothic"/>
                <w:color w:val="000000" w:themeColor="text1"/>
                <w:sz w:val="24"/>
                <w:szCs w:val="24"/>
              </w:rPr>
            </w:pPr>
            <w:r w:rsidRPr="00292FE8">
              <w:rPr>
                <w:rFonts w:ascii="Century Gothic" w:hAnsi="Century Gothic"/>
                <w:color w:val="000000" w:themeColor="text1"/>
                <w:sz w:val="24"/>
                <w:szCs w:val="24"/>
              </w:rPr>
              <w:t xml:space="preserve">Gender inequality is a root cause of violence against women and girls.  Gender-based violence is committed disproportionality by men against women and covers a range of violence and abuse.  </w:t>
            </w:r>
          </w:p>
          <w:p w14:paraId="0A964285" w14:textId="33906C85" w:rsidR="003E6DD8" w:rsidRDefault="00B57509" w:rsidP="00DF35CC">
            <w:pPr>
              <w:ind w:left="315"/>
              <w:rPr>
                <w:rFonts w:ascii="Century Gothic" w:hAnsi="Century Gothic"/>
                <w:color w:val="000000" w:themeColor="text1"/>
                <w:sz w:val="24"/>
                <w:szCs w:val="24"/>
              </w:rPr>
            </w:pPr>
            <w:r>
              <w:rPr>
                <w:noProof/>
              </w:rPr>
              <w:drawing>
                <wp:anchor distT="0" distB="0" distL="114300" distR="114300" simplePos="0" relativeHeight="251665408" behindDoc="0" locked="0" layoutInCell="1" allowOverlap="1" wp14:anchorId="631E7D89" wp14:editId="75461DAC">
                  <wp:simplePos x="0" y="0"/>
                  <wp:positionH relativeFrom="column">
                    <wp:posOffset>606425</wp:posOffset>
                  </wp:positionH>
                  <wp:positionV relativeFrom="paragraph">
                    <wp:posOffset>69850</wp:posOffset>
                  </wp:positionV>
                  <wp:extent cx="751973" cy="762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51973" cy="762000"/>
                          </a:xfrm>
                          <a:prstGeom prst="rect">
                            <a:avLst/>
                          </a:prstGeom>
                        </pic:spPr>
                      </pic:pic>
                    </a:graphicData>
                  </a:graphic>
                  <wp14:sizeRelH relativeFrom="margin">
                    <wp14:pctWidth>0</wp14:pctWidth>
                  </wp14:sizeRelH>
                  <wp14:sizeRelV relativeFrom="margin">
                    <wp14:pctHeight>0</wp14:pctHeight>
                  </wp14:sizeRelV>
                </wp:anchor>
              </w:drawing>
            </w:r>
            <w:r w:rsidR="00FA03BF">
              <w:rPr>
                <w:noProof/>
              </w:rPr>
              <w:drawing>
                <wp:anchor distT="0" distB="0" distL="114300" distR="114300" simplePos="0" relativeHeight="251664384" behindDoc="0" locked="0" layoutInCell="1" allowOverlap="1" wp14:anchorId="4522AFCB" wp14:editId="7E8768C3">
                  <wp:simplePos x="0" y="0"/>
                  <wp:positionH relativeFrom="column">
                    <wp:posOffset>2070100</wp:posOffset>
                  </wp:positionH>
                  <wp:positionV relativeFrom="paragraph">
                    <wp:posOffset>28575</wp:posOffset>
                  </wp:positionV>
                  <wp:extent cx="1752600" cy="8763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52600" cy="876300"/>
                          </a:xfrm>
                          <a:prstGeom prst="rect">
                            <a:avLst/>
                          </a:prstGeom>
                        </pic:spPr>
                      </pic:pic>
                    </a:graphicData>
                  </a:graphic>
                  <wp14:sizeRelH relativeFrom="margin">
                    <wp14:pctWidth>0</wp14:pctWidth>
                  </wp14:sizeRelH>
                  <wp14:sizeRelV relativeFrom="margin">
                    <wp14:pctHeight>0</wp14:pctHeight>
                  </wp14:sizeRelV>
                </wp:anchor>
              </w:drawing>
            </w:r>
          </w:p>
          <w:p w14:paraId="3FB7285B" w14:textId="25269AFE" w:rsidR="003E6DD8" w:rsidRPr="00424E2F" w:rsidRDefault="00B57509" w:rsidP="00DF35CC">
            <w:pPr>
              <w:ind w:left="315"/>
              <w:rPr>
                <w:rFonts w:ascii="Century Gothic" w:hAnsi="Century Gothic"/>
                <w:color w:val="000000" w:themeColor="text1"/>
                <w:sz w:val="24"/>
                <w:szCs w:val="24"/>
              </w:rPr>
            </w:pPr>
            <w:r>
              <w:rPr>
                <w:noProof/>
              </w:rPr>
              <w:drawing>
                <wp:anchor distT="0" distB="0" distL="114300" distR="114300" simplePos="0" relativeHeight="251666432" behindDoc="0" locked="0" layoutInCell="1" allowOverlap="1" wp14:anchorId="32B03B1E" wp14:editId="534F2E59">
                  <wp:simplePos x="0" y="0"/>
                  <wp:positionH relativeFrom="column">
                    <wp:posOffset>4173220</wp:posOffset>
                  </wp:positionH>
                  <wp:positionV relativeFrom="paragraph">
                    <wp:posOffset>16510</wp:posOffset>
                  </wp:positionV>
                  <wp:extent cx="1485900" cy="430911"/>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485900" cy="430911"/>
                          </a:xfrm>
                          <a:prstGeom prst="rect">
                            <a:avLst/>
                          </a:prstGeom>
                        </pic:spPr>
                      </pic:pic>
                    </a:graphicData>
                  </a:graphic>
                </wp:anchor>
              </w:drawing>
            </w:r>
          </w:p>
          <w:p w14:paraId="349BA979" w14:textId="42D35F34" w:rsidR="006029F2" w:rsidRDefault="006029F2" w:rsidP="006029F2">
            <w:pPr>
              <w:ind w:left="315"/>
              <w:rPr>
                <w:rFonts w:ascii="Century Gothic" w:eastAsia="Times New Roman" w:hAnsi="Century Gothic"/>
                <w:color w:val="000000" w:themeColor="text1"/>
              </w:rPr>
            </w:pPr>
          </w:p>
          <w:p w14:paraId="24F4495C" w14:textId="145C4A05" w:rsidR="003E6DD8" w:rsidRDefault="003E6DD8" w:rsidP="006029F2">
            <w:pPr>
              <w:ind w:left="315"/>
              <w:rPr>
                <w:rFonts w:ascii="Century Gothic" w:eastAsia="Times New Roman" w:hAnsi="Century Gothic"/>
                <w:color w:val="000000" w:themeColor="text1"/>
              </w:rPr>
            </w:pPr>
          </w:p>
          <w:p w14:paraId="2E8908FC" w14:textId="06E7D672" w:rsidR="003E6DD8" w:rsidRDefault="003E6DD8" w:rsidP="006029F2">
            <w:pPr>
              <w:ind w:left="315"/>
              <w:rPr>
                <w:rFonts w:ascii="Century Gothic" w:eastAsia="Times New Roman" w:hAnsi="Century Gothic"/>
                <w:color w:val="000000" w:themeColor="text1"/>
              </w:rPr>
            </w:pPr>
          </w:p>
          <w:p w14:paraId="2CA9A3F0" w14:textId="61BA685F" w:rsidR="003E6DD8" w:rsidRDefault="003E6DD8" w:rsidP="003E6DD8">
            <w:pPr>
              <w:rPr>
                <w:rFonts w:ascii="Century Gothic" w:eastAsia="Times New Roman" w:hAnsi="Century Gothic"/>
                <w:color w:val="000000" w:themeColor="text1"/>
              </w:rPr>
            </w:pPr>
          </w:p>
          <w:p w14:paraId="793CA604" w14:textId="64C3937F" w:rsidR="00FA03BF" w:rsidRPr="00292FE8" w:rsidRDefault="00FA03BF" w:rsidP="00292FE8">
            <w:pPr>
              <w:jc w:val="both"/>
              <w:rPr>
                <w:rFonts w:ascii="Century Gothic" w:eastAsia="Times New Roman" w:hAnsi="Century Gothic"/>
                <w:color w:val="000000" w:themeColor="text1"/>
                <w:sz w:val="24"/>
                <w:szCs w:val="24"/>
              </w:rPr>
            </w:pPr>
            <w:r w:rsidRPr="00292FE8">
              <w:rPr>
                <w:rFonts w:ascii="Century Gothic" w:eastAsia="Times New Roman" w:hAnsi="Century Gothic"/>
                <w:color w:val="000000" w:themeColor="text1"/>
                <w:sz w:val="24"/>
                <w:szCs w:val="24"/>
              </w:rPr>
              <w:t>Dundee and Angus Womens’ Rape</w:t>
            </w:r>
            <w:r w:rsidR="00292FE8">
              <w:rPr>
                <w:rFonts w:ascii="Century Gothic" w:eastAsia="Times New Roman" w:hAnsi="Century Gothic"/>
                <w:color w:val="000000" w:themeColor="text1"/>
                <w:sz w:val="24"/>
                <w:szCs w:val="24"/>
              </w:rPr>
              <w:t xml:space="preserve"> </w:t>
            </w:r>
            <w:r w:rsidRPr="00292FE8">
              <w:rPr>
                <w:rFonts w:ascii="Century Gothic" w:eastAsia="Times New Roman" w:hAnsi="Century Gothic"/>
                <w:color w:val="000000" w:themeColor="text1"/>
                <w:sz w:val="24"/>
                <w:szCs w:val="24"/>
              </w:rPr>
              <w:t xml:space="preserve">&amp; Sexual Abuse Centre is a member of AVAWP.  They are a specialist agency in Angus that offers a free, confidential service to all women that live in Dundee or Angus. </w:t>
            </w:r>
          </w:p>
          <w:p w14:paraId="26B9F0A6" w14:textId="77777777" w:rsidR="00FA03BF" w:rsidRPr="00292FE8" w:rsidRDefault="00FA03BF" w:rsidP="00292FE8">
            <w:pPr>
              <w:jc w:val="both"/>
              <w:rPr>
                <w:rFonts w:ascii="Century Gothic" w:eastAsia="Times New Roman" w:hAnsi="Century Gothic"/>
                <w:color w:val="000000" w:themeColor="text1"/>
                <w:sz w:val="24"/>
                <w:szCs w:val="24"/>
              </w:rPr>
            </w:pPr>
            <w:r w:rsidRPr="00292FE8">
              <w:rPr>
                <w:rFonts w:ascii="Century Gothic" w:eastAsia="Times New Roman" w:hAnsi="Century Gothic"/>
                <w:color w:val="000000" w:themeColor="text1"/>
                <w:sz w:val="24"/>
                <w:szCs w:val="24"/>
              </w:rPr>
              <w:t xml:space="preserve">They have a Dundee and Angus Young Survivors Project that provides support to anyone aged 11 to 18 who lives in Dundee or Angus who has experienced sexual abuse of any kind.  </w:t>
            </w:r>
          </w:p>
          <w:p w14:paraId="247891AE" w14:textId="40799208" w:rsidR="000C194C" w:rsidRPr="006A0F96" w:rsidRDefault="000C194C" w:rsidP="006029F2">
            <w:pPr>
              <w:ind w:left="315"/>
              <w:rPr>
                <w:rFonts w:ascii="Century Gothic" w:eastAsia="Times New Roman" w:hAnsi="Century Gothic"/>
                <w:color w:val="000000" w:themeColor="text1"/>
                <w:sz w:val="16"/>
                <w:szCs w:val="16"/>
              </w:rPr>
            </w:pPr>
          </w:p>
          <w:p w14:paraId="6ADB9BA4" w14:textId="63EF4D21" w:rsidR="00FA03BF" w:rsidRPr="00FA03BF" w:rsidRDefault="00FA03BF" w:rsidP="00FA03BF">
            <w:pPr>
              <w:rPr>
                <w:rFonts w:ascii="Century Gothic" w:eastAsia="Times New Roman" w:hAnsi="Century Gothic"/>
                <w:b/>
                <w:bCs/>
                <w:color w:val="000000" w:themeColor="text1"/>
                <w:sz w:val="24"/>
                <w:szCs w:val="24"/>
              </w:rPr>
            </w:pPr>
            <w:r w:rsidRPr="00FA03BF">
              <w:rPr>
                <w:rFonts w:ascii="Century Gothic" w:eastAsia="Times New Roman" w:hAnsi="Century Gothic"/>
                <w:b/>
                <w:bCs/>
                <w:color w:val="000000" w:themeColor="text1"/>
                <w:sz w:val="24"/>
                <w:szCs w:val="24"/>
              </w:rPr>
              <w:t>Trainer</w:t>
            </w:r>
          </w:p>
          <w:p w14:paraId="12E4243C" w14:textId="3DFE55A4" w:rsidR="000C194C" w:rsidRPr="00292FE8" w:rsidRDefault="001E1C32" w:rsidP="00FA03BF">
            <w:pPr>
              <w:rPr>
                <w:rFonts w:ascii="Century Gothic" w:eastAsia="Times New Roman" w:hAnsi="Century Gothic"/>
                <w:color w:val="000000" w:themeColor="text1"/>
                <w:sz w:val="24"/>
                <w:szCs w:val="24"/>
              </w:rPr>
            </w:pPr>
            <w:r w:rsidRPr="00292FE8">
              <w:rPr>
                <w:rFonts w:ascii="Century Gothic" w:eastAsia="Times New Roman" w:hAnsi="Century Gothic"/>
                <w:color w:val="000000" w:themeColor="text1"/>
                <w:sz w:val="24"/>
                <w:szCs w:val="24"/>
              </w:rPr>
              <w:t>Jenna Lawrence</w:t>
            </w:r>
            <w:r w:rsidR="00FA03BF" w:rsidRPr="00292FE8">
              <w:rPr>
                <w:rFonts w:ascii="Century Gothic" w:eastAsia="Times New Roman" w:hAnsi="Century Gothic"/>
                <w:color w:val="000000" w:themeColor="text1"/>
                <w:sz w:val="24"/>
                <w:szCs w:val="24"/>
              </w:rPr>
              <w:t xml:space="preserve"> </w:t>
            </w:r>
            <w:r w:rsidR="000C194C" w:rsidRPr="00292FE8">
              <w:rPr>
                <w:rFonts w:ascii="Century Gothic" w:eastAsia="Times New Roman" w:hAnsi="Century Gothic"/>
                <w:color w:val="000000" w:themeColor="text1"/>
                <w:sz w:val="24"/>
                <w:szCs w:val="24"/>
              </w:rPr>
              <w:t>will lead the training</w:t>
            </w:r>
            <w:r w:rsidR="00292FE8" w:rsidRPr="00292FE8">
              <w:rPr>
                <w:rFonts w:ascii="Century Gothic" w:eastAsia="Times New Roman" w:hAnsi="Century Gothic"/>
                <w:color w:val="000000" w:themeColor="text1"/>
                <w:sz w:val="24"/>
                <w:szCs w:val="24"/>
              </w:rPr>
              <w:t>.</w:t>
            </w:r>
            <w:r w:rsidR="000C194C" w:rsidRPr="00292FE8">
              <w:rPr>
                <w:rFonts w:ascii="Century Gothic" w:eastAsia="Times New Roman" w:hAnsi="Century Gothic"/>
                <w:color w:val="000000" w:themeColor="text1"/>
                <w:sz w:val="24"/>
                <w:szCs w:val="24"/>
              </w:rPr>
              <w:t xml:space="preserve"> </w:t>
            </w:r>
          </w:p>
          <w:p w14:paraId="4CB8E028" w14:textId="6B7C49D4" w:rsidR="000C194C" w:rsidRPr="006A0F96" w:rsidRDefault="000C194C" w:rsidP="006029F2">
            <w:pPr>
              <w:ind w:left="315"/>
              <w:rPr>
                <w:rFonts w:ascii="Century Gothic" w:eastAsia="Times New Roman" w:hAnsi="Century Gothic"/>
                <w:color w:val="000000" w:themeColor="text1"/>
                <w:sz w:val="16"/>
                <w:szCs w:val="16"/>
              </w:rPr>
            </w:pPr>
          </w:p>
          <w:p w14:paraId="278DCD25" w14:textId="61CA3547" w:rsidR="007A5F4D" w:rsidRPr="00FA03BF" w:rsidRDefault="00C41901" w:rsidP="00FA03BF">
            <w:pPr>
              <w:rPr>
                <w:rFonts w:ascii="Century Gothic" w:eastAsia="Times New Roman" w:hAnsi="Century Gothic"/>
                <w:b/>
                <w:bCs/>
                <w:color w:val="000000" w:themeColor="text1"/>
                <w:sz w:val="24"/>
                <w:szCs w:val="24"/>
              </w:rPr>
            </w:pPr>
            <w:r>
              <w:rPr>
                <w:rFonts w:ascii="Century Gothic" w:eastAsia="Times New Roman" w:hAnsi="Century Gothic"/>
                <w:b/>
                <w:bCs/>
                <w:color w:val="000000" w:themeColor="text1"/>
                <w:sz w:val="24"/>
                <w:szCs w:val="24"/>
              </w:rPr>
              <w:t>L</w:t>
            </w:r>
            <w:r w:rsidR="007A5F4D" w:rsidRPr="00FA03BF">
              <w:rPr>
                <w:rFonts w:ascii="Century Gothic" w:eastAsia="Times New Roman" w:hAnsi="Century Gothic"/>
                <w:b/>
                <w:bCs/>
                <w:color w:val="000000" w:themeColor="text1"/>
                <w:sz w:val="24"/>
                <w:szCs w:val="24"/>
              </w:rPr>
              <w:t xml:space="preserve">earning outcomes  </w:t>
            </w:r>
          </w:p>
          <w:p w14:paraId="4E05F4BB" w14:textId="77777777" w:rsidR="001E1C32" w:rsidRPr="00292FE8" w:rsidRDefault="001E1C32" w:rsidP="001E1C32">
            <w:pPr>
              <w:rPr>
                <w:rFonts w:ascii="Century Gothic" w:hAnsi="Century Gothic"/>
                <w:sz w:val="24"/>
                <w:szCs w:val="24"/>
              </w:rPr>
            </w:pPr>
            <w:r w:rsidRPr="00292FE8">
              <w:rPr>
                <w:rFonts w:ascii="Century Gothic" w:hAnsi="Century Gothic"/>
                <w:sz w:val="24"/>
                <w:szCs w:val="24"/>
              </w:rPr>
              <w:t xml:space="preserve">This training aims to: </w:t>
            </w:r>
          </w:p>
          <w:p w14:paraId="637611CF" w14:textId="77777777" w:rsidR="001E1C32" w:rsidRPr="00292FE8" w:rsidRDefault="001E1C32" w:rsidP="001E1C32">
            <w:pPr>
              <w:pStyle w:val="ListParagraph"/>
              <w:numPr>
                <w:ilvl w:val="0"/>
                <w:numId w:val="2"/>
              </w:numPr>
              <w:rPr>
                <w:rFonts w:ascii="Century Gothic" w:hAnsi="Century Gothic"/>
                <w:sz w:val="24"/>
                <w:szCs w:val="24"/>
              </w:rPr>
            </w:pPr>
            <w:r w:rsidRPr="00292FE8">
              <w:rPr>
                <w:rFonts w:ascii="Century Gothic" w:hAnsi="Century Gothic"/>
                <w:sz w:val="24"/>
                <w:szCs w:val="24"/>
              </w:rPr>
              <w:t xml:space="preserve">Define CSE, </w:t>
            </w:r>
          </w:p>
          <w:p w14:paraId="6CDDD59D" w14:textId="77777777" w:rsidR="001E1C32" w:rsidRPr="00292FE8" w:rsidRDefault="001E1C32" w:rsidP="001E1C32">
            <w:pPr>
              <w:pStyle w:val="ListParagraph"/>
              <w:numPr>
                <w:ilvl w:val="0"/>
                <w:numId w:val="2"/>
              </w:numPr>
              <w:rPr>
                <w:rFonts w:ascii="Century Gothic" w:hAnsi="Century Gothic"/>
                <w:sz w:val="24"/>
                <w:szCs w:val="24"/>
              </w:rPr>
            </w:pPr>
            <w:r w:rsidRPr="00292FE8">
              <w:rPr>
                <w:rFonts w:ascii="Century Gothic" w:hAnsi="Century Gothic"/>
                <w:sz w:val="24"/>
                <w:szCs w:val="24"/>
              </w:rPr>
              <w:t>Outline the law around CSE</w:t>
            </w:r>
          </w:p>
          <w:p w14:paraId="31B2F2E8" w14:textId="77777777" w:rsidR="001E1C32" w:rsidRPr="00292FE8" w:rsidRDefault="001E1C32" w:rsidP="001E1C32">
            <w:pPr>
              <w:pStyle w:val="ListParagraph"/>
              <w:numPr>
                <w:ilvl w:val="0"/>
                <w:numId w:val="2"/>
              </w:numPr>
              <w:rPr>
                <w:rFonts w:ascii="Century Gothic" w:hAnsi="Century Gothic"/>
                <w:sz w:val="24"/>
                <w:szCs w:val="24"/>
              </w:rPr>
            </w:pPr>
            <w:r w:rsidRPr="00292FE8">
              <w:rPr>
                <w:rFonts w:ascii="Century Gothic" w:hAnsi="Century Gothic"/>
                <w:sz w:val="24"/>
                <w:szCs w:val="24"/>
              </w:rPr>
              <w:t xml:space="preserve">Identify the impact of CSE </w:t>
            </w:r>
          </w:p>
          <w:p w14:paraId="5F4F1EAA" w14:textId="7CAD57C9" w:rsidR="001E1C32" w:rsidRPr="00292FE8" w:rsidRDefault="001E1C32" w:rsidP="001E1C32">
            <w:pPr>
              <w:pStyle w:val="ListParagraph"/>
              <w:numPr>
                <w:ilvl w:val="0"/>
                <w:numId w:val="2"/>
              </w:numPr>
              <w:rPr>
                <w:rFonts w:ascii="Century Gothic" w:hAnsi="Century Gothic"/>
                <w:sz w:val="24"/>
                <w:szCs w:val="24"/>
              </w:rPr>
            </w:pPr>
            <w:r w:rsidRPr="00292FE8">
              <w:rPr>
                <w:rFonts w:ascii="Century Gothic" w:hAnsi="Century Gothic"/>
                <w:sz w:val="24"/>
                <w:szCs w:val="24"/>
              </w:rPr>
              <w:t>Describe the Vice Versa and Click services</w:t>
            </w:r>
          </w:p>
          <w:p w14:paraId="66696C92" w14:textId="77777777" w:rsidR="000C194C" w:rsidRPr="006A0F96" w:rsidRDefault="000C194C" w:rsidP="006029F2">
            <w:pPr>
              <w:ind w:left="315"/>
              <w:rPr>
                <w:rFonts w:ascii="Century Gothic" w:eastAsia="Times New Roman" w:hAnsi="Century Gothic"/>
                <w:color w:val="000000" w:themeColor="text1"/>
                <w:sz w:val="16"/>
                <w:szCs w:val="16"/>
              </w:rPr>
            </w:pPr>
          </w:p>
          <w:p w14:paraId="356E954C" w14:textId="099C743D" w:rsidR="00303612" w:rsidRDefault="00FA03BF" w:rsidP="00303612">
            <w:pPr>
              <w:rPr>
                <w:rFonts w:ascii="Century Gothic" w:eastAsia="Times New Roman" w:hAnsi="Century Gothic"/>
                <w:b/>
                <w:bCs/>
                <w:color w:val="000000" w:themeColor="text1"/>
                <w:sz w:val="24"/>
                <w:szCs w:val="24"/>
              </w:rPr>
            </w:pPr>
            <w:r w:rsidRPr="00FA03BF">
              <w:rPr>
                <w:rFonts w:ascii="Century Gothic" w:eastAsia="Times New Roman" w:hAnsi="Century Gothic"/>
                <w:b/>
                <w:bCs/>
                <w:color w:val="000000" w:themeColor="text1"/>
                <w:sz w:val="24"/>
                <w:szCs w:val="24"/>
              </w:rPr>
              <w:t>Audience</w:t>
            </w:r>
          </w:p>
          <w:p w14:paraId="7A1CB949" w14:textId="77777777" w:rsidR="00B57509" w:rsidRPr="00292FE8" w:rsidRDefault="001E1C32" w:rsidP="00292FE8">
            <w:pPr>
              <w:jc w:val="both"/>
              <w:rPr>
                <w:rFonts w:ascii="Century Gothic" w:hAnsi="Century Gothic"/>
                <w:sz w:val="24"/>
                <w:szCs w:val="24"/>
              </w:rPr>
            </w:pPr>
            <w:r w:rsidRPr="00292FE8">
              <w:rPr>
                <w:rFonts w:ascii="Century Gothic" w:hAnsi="Century Gothic"/>
                <w:sz w:val="24"/>
                <w:szCs w:val="24"/>
              </w:rPr>
              <w:t xml:space="preserve">This is introductory training is open to all multiagency workers who work in Angus. </w:t>
            </w:r>
          </w:p>
          <w:p w14:paraId="522BFC0F" w14:textId="3AFD1922" w:rsidR="00FA03BF" w:rsidRPr="00292FE8" w:rsidRDefault="001E1C32" w:rsidP="00292FE8">
            <w:pPr>
              <w:jc w:val="both"/>
              <w:rPr>
                <w:rFonts w:ascii="Century Gothic" w:hAnsi="Century Gothic"/>
                <w:color w:val="000000"/>
                <w:sz w:val="24"/>
                <w:szCs w:val="24"/>
              </w:rPr>
            </w:pPr>
            <w:r w:rsidRPr="00292FE8">
              <w:rPr>
                <w:rFonts w:ascii="Century Gothic" w:hAnsi="Century Gothic"/>
                <w:sz w:val="24"/>
                <w:szCs w:val="24"/>
              </w:rPr>
              <w:t>It is for workers and placement students who want to find out more about Commercial Sexual Exploitation and who may be supporting women who are at risk of or currently involved in Commercial Sexual Exploitation.</w:t>
            </w:r>
          </w:p>
          <w:p w14:paraId="52240992" w14:textId="31413C67" w:rsidR="00FA03BF" w:rsidRPr="006A0F96" w:rsidRDefault="00FA03BF" w:rsidP="00303612">
            <w:pPr>
              <w:rPr>
                <w:rFonts w:ascii="Century Gothic" w:eastAsia="Times New Roman" w:hAnsi="Century Gothic"/>
                <w:b/>
                <w:bCs/>
                <w:color w:val="000000" w:themeColor="text1"/>
                <w:sz w:val="16"/>
                <w:szCs w:val="16"/>
              </w:rPr>
            </w:pPr>
          </w:p>
          <w:p w14:paraId="4E64E1A1" w14:textId="0127BFA6" w:rsidR="006A0F96" w:rsidRPr="006A0F96" w:rsidRDefault="000C6E48" w:rsidP="00303612">
            <w:pPr>
              <w:rPr>
                <w:rStyle w:val="Hyperlink"/>
                <w:rFonts w:ascii="Century Gothic" w:eastAsia="Times New Roman" w:hAnsi="Century Gothic"/>
                <w:color w:val="000000" w:themeColor="text1"/>
                <w:sz w:val="24"/>
                <w:szCs w:val="24"/>
                <w:u w:val="none"/>
              </w:rPr>
            </w:pPr>
            <w:r w:rsidRPr="00292FE8">
              <w:rPr>
                <w:rFonts w:ascii="Century Gothic" w:eastAsia="Times New Roman" w:hAnsi="Century Gothic"/>
                <w:b/>
                <w:bCs/>
                <w:color w:val="000000" w:themeColor="text1"/>
                <w:sz w:val="24"/>
                <w:szCs w:val="24"/>
              </w:rPr>
              <w:t>To book a place on the training contact:</w:t>
            </w:r>
            <w:r w:rsidRPr="00292FE8">
              <w:rPr>
                <w:rFonts w:ascii="Century Gothic" w:eastAsia="Times New Roman" w:hAnsi="Century Gothic"/>
                <w:color w:val="000000" w:themeColor="text1"/>
                <w:sz w:val="24"/>
                <w:szCs w:val="24"/>
              </w:rPr>
              <w:t xml:space="preserve"> </w:t>
            </w:r>
            <w:hyperlink r:id="rId11" w:history="1">
              <w:r w:rsidR="006A0F96" w:rsidRPr="003059F8">
                <w:rPr>
                  <w:rStyle w:val="Hyperlink"/>
                  <w:rFonts w:ascii="Century Gothic" w:eastAsia="Times New Roman" w:hAnsi="Century Gothic"/>
                  <w:sz w:val="24"/>
                  <w:szCs w:val="24"/>
                </w:rPr>
                <w:t>https://www.eventbrite.co.uk/e/introduction-to-commercial-sexual-exploitation-tickets-272860863187</w:t>
              </w:r>
            </w:hyperlink>
          </w:p>
          <w:p w14:paraId="2E97F451" w14:textId="627A5800" w:rsidR="00300257" w:rsidRPr="00300257" w:rsidRDefault="00300257" w:rsidP="00303612">
            <w:pPr>
              <w:rPr>
                <w:rFonts w:ascii="Century Gothic" w:eastAsia="Times New Roman" w:hAnsi="Century Gothic"/>
                <w:color w:val="000000" w:themeColor="text1"/>
              </w:rPr>
            </w:pPr>
          </w:p>
        </w:tc>
      </w:tr>
    </w:tbl>
    <w:p w14:paraId="66CC6D9B" w14:textId="77777777" w:rsidR="009C0F9B" w:rsidRPr="009C0F9B" w:rsidRDefault="009C0F9B" w:rsidP="006029F2">
      <w:pPr>
        <w:spacing w:after="160" w:line="259" w:lineRule="auto"/>
        <w:rPr>
          <w:rFonts w:ascii="Century Gothic" w:eastAsia="Times New Roman" w:hAnsi="Century Gothic"/>
          <w:color w:val="800080"/>
        </w:rPr>
      </w:pPr>
    </w:p>
    <w:sectPr w:rsidR="009C0F9B" w:rsidRPr="009C0F9B" w:rsidSect="00300257">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6052F"/>
    <w:multiLevelType w:val="hybridMultilevel"/>
    <w:tmpl w:val="306C13F6"/>
    <w:lvl w:ilvl="0" w:tplc="05E2E750">
      <w:start w:val="1"/>
      <w:numFmt w:val="bullet"/>
      <w:lvlText w:val=""/>
      <w:lvlJc w:val="left"/>
      <w:pPr>
        <w:tabs>
          <w:tab w:val="num" w:pos="720"/>
        </w:tabs>
        <w:ind w:left="720" w:hanging="360"/>
      </w:pPr>
      <w:rPr>
        <w:rFonts w:ascii="Wingdings 3" w:hAnsi="Wingdings 3" w:hint="default"/>
      </w:rPr>
    </w:lvl>
    <w:lvl w:ilvl="1" w:tplc="A544CF16">
      <w:start w:val="1"/>
      <w:numFmt w:val="bullet"/>
      <w:lvlText w:val=""/>
      <w:lvlJc w:val="left"/>
      <w:pPr>
        <w:tabs>
          <w:tab w:val="num" w:pos="1440"/>
        </w:tabs>
        <w:ind w:left="1440" w:hanging="360"/>
      </w:pPr>
      <w:rPr>
        <w:rFonts w:ascii="Wingdings 3" w:hAnsi="Wingdings 3" w:hint="default"/>
      </w:rPr>
    </w:lvl>
    <w:lvl w:ilvl="2" w:tplc="02666948">
      <w:start w:val="1"/>
      <w:numFmt w:val="bullet"/>
      <w:lvlText w:val=""/>
      <w:lvlJc w:val="left"/>
      <w:pPr>
        <w:tabs>
          <w:tab w:val="num" w:pos="2160"/>
        </w:tabs>
        <w:ind w:left="2160" w:hanging="360"/>
      </w:pPr>
      <w:rPr>
        <w:rFonts w:ascii="Wingdings 3" w:hAnsi="Wingdings 3" w:hint="default"/>
      </w:rPr>
    </w:lvl>
    <w:lvl w:ilvl="3" w:tplc="598A9D64">
      <w:start w:val="1"/>
      <w:numFmt w:val="bullet"/>
      <w:lvlText w:val=""/>
      <w:lvlJc w:val="left"/>
      <w:pPr>
        <w:tabs>
          <w:tab w:val="num" w:pos="2880"/>
        </w:tabs>
        <w:ind w:left="2880" w:hanging="360"/>
      </w:pPr>
      <w:rPr>
        <w:rFonts w:ascii="Wingdings 3" w:hAnsi="Wingdings 3" w:hint="default"/>
      </w:rPr>
    </w:lvl>
    <w:lvl w:ilvl="4" w:tplc="6EC05294">
      <w:start w:val="1"/>
      <w:numFmt w:val="bullet"/>
      <w:lvlText w:val=""/>
      <w:lvlJc w:val="left"/>
      <w:pPr>
        <w:tabs>
          <w:tab w:val="num" w:pos="3600"/>
        </w:tabs>
        <w:ind w:left="3600" w:hanging="360"/>
      </w:pPr>
      <w:rPr>
        <w:rFonts w:ascii="Wingdings 3" w:hAnsi="Wingdings 3" w:hint="default"/>
      </w:rPr>
    </w:lvl>
    <w:lvl w:ilvl="5" w:tplc="6C16E786">
      <w:start w:val="1"/>
      <w:numFmt w:val="bullet"/>
      <w:lvlText w:val=""/>
      <w:lvlJc w:val="left"/>
      <w:pPr>
        <w:tabs>
          <w:tab w:val="num" w:pos="4320"/>
        </w:tabs>
        <w:ind w:left="4320" w:hanging="360"/>
      </w:pPr>
      <w:rPr>
        <w:rFonts w:ascii="Wingdings 3" w:hAnsi="Wingdings 3" w:hint="default"/>
      </w:rPr>
    </w:lvl>
    <w:lvl w:ilvl="6" w:tplc="C40456CA">
      <w:start w:val="1"/>
      <w:numFmt w:val="bullet"/>
      <w:lvlText w:val=""/>
      <w:lvlJc w:val="left"/>
      <w:pPr>
        <w:tabs>
          <w:tab w:val="num" w:pos="5040"/>
        </w:tabs>
        <w:ind w:left="5040" w:hanging="360"/>
      </w:pPr>
      <w:rPr>
        <w:rFonts w:ascii="Wingdings 3" w:hAnsi="Wingdings 3" w:hint="default"/>
      </w:rPr>
    </w:lvl>
    <w:lvl w:ilvl="7" w:tplc="07BC0822">
      <w:start w:val="1"/>
      <w:numFmt w:val="bullet"/>
      <w:lvlText w:val=""/>
      <w:lvlJc w:val="left"/>
      <w:pPr>
        <w:tabs>
          <w:tab w:val="num" w:pos="5760"/>
        </w:tabs>
        <w:ind w:left="5760" w:hanging="360"/>
      </w:pPr>
      <w:rPr>
        <w:rFonts w:ascii="Wingdings 3" w:hAnsi="Wingdings 3" w:hint="default"/>
      </w:rPr>
    </w:lvl>
    <w:lvl w:ilvl="8" w:tplc="4ECC549E">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7D1F65CA"/>
    <w:multiLevelType w:val="hybridMultilevel"/>
    <w:tmpl w:val="FD263822"/>
    <w:lvl w:ilvl="0" w:tplc="EC8EAB16">
      <w:start w:val="11"/>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1A"/>
    <w:rsid w:val="00011DB3"/>
    <w:rsid w:val="00030F5C"/>
    <w:rsid w:val="00097592"/>
    <w:rsid w:val="000C194C"/>
    <w:rsid w:val="000C6E48"/>
    <w:rsid w:val="001D5554"/>
    <w:rsid w:val="001E1C32"/>
    <w:rsid w:val="0027711A"/>
    <w:rsid w:val="00292FE8"/>
    <w:rsid w:val="00300257"/>
    <w:rsid w:val="00303612"/>
    <w:rsid w:val="0033764B"/>
    <w:rsid w:val="003E6DD8"/>
    <w:rsid w:val="00424E2F"/>
    <w:rsid w:val="004F56FD"/>
    <w:rsid w:val="00507E70"/>
    <w:rsid w:val="00536439"/>
    <w:rsid w:val="006029F2"/>
    <w:rsid w:val="0061491A"/>
    <w:rsid w:val="006A0F96"/>
    <w:rsid w:val="0073708E"/>
    <w:rsid w:val="007A5F4D"/>
    <w:rsid w:val="007C27EC"/>
    <w:rsid w:val="00892A9F"/>
    <w:rsid w:val="00915AAC"/>
    <w:rsid w:val="0093052B"/>
    <w:rsid w:val="009C0F9B"/>
    <w:rsid w:val="00A756F1"/>
    <w:rsid w:val="00AC28ED"/>
    <w:rsid w:val="00AC7CE2"/>
    <w:rsid w:val="00AD4B1B"/>
    <w:rsid w:val="00B57509"/>
    <w:rsid w:val="00C41901"/>
    <w:rsid w:val="00C473B9"/>
    <w:rsid w:val="00C67342"/>
    <w:rsid w:val="00CC0551"/>
    <w:rsid w:val="00CD1C9C"/>
    <w:rsid w:val="00CE0519"/>
    <w:rsid w:val="00DD2DF1"/>
    <w:rsid w:val="00DF35CC"/>
    <w:rsid w:val="00FA0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127EE"/>
  <w15:chartTrackingRefBased/>
  <w15:docId w15:val="{BF281DDF-1ED3-4998-8E82-71226E76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7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36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612"/>
    <w:rPr>
      <w:rFonts w:ascii="Segoe UI" w:hAnsi="Segoe UI" w:cs="Segoe UI"/>
      <w:sz w:val="18"/>
      <w:szCs w:val="18"/>
    </w:rPr>
  </w:style>
  <w:style w:type="character" w:styleId="Hyperlink">
    <w:name w:val="Hyperlink"/>
    <w:basedOn w:val="DefaultParagraphFont"/>
    <w:uiPriority w:val="99"/>
    <w:unhideWhenUsed/>
    <w:rsid w:val="000C6E48"/>
    <w:rPr>
      <w:color w:val="0563C1" w:themeColor="hyperlink"/>
      <w:u w:val="single"/>
    </w:rPr>
  </w:style>
  <w:style w:type="paragraph" w:styleId="ListParagraph">
    <w:name w:val="List Paragraph"/>
    <w:basedOn w:val="Normal"/>
    <w:uiPriority w:val="34"/>
    <w:qFormat/>
    <w:rsid w:val="001E1C32"/>
    <w:pPr>
      <w:ind w:left="720"/>
      <w:contextualSpacing/>
    </w:pPr>
  </w:style>
  <w:style w:type="character" w:styleId="UnresolvedMention">
    <w:name w:val="Unresolved Mention"/>
    <w:basedOn w:val="DefaultParagraphFont"/>
    <w:uiPriority w:val="99"/>
    <w:semiHidden/>
    <w:unhideWhenUsed/>
    <w:rsid w:val="006A0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807761">
      <w:bodyDiv w:val="1"/>
      <w:marLeft w:val="0"/>
      <w:marRight w:val="0"/>
      <w:marTop w:val="0"/>
      <w:marBottom w:val="0"/>
      <w:divBdr>
        <w:top w:val="none" w:sz="0" w:space="0" w:color="auto"/>
        <w:left w:val="none" w:sz="0" w:space="0" w:color="auto"/>
        <w:bottom w:val="none" w:sz="0" w:space="0" w:color="auto"/>
        <w:right w:val="none" w:sz="0" w:space="0" w:color="auto"/>
      </w:divBdr>
    </w:div>
    <w:div w:id="1558593066">
      <w:bodyDiv w:val="1"/>
      <w:marLeft w:val="0"/>
      <w:marRight w:val="0"/>
      <w:marTop w:val="0"/>
      <w:marBottom w:val="0"/>
      <w:divBdr>
        <w:top w:val="none" w:sz="0" w:space="0" w:color="auto"/>
        <w:left w:val="none" w:sz="0" w:space="0" w:color="auto"/>
        <w:bottom w:val="none" w:sz="0" w:space="0" w:color="auto"/>
        <w:right w:val="none" w:sz="0" w:space="0" w:color="auto"/>
      </w:divBdr>
    </w:div>
    <w:div w:id="1603687996">
      <w:bodyDiv w:val="1"/>
      <w:marLeft w:val="0"/>
      <w:marRight w:val="0"/>
      <w:marTop w:val="0"/>
      <w:marBottom w:val="0"/>
      <w:divBdr>
        <w:top w:val="none" w:sz="0" w:space="0" w:color="auto"/>
        <w:left w:val="none" w:sz="0" w:space="0" w:color="auto"/>
        <w:bottom w:val="none" w:sz="0" w:space="0" w:color="auto"/>
        <w:right w:val="none" w:sz="0" w:space="0" w:color="auto"/>
      </w:divBdr>
    </w:div>
    <w:div w:id="1733384524">
      <w:bodyDiv w:val="1"/>
      <w:marLeft w:val="0"/>
      <w:marRight w:val="0"/>
      <w:marTop w:val="0"/>
      <w:marBottom w:val="0"/>
      <w:divBdr>
        <w:top w:val="none" w:sz="0" w:space="0" w:color="auto"/>
        <w:left w:val="none" w:sz="0" w:space="0" w:color="auto"/>
        <w:bottom w:val="none" w:sz="0" w:space="0" w:color="auto"/>
        <w:right w:val="none" w:sz="0" w:space="0" w:color="auto"/>
      </w:divBdr>
    </w:div>
    <w:div w:id="20522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eventbrite.co.uk/e/introduction-to-commercial-sexual-exploitation-tickets-272860863187"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Gillian McIlroy</cp:lastModifiedBy>
  <cp:revision>5</cp:revision>
  <dcterms:created xsi:type="dcterms:W3CDTF">2022-02-18T15:22:00Z</dcterms:created>
  <dcterms:modified xsi:type="dcterms:W3CDTF">2022-02-24T09:59:00Z</dcterms:modified>
</cp:coreProperties>
</file>