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630E" w:rsidRDefault="004E3382" w:rsidP="0066172D">
      <w:pPr>
        <w:tabs>
          <w:tab w:val="clear" w:pos="720"/>
        </w:tabs>
        <w:autoSpaceDE w:val="0"/>
        <w:autoSpaceDN w:val="0"/>
        <w:adjustRightInd w:val="0"/>
        <w:rPr>
          <w:rFonts w:ascii="Impact" w:hAnsi="Impact" w:cs="Arial"/>
          <w:b/>
          <w:bCs/>
          <w:sz w:val="16"/>
          <w:szCs w:val="16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1527175</wp:posOffset>
                </wp:positionV>
                <wp:extent cx="2300605" cy="3120390"/>
                <wp:effectExtent l="13335" t="12700" r="10160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0605" cy="31203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mpact" w:hAnsi="Impact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305CA">
                              <w:rPr>
                                <w:rFonts w:ascii="Impact" w:hAnsi="Impact" w:cs="Arial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  <w:t>Automate</w:t>
                            </w: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mpact" w:hAnsi="Impact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305CA">
                              <w:rPr>
                                <w:rFonts w:ascii="Impact" w:hAnsi="Impact" w:cs="Arial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  <w:t>Your TERP</w:t>
                            </w: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mpact" w:hAnsi="Impact" w:cs="Tahom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A305CA">
                              <w:rPr>
                                <w:rFonts w:ascii="Impact" w:hAnsi="Impact" w:cs="Tahom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Monitoring</w:t>
                            </w: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mpact" w:hAnsi="Impact" w:cs="Tahoma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305CA">
                              <w:rPr>
                                <w:rFonts w:ascii="Arial Black" w:hAnsi="Arial Black" w:cs="Tahoma"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For More Information on TERP GPS Monitoring:</w:t>
                            </w: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305C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Bill Feld</w:t>
                            </w:r>
                          </w:p>
                          <w:p w:rsidR="00A22B67" w:rsidRPr="00A305CA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A22B67" w:rsidRPr="000E4166" w:rsidRDefault="00A22B67" w:rsidP="00A22B67">
                            <w:pPr>
                              <w:tabs>
                                <w:tab w:val="clear" w:pos="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05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TCEQ</w:t>
                            </w:r>
                          </w:p>
                          <w:p w:rsidR="00A22B67" w:rsidRPr="00A305CA" w:rsidRDefault="00A22B6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A305CA" w:rsidRDefault="00A305CA"/>
                          <w:p w:rsidR="00A305CA" w:rsidRDefault="00A305CA"/>
                          <w:p w:rsidR="00A305CA" w:rsidRDefault="00A305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7pt;margin-top:120.25pt;width:181.15pt;height:2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" fillcolor="black [3213]">
                <v:textbox>
                  <w:txbxContent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mpact" w:hAnsi="Impact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305CA">
                        <w:rPr>
                          <w:rFonts w:ascii="Impact" w:hAnsi="Impact" w:cs="Arial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  <w:t>Automate</w:t>
                      </w: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mpact" w:hAnsi="Impact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305CA">
                        <w:rPr>
                          <w:rFonts w:ascii="Impact" w:hAnsi="Impact" w:cs="Arial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  <w:t>Your TERP</w:t>
                      </w: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mpact" w:hAnsi="Impact" w:cs="Tahom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A305CA">
                        <w:rPr>
                          <w:rFonts w:ascii="Impact" w:hAnsi="Impact" w:cs="Tahom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Monitoring</w:t>
                      </w: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mpact" w:hAnsi="Impact" w:cs="Tahoma"/>
                          <w:b/>
                          <w:bCs/>
                          <w:color w:val="FFFFFF" w:themeColor="background1"/>
                        </w:rPr>
                      </w:pP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A305CA">
                        <w:rPr>
                          <w:rFonts w:ascii="Arial Black" w:hAnsi="Arial Black" w:cs="Tahoma"/>
                          <w:bCs/>
                          <w:color w:val="FFFFFF" w:themeColor="background1"/>
                          <w:sz w:val="26"/>
                          <w:szCs w:val="26"/>
                        </w:rPr>
                        <w:t>For More Information on TERP GPS Monitoring:</w:t>
                      </w: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A305C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Bill Feld</w:t>
                      </w:r>
                    </w:p>
                    <w:p w:rsidR="00A22B67" w:rsidRPr="00A305CA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A22B67" w:rsidRPr="000E4166" w:rsidRDefault="00A22B67" w:rsidP="00A22B67">
                      <w:pPr>
                        <w:tabs>
                          <w:tab w:val="clear" w:pos="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305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TCEQ</w:t>
                      </w:r>
                    </w:p>
                    <w:p w:rsidR="00A22B67" w:rsidRPr="00A305CA" w:rsidRDefault="00A22B67">
                      <w:pPr>
                        <w:rPr>
                          <w:color w:val="FFFFFF" w:themeColor="background1"/>
                        </w:rPr>
                      </w:pPr>
                    </w:p>
                    <w:p w:rsidR="00A305CA" w:rsidRDefault="00A305CA"/>
                    <w:p w:rsidR="00A305CA" w:rsidRDefault="00A305CA"/>
                    <w:p w:rsidR="00A305CA" w:rsidRDefault="00A305CA"/>
                  </w:txbxContent>
                </v:textbox>
              </v:rect>
            </w:pict>
          </mc:Fallback>
        </mc:AlternateContent>
      </w:r>
      <w:r w:rsidR="0063630E" w:rsidRPr="00661F5A">
        <w:rPr>
          <w:rFonts w:ascii="Impact" w:hAnsi="Impact" w:cs="Arial"/>
          <w:b/>
          <w:bCs/>
          <w:sz w:val="68"/>
          <w:szCs w:val="68"/>
        </w:rPr>
        <w:t>Automate</w:t>
      </w:r>
    </w:p>
    <w:p w:rsidR="0063630E" w:rsidRDefault="0063630E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Impact" w:hAnsi="Impact" w:cs="Arial"/>
          <w:b/>
          <w:bCs/>
          <w:sz w:val="16"/>
          <w:szCs w:val="16"/>
        </w:rPr>
      </w:pPr>
      <w:r w:rsidRPr="00966C33">
        <w:rPr>
          <w:rFonts w:ascii="Impact" w:hAnsi="Impact" w:cs="Arial"/>
          <w:b/>
          <w:bCs/>
          <w:sz w:val="68"/>
          <w:szCs w:val="68"/>
        </w:rPr>
        <w:t>Your TERP</w:t>
      </w:r>
    </w:p>
    <w:p w:rsidR="0063630E" w:rsidRDefault="0063630E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Impact" w:hAnsi="Impact" w:cs="Tahoma"/>
          <w:b/>
          <w:bCs/>
          <w:sz w:val="64"/>
          <w:szCs w:val="64"/>
        </w:rPr>
      </w:pPr>
      <w:r w:rsidRPr="00966C33">
        <w:rPr>
          <w:rFonts w:ascii="Impact" w:hAnsi="Impact" w:cs="Tahoma"/>
          <w:b/>
          <w:bCs/>
          <w:sz w:val="64"/>
          <w:szCs w:val="64"/>
        </w:rPr>
        <w:t>Monitoring</w:t>
      </w:r>
    </w:p>
    <w:p w:rsidR="0063630E" w:rsidRDefault="0063630E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Impact" w:hAnsi="Impact" w:cs="Tahoma"/>
          <w:b/>
          <w:bCs/>
        </w:rPr>
      </w:pPr>
    </w:p>
    <w:p w:rsidR="0063630E" w:rsidRPr="00B25695" w:rsidRDefault="0063630E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 Black" w:hAnsi="Arial Black" w:cs="Tahoma"/>
          <w:bCs/>
          <w:sz w:val="26"/>
          <w:szCs w:val="26"/>
        </w:rPr>
      </w:pPr>
      <w:r w:rsidRPr="00B25695">
        <w:rPr>
          <w:rFonts w:ascii="Arial Black" w:hAnsi="Arial Black" w:cs="Tahoma"/>
          <w:bCs/>
          <w:sz w:val="26"/>
          <w:szCs w:val="26"/>
        </w:rPr>
        <w:t>For More Information</w:t>
      </w:r>
      <w:r w:rsidR="000E4166" w:rsidRPr="00B25695">
        <w:rPr>
          <w:rFonts w:ascii="Arial Black" w:hAnsi="Arial Black" w:cs="Tahoma"/>
          <w:bCs/>
          <w:sz w:val="26"/>
          <w:szCs w:val="26"/>
        </w:rPr>
        <w:t xml:space="preserve"> on TERP GPS Monitoring</w:t>
      </w:r>
      <w:r w:rsidRPr="00B25695">
        <w:rPr>
          <w:rFonts w:ascii="Arial Black" w:hAnsi="Arial Black" w:cs="Tahoma"/>
          <w:bCs/>
          <w:sz w:val="26"/>
          <w:szCs w:val="26"/>
        </w:rPr>
        <w:t>:</w:t>
      </w:r>
    </w:p>
    <w:p w:rsidR="0063630E" w:rsidRPr="00B25695" w:rsidRDefault="0063630E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 Black" w:hAnsi="Arial Black" w:cs="Tahoma"/>
          <w:b/>
          <w:bCs/>
          <w:sz w:val="12"/>
          <w:szCs w:val="12"/>
        </w:rPr>
      </w:pPr>
    </w:p>
    <w:p w:rsidR="0063630E" w:rsidRPr="00E90E0B" w:rsidRDefault="0063630E" w:rsidP="00E90E0B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25695">
        <w:rPr>
          <w:rFonts w:ascii="Arial" w:hAnsi="Arial" w:cs="Arial"/>
          <w:b/>
          <w:bCs/>
        </w:rPr>
        <w:t>Bill Feld</w:t>
      </w:r>
      <w:r w:rsidR="000E4166" w:rsidRPr="00D427A6">
        <w:rPr>
          <w:rFonts w:ascii="Arial" w:hAnsi="Arial" w:cs="Arial"/>
          <w:bCs/>
          <w:i/>
          <w:sz w:val="18"/>
          <w:szCs w:val="18"/>
        </w:rPr>
        <w:t xml:space="preserve"> in the subject line)</w:t>
      </w:r>
    </w:p>
    <w:p w:rsidR="006B5D57" w:rsidRPr="00D427A6" w:rsidRDefault="006B5D57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 Black" w:hAnsi="Arial Black" w:cs="Tahoma"/>
          <w:b/>
          <w:bCs/>
          <w:sz w:val="12"/>
          <w:szCs w:val="12"/>
        </w:rPr>
      </w:pPr>
    </w:p>
    <w:p w:rsidR="00020EE1" w:rsidRPr="00D427A6" w:rsidRDefault="00020EE1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427A6">
        <w:rPr>
          <w:rFonts w:ascii="Arial" w:hAnsi="Arial" w:cs="Arial"/>
          <w:b/>
          <w:bCs/>
        </w:rPr>
        <w:t>Phone: 512-239-4965</w:t>
      </w:r>
    </w:p>
    <w:p w:rsidR="00020EE1" w:rsidRPr="00D427A6" w:rsidRDefault="004E3382" w:rsidP="0063630E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 Black" w:hAnsi="Arial Black" w:cs="Tahoma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130810</wp:posOffset>
                </wp:positionV>
                <wp:extent cx="2300605" cy="3365500"/>
                <wp:effectExtent l="13335" t="6985" r="10160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0605" cy="3365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883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</w:t>
                            </w:r>
                            <w:proofErr w:type="gramEnd"/>
                            <w:r w:rsidRPr="00D5212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753AA2" w:rsidRPr="00753AA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terp@tceq.texas.gov</w:t>
                              </w:r>
                            </w:hyperlink>
                          </w:p>
                          <w:p w:rsidR="00581A5C" w:rsidRPr="00581A5C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1A5C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(Please put “TERP GPS monitoring”</w:t>
                            </w:r>
                          </w:p>
                          <w:p w:rsidR="00581A5C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In the subject line)</w:t>
                            </w:r>
                          </w:p>
                          <w:p w:rsidR="00581A5C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581A5C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1A5C">
                              <w:rPr>
                                <w:rFonts w:ascii="Arial" w:hAnsi="Arial" w:cs="Arial"/>
                                <w:b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 512-239-4965</w:t>
                            </w:r>
                          </w:p>
                          <w:p w:rsidR="00581A5C" w:rsidRDefault="00581A5C" w:rsidP="00E90E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81A5C" w:rsidRDefault="00581A5C" w:rsidP="00E90E0B">
                            <w:pPr>
                              <w:jc w:val="center"/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</w:pPr>
                            <w:r w:rsidRPr="00581A5C"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>sign up, arrange</w:t>
                            </w:r>
                          </w:p>
                          <w:p w:rsidR="00581A5C" w:rsidRDefault="00E90E0B" w:rsidP="00E90E0B">
                            <w:pPr>
                              <w:jc w:val="center"/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>e</w:t>
                            </w:r>
                            <w:r w:rsidR="00581A5C"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>quipment</w:t>
                            </w:r>
                            <w:r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 xml:space="preserve"> installation</w:t>
                            </w:r>
                            <w:r w:rsidR="00685391"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Arial Black" w:hAnsi="Arial Black" w:cs="Arial"/>
                                <w:sz w:val="26"/>
                                <w:szCs w:val="26"/>
                              </w:rPr>
                              <w:t xml:space="preserve"> and begin services:</w:t>
                            </w:r>
                          </w:p>
                          <w:p w:rsidR="00E90E0B" w:rsidRDefault="00E90E0B" w:rsidP="00E90E0B">
                            <w:pPr>
                              <w:jc w:val="center"/>
                              <w:rPr>
                                <w:rFonts w:ascii="Arial Black" w:hAnsi="Arial Black" w:cs="Arial"/>
                                <w:sz w:val="16"/>
                                <w:szCs w:val="16"/>
                              </w:rPr>
                            </w:pPr>
                          </w:p>
                          <w:p w:rsidR="00E90E0B" w:rsidRDefault="00E90E0B" w:rsidP="00E90E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Jere Mansfield</w:t>
                            </w:r>
                          </w:p>
                          <w:p w:rsidR="00E90E0B" w:rsidRDefault="00E90E0B" w:rsidP="00E90E0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90E0B" w:rsidRDefault="00E90E0B" w:rsidP="00E90E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Precision Tracking</w:t>
                            </w:r>
                          </w:p>
                          <w:p w:rsidR="00E90E0B" w:rsidRDefault="00E1376C" w:rsidP="00E90E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Solutions</w:t>
                            </w:r>
                            <w:r w:rsidR="00E90E0B">
                              <w:rPr>
                                <w:rFonts w:ascii="Arial" w:hAnsi="Arial" w:cs="Arial"/>
                              </w:rPr>
                              <w:t>, Inc.</w:t>
                            </w:r>
                          </w:p>
                          <w:p w:rsidR="00E90E0B" w:rsidRPr="00E90E0B" w:rsidRDefault="00E90E0B" w:rsidP="00E90E0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90E0B" w:rsidRPr="00D52122" w:rsidRDefault="00E90E0B" w:rsidP="00E90E0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90E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Pr="00D5212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jere@ptstracking.com</w:t>
                              </w:r>
                            </w:hyperlink>
                          </w:p>
                          <w:p w:rsidR="00E90E0B" w:rsidRDefault="00E90E0B" w:rsidP="00E90E0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90E0B" w:rsidRPr="00BD65CA" w:rsidRDefault="00E714ED" w:rsidP="00E90E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Phone: 214</w:t>
                            </w:r>
                            <w:r w:rsidR="00E90E0B" w:rsidRPr="00BD65CA">
                              <w:rPr>
                                <w:rFonts w:ascii="Arial" w:hAnsi="Arial" w:cs="Arial"/>
                                <w:b/>
                              </w:rPr>
                              <w:t>-810-5558</w:t>
                            </w:r>
                          </w:p>
                          <w:p w:rsidR="00E90E0B" w:rsidRPr="00E90E0B" w:rsidRDefault="00E90E0B" w:rsidP="00581A5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90E0B" w:rsidRPr="00E90E0B" w:rsidRDefault="00E90E0B" w:rsidP="00581A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4.7pt;margin-top:10.3pt;width:181.15pt;height:2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" fillcolor="black [3213]">
                <v:textbox>
                  <w:txbxContent>
                    <w:p w:rsidR="00802883" w:rsidRDefault="00581A5C" w:rsidP="00E90E0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e-mail</w:t>
                      </w:r>
                      <w:proofErr w:type="gramEnd"/>
                      <w:r w:rsidRPr="00D5212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="00753AA2" w:rsidRPr="00753AA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terp@tceq.texas.gov</w:t>
                        </w:r>
                      </w:hyperlink>
                    </w:p>
                    <w:p w:rsidR="00581A5C" w:rsidRPr="00581A5C" w:rsidRDefault="00581A5C" w:rsidP="00E90E0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81A5C" w:rsidRDefault="00581A5C" w:rsidP="00E90E0B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(Please put “TERP GPS monitoring”</w:t>
                      </w:r>
                    </w:p>
                    <w:p w:rsidR="00581A5C" w:rsidRDefault="00581A5C" w:rsidP="00E90E0B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In the subject line)</w:t>
                      </w:r>
                    </w:p>
                    <w:p w:rsidR="00581A5C" w:rsidRDefault="00581A5C" w:rsidP="00E90E0B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581A5C" w:rsidRDefault="00581A5C" w:rsidP="00E90E0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81A5C">
                        <w:rPr>
                          <w:rFonts w:ascii="Arial" w:hAnsi="Arial" w:cs="Arial"/>
                          <w:b/>
                        </w:rPr>
                        <w:t>Phone</w:t>
                      </w:r>
                      <w:r>
                        <w:rPr>
                          <w:rFonts w:ascii="Arial" w:hAnsi="Arial" w:cs="Arial"/>
                          <w:b/>
                        </w:rPr>
                        <w:t>: 512-239-4965</w:t>
                      </w:r>
                    </w:p>
                    <w:p w:rsidR="00581A5C" w:rsidRDefault="00581A5C" w:rsidP="00E90E0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81A5C" w:rsidRDefault="00581A5C" w:rsidP="00E90E0B">
                      <w:pPr>
                        <w:jc w:val="center"/>
                        <w:rPr>
                          <w:rFonts w:ascii="Arial Black" w:hAnsi="Arial Black" w:cs="Arial"/>
                          <w:sz w:val="26"/>
                          <w:szCs w:val="26"/>
                        </w:rPr>
                      </w:pPr>
                      <w:r w:rsidRPr="00581A5C"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 xml:space="preserve">To </w:t>
                      </w:r>
                      <w:r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>sign up, arrange</w:t>
                      </w:r>
                    </w:p>
                    <w:p w:rsidR="00581A5C" w:rsidRDefault="00E90E0B" w:rsidP="00E90E0B">
                      <w:pPr>
                        <w:jc w:val="center"/>
                        <w:rPr>
                          <w:rFonts w:ascii="Arial Black" w:hAnsi="Arial Black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>e</w:t>
                      </w:r>
                      <w:r w:rsidR="00581A5C"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>quipment</w:t>
                      </w:r>
                      <w:r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 xml:space="preserve"> installation</w:t>
                      </w:r>
                      <w:r w:rsidR="00685391"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Arial Black" w:hAnsi="Arial Black" w:cs="Arial"/>
                          <w:sz w:val="26"/>
                          <w:szCs w:val="26"/>
                        </w:rPr>
                        <w:t xml:space="preserve"> and begin services:</w:t>
                      </w:r>
                    </w:p>
                    <w:p w:rsidR="00E90E0B" w:rsidRDefault="00E90E0B" w:rsidP="00E90E0B">
                      <w:pPr>
                        <w:jc w:val="center"/>
                        <w:rPr>
                          <w:rFonts w:ascii="Arial Black" w:hAnsi="Arial Black" w:cs="Arial"/>
                          <w:sz w:val="16"/>
                          <w:szCs w:val="16"/>
                        </w:rPr>
                      </w:pPr>
                    </w:p>
                    <w:p w:rsidR="00E90E0B" w:rsidRDefault="00E90E0B" w:rsidP="00E90E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Jere Mansfield</w:t>
                      </w:r>
                    </w:p>
                    <w:p w:rsidR="00E90E0B" w:rsidRDefault="00E90E0B" w:rsidP="00E90E0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90E0B" w:rsidRDefault="00E90E0B" w:rsidP="00E90E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Precision Tracking</w:t>
                      </w:r>
                    </w:p>
                    <w:p w:rsidR="00E90E0B" w:rsidRDefault="00E1376C" w:rsidP="00E90E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Solutions</w:t>
                      </w:r>
                      <w:r w:rsidR="00E90E0B">
                        <w:rPr>
                          <w:rFonts w:ascii="Arial" w:hAnsi="Arial" w:cs="Arial"/>
                        </w:rPr>
                        <w:t>, Inc.</w:t>
                      </w:r>
                    </w:p>
                    <w:p w:rsidR="00E90E0B" w:rsidRPr="00E90E0B" w:rsidRDefault="00E90E0B" w:rsidP="00E90E0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90E0B" w:rsidRPr="00D52122" w:rsidRDefault="00E90E0B" w:rsidP="00E90E0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90E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Pr="00D5212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jere@ptstracking.com</w:t>
                        </w:r>
                      </w:hyperlink>
                    </w:p>
                    <w:p w:rsidR="00E90E0B" w:rsidRDefault="00E90E0B" w:rsidP="00E90E0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90E0B" w:rsidRPr="00BD65CA" w:rsidRDefault="00E714ED" w:rsidP="00E90E0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Phone: 214</w:t>
                      </w:r>
                      <w:r w:rsidR="00E90E0B" w:rsidRPr="00BD65CA">
                        <w:rPr>
                          <w:rFonts w:ascii="Arial" w:hAnsi="Arial" w:cs="Arial"/>
                          <w:b/>
                        </w:rPr>
                        <w:t>-810-5558</w:t>
                      </w:r>
                    </w:p>
                    <w:p w:rsidR="00E90E0B" w:rsidRPr="00E90E0B" w:rsidRDefault="00E90E0B" w:rsidP="00581A5C">
                      <w:pPr>
                        <w:rPr>
                          <w:rFonts w:ascii="Arial" w:hAnsi="Arial" w:cs="Arial"/>
                        </w:rPr>
                      </w:pPr>
                    </w:p>
                    <w:p w:rsidR="00E90E0B" w:rsidRPr="00E90E0B" w:rsidRDefault="00E90E0B" w:rsidP="00581A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3630E" w:rsidRPr="00D427A6" w:rsidRDefault="00020EE1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427A6">
        <w:rPr>
          <w:rFonts w:ascii="Arial" w:hAnsi="Arial" w:cs="Arial"/>
          <w:b/>
          <w:bCs/>
        </w:rPr>
        <w:t>.</w:t>
      </w:r>
    </w:p>
    <w:p w:rsidR="00E90E0B" w:rsidRDefault="00E90E0B" w:rsidP="00E90E0B">
      <w:p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0E0B" w:rsidRPr="00D427A6" w:rsidRDefault="00E90E0B" w:rsidP="00020EE1">
      <w:pPr>
        <w:tabs>
          <w:tab w:val="clear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20EE1" w:rsidRPr="00D427A6" w:rsidRDefault="00020EE1" w:rsidP="00E90E0B">
      <w:p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D7798" w:rsidRPr="002155A4" w:rsidRDefault="001D7798" w:rsidP="00275643">
      <w:pPr>
        <w:pStyle w:val="Heading1"/>
      </w:pPr>
      <w:r w:rsidRPr="002155A4">
        <w:lastRenderedPageBreak/>
        <w:t>What is automated TERP monitoring?</w:t>
      </w:r>
    </w:p>
    <w:p w:rsidR="001D7798" w:rsidRPr="00C2313D" w:rsidRDefault="001D7798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1D7798" w:rsidRPr="00275643" w:rsidRDefault="00966C33" w:rsidP="00275643">
      <w:pPr>
        <w:pStyle w:val="BodyText"/>
      </w:pPr>
      <w:r w:rsidRPr="0027564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align>top</wp:align>
            </wp:positionV>
            <wp:extent cx="2195830" cy="1517650"/>
            <wp:effectExtent l="19050" t="0" r="0" b="0"/>
            <wp:wrapSquare wrapText="bothSides"/>
            <wp:docPr id="1" name="Picture 1" descr="TE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feld\Desktop\terplogo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D7798" w:rsidRPr="00275643">
        <w:t>A GPS monitoring service offered by PTS</w:t>
      </w:r>
      <w:r w:rsidR="00C374C9" w:rsidRPr="00275643">
        <w:t xml:space="preserve">, Inc., </w:t>
      </w:r>
      <w:r w:rsidR="001D7798" w:rsidRPr="00275643">
        <w:t>through a</w:t>
      </w:r>
      <w:r w:rsidR="00BF131F">
        <w:t> </w:t>
      </w:r>
      <w:r w:rsidR="001D7798" w:rsidRPr="00275643">
        <w:t>new agreement with the Texas Commission on Environmental Quality.</w:t>
      </w:r>
      <w:proofErr w:type="gramEnd"/>
      <w:r w:rsidR="001D7798" w:rsidRPr="00275643">
        <w:t xml:space="preserve"> The service reports your mil</w:t>
      </w:r>
      <w:r w:rsidR="00C17F0A" w:rsidRPr="00275643">
        <w:t>e</w:t>
      </w:r>
      <w:r w:rsidR="001D7798" w:rsidRPr="00275643">
        <w:t>age or</w:t>
      </w:r>
      <w:r w:rsidR="00BF131F">
        <w:t> </w:t>
      </w:r>
      <w:r w:rsidR="001D7798" w:rsidRPr="00275643">
        <w:t>engine hours directly to the TCEQ.</w:t>
      </w:r>
    </w:p>
    <w:p w:rsidR="001D7798" w:rsidRPr="002155A4" w:rsidRDefault="001D7798" w:rsidP="00275643">
      <w:pPr>
        <w:pStyle w:val="Heading1"/>
      </w:pPr>
      <w:r w:rsidRPr="002155A4">
        <w:t>Why might I be interested?</w:t>
      </w:r>
    </w:p>
    <w:p w:rsidR="001D7798" w:rsidRPr="00C2313D" w:rsidRDefault="001D7798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1D7798" w:rsidRPr="001D7798" w:rsidRDefault="001D7798" w:rsidP="006D3C53">
      <w:pPr>
        <w:pStyle w:val="BodyText"/>
      </w:pPr>
      <w:r w:rsidRPr="001D7798">
        <w:t xml:space="preserve">Once enrolled, </w:t>
      </w:r>
      <w:r w:rsidRPr="00ED4AE2">
        <w:t xml:space="preserve">you will </w:t>
      </w:r>
      <w:r w:rsidRPr="005F5BF7">
        <w:t>not</w:t>
      </w:r>
      <w:r w:rsidRPr="00ED4AE2">
        <w:t xml:space="preserve"> have to submit semiannual usage reports</w:t>
      </w:r>
      <w:r w:rsidRPr="001D7798">
        <w:t xml:space="preserve"> for grant activit</w:t>
      </w:r>
      <w:r w:rsidR="00C374C9">
        <w:t>ies</w:t>
      </w:r>
      <w:r w:rsidR="00685391">
        <w:t>.</w:t>
      </w:r>
      <w:r w:rsidR="00C374C9">
        <w:t xml:space="preserve"> Instead, </w:t>
      </w:r>
      <w:r w:rsidR="00685391">
        <w:t xml:space="preserve">PTS will send your reports </w:t>
      </w:r>
      <w:r w:rsidRPr="001D7798">
        <w:t>to the TCEQ.</w:t>
      </w:r>
      <w:r w:rsidR="005F5BF7">
        <w:t xml:space="preserve"> The PTS reports, showing </w:t>
      </w:r>
      <w:r w:rsidR="00551A12" w:rsidRPr="006D3C53">
        <w:t>equipment</w:t>
      </w:r>
      <w:r w:rsidR="00551A12">
        <w:t xml:space="preserve"> use by county, </w:t>
      </w:r>
      <w:r w:rsidR="005F5BF7">
        <w:t xml:space="preserve">are </w:t>
      </w:r>
      <w:r w:rsidR="00551A12">
        <w:t>specifically designed for TERP grantees.</w:t>
      </w:r>
    </w:p>
    <w:p w:rsidR="001D7798" w:rsidRPr="001D7798" w:rsidRDefault="001D7798" w:rsidP="00275643">
      <w:pPr>
        <w:pStyle w:val="BodyText"/>
      </w:pPr>
      <w:r>
        <w:t xml:space="preserve">While subscribed to the </w:t>
      </w:r>
      <w:r w:rsidR="009160A1">
        <w:t>Precision Tracking S</w:t>
      </w:r>
      <w:r w:rsidR="005F5BF7">
        <w:t xml:space="preserve">olutions </w:t>
      </w:r>
      <w:r w:rsidR="00BF131F">
        <w:t>s</w:t>
      </w:r>
      <w:r w:rsidR="005F5BF7">
        <w:t xml:space="preserve">ervice, you </w:t>
      </w:r>
      <w:r w:rsidR="009160A1">
        <w:t xml:space="preserve">will be required to certify to TCEQ that the </w:t>
      </w:r>
      <w:r w:rsidR="005F5BF7">
        <w:t xml:space="preserve">reports sent by </w:t>
      </w:r>
      <w:r w:rsidR="009160A1">
        <w:t>PTS are correct.</w:t>
      </w:r>
    </w:p>
    <w:p w:rsidR="001D7798" w:rsidRPr="00ED4AE2" w:rsidRDefault="00020EE1" w:rsidP="00275643">
      <w:pPr>
        <w:pStyle w:val="Heading1"/>
      </w:pPr>
      <w:r>
        <w:t xml:space="preserve">What is the Cost of </w:t>
      </w:r>
      <w:r w:rsidR="00D52122">
        <w:t xml:space="preserve">the </w:t>
      </w:r>
      <w:r w:rsidR="001D7798" w:rsidRPr="00ED4AE2">
        <w:t>TERP GPS Monitoring Service?</w:t>
      </w:r>
    </w:p>
    <w:p w:rsidR="001D7798" w:rsidRDefault="001D7798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426D57" w:rsidRDefault="00B25695" w:rsidP="00275643">
      <w:pPr>
        <w:pStyle w:val="BodyText"/>
      </w:pPr>
      <w:r>
        <w:t>There are two options for acquiring</w:t>
      </w:r>
      <w:r w:rsidR="0040683E">
        <w:t xml:space="preserve"> </w:t>
      </w:r>
      <w:r w:rsidR="00C17F0A">
        <w:t>PTS services</w:t>
      </w:r>
      <w:r w:rsidR="00C17F0A">
        <w:softHyphen/>
        <w:t xml:space="preserve">: </w:t>
      </w:r>
    </w:p>
    <w:p w:rsidR="00D52122" w:rsidRPr="00275643" w:rsidRDefault="00E1376C" w:rsidP="00A07666">
      <w:pPr>
        <w:pStyle w:val="BlockText"/>
        <w:ind w:left="0"/>
      </w:pPr>
      <w:r w:rsidRPr="00275643">
        <w:t>Enhanced Program</w:t>
      </w:r>
    </w:p>
    <w:p w:rsidR="00B25695" w:rsidRPr="00D52122" w:rsidRDefault="004E3382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  <w:sz w:val="12"/>
          <w:szCs w:val="12"/>
        </w:rPr>
      </w:pPr>
      <w:r>
        <w:rPr>
          <w:rFonts w:ascii="Arial" w:hAnsi="Arial" w:cs="Arial"/>
          <w:b/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8E263" wp14:editId="7791DAE2">
                <wp:simplePos x="0" y="0"/>
                <wp:positionH relativeFrom="column">
                  <wp:posOffset>-12700</wp:posOffset>
                </wp:positionH>
                <wp:positionV relativeFrom="paragraph">
                  <wp:posOffset>58420</wp:posOffset>
                </wp:positionV>
                <wp:extent cx="3987800" cy="593725"/>
                <wp:effectExtent l="6350" t="10795" r="635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0F" w:rsidRPr="00551A12" w:rsidRDefault="00551A12" w:rsidP="00B13514">
                            <w:pPr>
                              <w:tabs>
                                <w:tab w:val="left" w:leader="dot" w:pos="4320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913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Hardware and </w:t>
                            </w:r>
                            <w:r w:rsidR="00BF131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2913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nstallation</w:t>
                            </w:r>
                            <w:r w:rsidR="00BF131F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BF131F" w:rsidRPr="00551A12">
                              <w:rPr>
                                <w:rFonts w:ascii="Tahoma" w:hAnsi="Tahoma" w:cs="Tahoma"/>
                              </w:rPr>
                              <w:t>$</w:t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>540.53</w:t>
                            </w:r>
                          </w:p>
                          <w:p w:rsidR="00551A12" w:rsidRPr="00385864" w:rsidRDefault="00551A12" w:rsidP="00B13514">
                            <w:pPr>
                              <w:tabs>
                                <w:tab w:val="left" w:leader="dot" w:pos="43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51A12" w:rsidRPr="00551A12" w:rsidRDefault="00551A12" w:rsidP="00B13514">
                            <w:pPr>
                              <w:tabs>
                                <w:tab w:val="left" w:leader="dot" w:pos="4320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913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Service fee</w:t>
                            </w:r>
                            <w:r w:rsidR="00BF131F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BF131F" w:rsidRPr="00551A12">
                              <w:rPr>
                                <w:rFonts w:ascii="Tahoma" w:hAnsi="Tahoma" w:cs="Tahoma"/>
                              </w:rPr>
                              <w:t>$</w:t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>27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.96/month</w:t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pt;margin-top:4.6pt;width:314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">
                <v:textbox>
                  <w:txbxContent>
                    <w:p w:rsidR="00AC270F" w:rsidRPr="00551A12" w:rsidRDefault="00551A12" w:rsidP="00B13514">
                      <w:pPr>
                        <w:tabs>
                          <w:tab w:val="left" w:leader="dot" w:pos="4320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2913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Hardware and </w:t>
                      </w:r>
                      <w:r w:rsidR="00BF131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</w:t>
                      </w:r>
                      <w:r w:rsidRPr="002913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nstallation</w:t>
                      </w:r>
                      <w:r w:rsidR="00BF131F">
                        <w:rPr>
                          <w:rFonts w:ascii="Tahoma" w:hAnsi="Tahoma" w:cs="Tahoma"/>
                        </w:rPr>
                        <w:tab/>
                      </w:r>
                      <w:r w:rsidR="00BF131F" w:rsidRPr="00551A12">
                        <w:rPr>
                          <w:rFonts w:ascii="Tahoma" w:hAnsi="Tahoma" w:cs="Tahoma"/>
                        </w:rPr>
                        <w:t>$</w:t>
                      </w:r>
                      <w:r w:rsidRPr="00551A12">
                        <w:rPr>
                          <w:rFonts w:ascii="Tahoma" w:hAnsi="Tahoma" w:cs="Tahoma"/>
                        </w:rPr>
                        <w:t>540.53</w:t>
                      </w:r>
                    </w:p>
                    <w:p w:rsidR="00551A12" w:rsidRPr="00385864" w:rsidRDefault="00551A12" w:rsidP="00B13514">
                      <w:pPr>
                        <w:tabs>
                          <w:tab w:val="left" w:leader="dot" w:pos="43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551A12" w:rsidRPr="00551A12" w:rsidRDefault="00551A12" w:rsidP="00B13514">
                      <w:pPr>
                        <w:tabs>
                          <w:tab w:val="left" w:leader="dot" w:pos="4320"/>
                        </w:tabs>
                        <w:rPr>
                          <w:rFonts w:ascii="Tahoma" w:hAnsi="Tahoma" w:cs="Tahoma"/>
                        </w:rPr>
                      </w:pPr>
                      <w:r w:rsidRPr="002913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Service fee</w:t>
                      </w:r>
                      <w:r w:rsidR="00BF131F">
                        <w:rPr>
                          <w:rFonts w:ascii="Tahoma" w:hAnsi="Tahoma" w:cs="Tahoma"/>
                        </w:rPr>
                        <w:tab/>
                      </w:r>
                      <w:r w:rsidR="00BF131F" w:rsidRPr="00551A12">
                        <w:rPr>
                          <w:rFonts w:ascii="Tahoma" w:hAnsi="Tahoma" w:cs="Tahoma"/>
                        </w:rPr>
                        <w:t>$</w:t>
                      </w:r>
                      <w:r w:rsidRPr="00551A12">
                        <w:rPr>
                          <w:rFonts w:ascii="Tahoma" w:hAnsi="Tahoma" w:cs="Tahoma"/>
                        </w:rPr>
                        <w:t>27</w:t>
                      </w:r>
                      <w:r>
                        <w:rPr>
                          <w:rFonts w:ascii="Tahoma" w:hAnsi="Tahoma" w:cs="Tahoma"/>
                        </w:rPr>
                        <w:t>.96/month</w:t>
                      </w:r>
                      <w:r w:rsidRPr="00551A12">
                        <w:rPr>
                          <w:rFonts w:ascii="Tahoma" w:hAnsi="Tahoma" w:cs="Tahoma"/>
                        </w:rPr>
                        <w:tab/>
                      </w:r>
                      <w:r w:rsidRPr="00551A12">
                        <w:rPr>
                          <w:rFonts w:ascii="Tahoma" w:hAnsi="Tahoma" w:cs="Tahoma"/>
                        </w:rPr>
                        <w:tab/>
                      </w:r>
                      <w:r w:rsidRPr="00551A12">
                        <w:rPr>
                          <w:rFonts w:ascii="Tahoma" w:hAnsi="Tahoma" w:cs="Tahoma"/>
                        </w:rPr>
                        <w:tab/>
                      </w:r>
                      <w:r w:rsidRPr="00551A12">
                        <w:rPr>
                          <w:rFonts w:ascii="Tahoma" w:hAnsi="Tahoma" w:cs="Tahoma"/>
                        </w:rPr>
                        <w:tab/>
                      </w:r>
                      <w:r w:rsidRPr="00551A12">
                        <w:rPr>
                          <w:rFonts w:ascii="Tahoma" w:hAnsi="Tahoma" w:cs="Tahom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B25695" w:rsidRDefault="00B25695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B25695" w:rsidRPr="00802883" w:rsidRDefault="00B25695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  <w:color w:val="FFFFFF" w:themeColor="background1"/>
        </w:rPr>
      </w:pPr>
    </w:p>
    <w:p w:rsidR="00B25695" w:rsidRDefault="00B25695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426D57" w:rsidRDefault="00426D57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551A12" w:rsidRPr="00275643" w:rsidRDefault="00E1376C" w:rsidP="00A07666">
      <w:pPr>
        <w:pStyle w:val="BlockText"/>
        <w:ind w:left="0"/>
      </w:pPr>
      <w:r w:rsidRPr="00275643">
        <w:t>Commercial Program</w:t>
      </w:r>
    </w:p>
    <w:p w:rsidR="00B25695" w:rsidRPr="00802883" w:rsidRDefault="004E3382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71806" wp14:editId="26B164B0">
                <wp:simplePos x="0" y="0"/>
                <wp:positionH relativeFrom="column">
                  <wp:posOffset>-12700</wp:posOffset>
                </wp:positionH>
                <wp:positionV relativeFrom="paragraph">
                  <wp:posOffset>88900</wp:posOffset>
                </wp:positionV>
                <wp:extent cx="3987800" cy="744855"/>
                <wp:effectExtent l="6350" t="12700" r="6350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59C" w:rsidRPr="006D7AD1" w:rsidRDefault="002D259C">
                            <w:pPr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vertAlign w:val="superscript"/>
                              </w:rPr>
                            </w:pPr>
                          </w:p>
                          <w:p w:rsidR="00E1376C" w:rsidRPr="00551A12" w:rsidRDefault="00E1376C" w:rsidP="00B13514">
                            <w:pPr>
                              <w:tabs>
                                <w:tab w:val="left" w:leader="dot" w:pos="720"/>
                                <w:tab w:val="left" w:leader="dot" w:pos="4320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913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Hardware and </w:t>
                            </w:r>
                            <w:r w:rsidR="00BF131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2913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nstallation</w:t>
                            </w:r>
                            <w:r w:rsidR="00BF131F">
                              <w:rPr>
                                <w:rFonts w:ascii="Tahoma" w:hAnsi="Tahoma" w:cs="Tahoma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350.00</w:t>
                            </w:r>
                          </w:p>
                          <w:p w:rsidR="00E1376C" w:rsidRPr="00385864" w:rsidRDefault="00E1376C" w:rsidP="00B13514">
                            <w:pPr>
                              <w:tabs>
                                <w:tab w:val="left" w:leader="dot" w:pos="720"/>
                                <w:tab w:val="left" w:pos="43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D259C" w:rsidRDefault="00E1376C" w:rsidP="00B13514">
                            <w:pPr>
                              <w:tabs>
                                <w:tab w:val="left" w:leader="dot" w:pos="720"/>
                                <w:tab w:val="left" w:leader="dot" w:pos="4320"/>
                              </w:tabs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2913B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Service fee</w:t>
                            </w:r>
                            <w:r w:rsidR="00BF131F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BF131F" w:rsidRPr="00551A12">
                              <w:rPr>
                                <w:rFonts w:ascii="Tahoma" w:hAnsi="Tahoma" w:cs="Tahoma"/>
                              </w:rPr>
                              <w:t>$</w:t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>27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.08/month</w:t>
                            </w:r>
                            <w:r w:rsidRPr="00551A12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:rsidR="00E1376C" w:rsidRDefault="00E1376C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2D259C" w:rsidRDefault="002D259C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2D259C" w:rsidRDefault="002D259C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2D259C" w:rsidRDefault="002D259C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2D259C" w:rsidRPr="002D259C" w:rsidRDefault="002D259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:rsidR="002D259C" w:rsidRPr="002913BD" w:rsidRDefault="002D259C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2913BD" w:rsidRDefault="002913BD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2913BD" w:rsidRPr="002913BD" w:rsidRDefault="002913BD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2913BD" w:rsidRPr="002913BD" w:rsidRDefault="002913BD">
                            <w:pPr>
                              <w:rPr>
                                <w:rFonts w:ascii="Tahoma" w:hAnsi="Tahoma" w:cs="Tahoma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-1pt;margin-top:7pt;width:314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">
                <v:textbox>
                  <w:txbxContent>
                    <w:p w:rsidR="002D259C" w:rsidRPr="006D7AD1" w:rsidRDefault="002D259C">
                      <w:pPr>
                        <w:rPr>
                          <w:rFonts w:ascii="Tahoma" w:hAnsi="Tahoma" w:cs="Tahoma"/>
                          <w:b/>
                          <w:sz w:val="12"/>
                          <w:szCs w:val="12"/>
                          <w:vertAlign w:val="superscript"/>
                        </w:rPr>
                      </w:pPr>
                    </w:p>
                    <w:p w:rsidR="00E1376C" w:rsidRPr="00551A12" w:rsidRDefault="00E1376C" w:rsidP="00B13514">
                      <w:pPr>
                        <w:tabs>
                          <w:tab w:val="left" w:leader="dot" w:pos="720"/>
                          <w:tab w:val="left" w:leader="dot" w:pos="4320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2913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Hardware and </w:t>
                      </w:r>
                      <w:r w:rsidR="00BF131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i</w:t>
                      </w:r>
                      <w:r w:rsidRPr="002913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nstallation</w:t>
                      </w:r>
                      <w:r w:rsidR="00BF131F">
                        <w:rPr>
                          <w:rFonts w:ascii="Tahoma" w:hAnsi="Tahoma" w:cs="Tahoma"/>
                        </w:rPr>
                        <w:tab/>
                        <w:t>$</w:t>
                      </w:r>
                      <w:r>
                        <w:rPr>
                          <w:rFonts w:ascii="Tahoma" w:hAnsi="Tahoma" w:cs="Tahoma"/>
                        </w:rPr>
                        <w:t>350.00</w:t>
                      </w:r>
                    </w:p>
                    <w:p w:rsidR="00E1376C" w:rsidRPr="00385864" w:rsidRDefault="00E1376C" w:rsidP="00B13514">
                      <w:pPr>
                        <w:tabs>
                          <w:tab w:val="left" w:leader="dot" w:pos="720"/>
                          <w:tab w:val="left" w:pos="43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2D259C" w:rsidRDefault="00E1376C" w:rsidP="00B13514">
                      <w:pPr>
                        <w:tabs>
                          <w:tab w:val="left" w:leader="dot" w:pos="720"/>
                          <w:tab w:val="left" w:leader="dot" w:pos="4320"/>
                        </w:tabs>
                        <w:rPr>
                          <w:rFonts w:ascii="Tahoma" w:hAnsi="Tahoma" w:cs="Tahoma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2913B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Service fee</w:t>
                      </w:r>
                      <w:r w:rsidR="00BF131F">
                        <w:rPr>
                          <w:rFonts w:ascii="Tahoma" w:hAnsi="Tahoma" w:cs="Tahoma"/>
                        </w:rPr>
                        <w:tab/>
                      </w:r>
                      <w:r w:rsidR="00BF131F" w:rsidRPr="00551A12">
                        <w:rPr>
                          <w:rFonts w:ascii="Tahoma" w:hAnsi="Tahoma" w:cs="Tahoma"/>
                        </w:rPr>
                        <w:t>$</w:t>
                      </w:r>
                      <w:r w:rsidRPr="00551A12">
                        <w:rPr>
                          <w:rFonts w:ascii="Tahoma" w:hAnsi="Tahoma" w:cs="Tahoma"/>
                        </w:rPr>
                        <w:t>27</w:t>
                      </w:r>
                      <w:r>
                        <w:rPr>
                          <w:rFonts w:ascii="Tahoma" w:hAnsi="Tahoma" w:cs="Tahoma"/>
                        </w:rPr>
                        <w:t>.08/month</w:t>
                      </w:r>
                      <w:r w:rsidRPr="00551A12">
                        <w:rPr>
                          <w:rFonts w:ascii="Tahoma" w:hAnsi="Tahoma" w:cs="Tahoma"/>
                        </w:rPr>
                        <w:tab/>
                      </w:r>
                    </w:p>
                    <w:p w:rsidR="00E1376C" w:rsidRDefault="00E1376C">
                      <w:pPr>
                        <w:rPr>
                          <w:rFonts w:ascii="Tahoma" w:hAnsi="Tahoma" w:cs="Tahoma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2D259C" w:rsidRDefault="002D259C">
                      <w:pPr>
                        <w:rPr>
                          <w:rFonts w:ascii="Tahoma" w:hAnsi="Tahoma" w:cs="Tahoma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2D259C" w:rsidRDefault="002D259C">
                      <w:pPr>
                        <w:rPr>
                          <w:rFonts w:ascii="Tahoma" w:hAnsi="Tahoma" w:cs="Tahoma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2D259C" w:rsidRDefault="002D259C">
                      <w:pPr>
                        <w:rPr>
                          <w:rFonts w:ascii="Tahoma" w:hAnsi="Tahoma" w:cs="Tahoma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2D259C" w:rsidRPr="002D259C" w:rsidRDefault="002D259C">
                      <w:pPr>
                        <w:rPr>
                          <w:rFonts w:ascii="Tahoma" w:hAnsi="Tahoma" w:cs="Tahoma"/>
                          <w:sz w:val="16"/>
                          <w:szCs w:val="16"/>
                          <w:vertAlign w:val="superscript"/>
                        </w:rPr>
                      </w:pPr>
                    </w:p>
                    <w:p w:rsidR="002D259C" w:rsidRPr="002913BD" w:rsidRDefault="002D259C">
                      <w:pPr>
                        <w:rPr>
                          <w:rFonts w:ascii="Tahoma" w:hAnsi="Tahoma" w:cs="Tahoma"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2913BD" w:rsidRDefault="002913BD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2913BD" w:rsidRPr="002913BD" w:rsidRDefault="002913BD">
                      <w:pPr>
                        <w:rPr>
                          <w:rFonts w:ascii="Tahoma" w:hAnsi="Tahoma" w:cs="Tahoma"/>
                          <w:b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2913BD" w:rsidRPr="002913BD" w:rsidRDefault="002913BD">
                      <w:pPr>
                        <w:rPr>
                          <w:rFonts w:ascii="Tahoma" w:hAnsi="Tahoma" w:cs="Tahoma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5695" w:rsidRDefault="00B25695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B25695" w:rsidRDefault="00B25695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D427A6" w:rsidRPr="00A77CE1" w:rsidRDefault="00D427A6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  <w:sz w:val="12"/>
          <w:szCs w:val="12"/>
        </w:rPr>
      </w:pPr>
    </w:p>
    <w:p w:rsidR="00426D57" w:rsidRDefault="00426D57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E1376C" w:rsidRDefault="00E1376C" w:rsidP="001D7798">
      <w:pPr>
        <w:tabs>
          <w:tab w:val="clear" w:pos="720"/>
        </w:tabs>
        <w:autoSpaceDE w:val="0"/>
        <w:autoSpaceDN w:val="0"/>
        <w:adjustRightInd w:val="0"/>
        <w:rPr>
          <w:rFonts w:ascii="Tahoma" w:hAnsi="Tahoma" w:cs="Tahoma"/>
        </w:rPr>
      </w:pPr>
    </w:p>
    <w:p w:rsidR="00E1376C" w:rsidRDefault="002D259C" w:rsidP="00275643">
      <w:pPr>
        <w:pStyle w:val="BodyText"/>
      </w:pPr>
      <w:r>
        <w:t xml:space="preserve">These prices apply to equipment funded by a TERP grant </w:t>
      </w:r>
      <w:r w:rsidR="00685391">
        <w:t xml:space="preserve">and to </w:t>
      </w:r>
      <w:r>
        <w:t xml:space="preserve">the grantee’s other equipment. </w:t>
      </w:r>
      <w:r w:rsidR="00C374C9">
        <w:t xml:space="preserve">Monthly </w:t>
      </w:r>
      <w:r>
        <w:t>payments are not eligible for reimbursement.</w:t>
      </w:r>
      <w:r w:rsidR="00E1376C">
        <w:t xml:space="preserve"> </w:t>
      </w:r>
    </w:p>
    <w:p w:rsidR="009160A1" w:rsidRPr="00CF5EBB" w:rsidRDefault="00E1376C" w:rsidP="00A07666">
      <w:pPr>
        <w:pStyle w:val="BodyText"/>
      </w:pPr>
      <w:r>
        <w:t xml:space="preserve">For details </w:t>
      </w:r>
      <w:r w:rsidR="00BF131F">
        <w:t xml:space="preserve">of </w:t>
      </w:r>
      <w:r>
        <w:t xml:space="preserve">the </w:t>
      </w:r>
      <w:r w:rsidR="00BF131F">
        <w:t>e</w:t>
      </w:r>
      <w:r>
        <w:t xml:space="preserve">nhanced and </w:t>
      </w:r>
      <w:r w:rsidR="00BF131F">
        <w:t>c</w:t>
      </w:r>
      <w:r>
        <w:t xml:space="preserve">ommercial </w:t>
      </w:r>
      <w:r w:rsidR="00BF131F">
        <w:t xml:space="preserve">options for the </w:t>
      </w:r>
      <w:r>
        <w:t xml:space="preserve">TERP GPS </w:t>
      </w:r>
      <w:r w:rsidR="00BF131F">
        <w:t>s</w:t>
      </w:r>
      <w:r>
        <w:t>ervice</w:t>
      </w:r>
      <w:r w:rsidR="00BF131F">
        <w:t>,</w:t>
      </w:r>
      <w:r>
        <w:t xml:space="preserve"> please contact </w:t>
      </w:r>
      <w:proofErr w:type="spellStart"/>
      <w:r>
        <w:t>Jere</w:t>
      </w:r>
      <w:proofErr w:type="spellEnd"/>
      <w:r>
        <w:t xml:space="preserve"> Mansfield at</w:t>
      </w:r>
      <w:r w:rsidR="00A07666">
        <w:t xml:space="preserve"> </w:t>
      </w:r>
      <w:r>
        <w:t>Precision Tra</w:t>
      </w:r>
      <w:r w:rsidR="004C4D10">
        <w:t>cking Solutions: 214</w:t>
      </w:r>
      <w:r w:rsidR="00BF131F">
        <w:t>-</w:t>
      </w:r>
      <w:r w:rsidR="004C4D10">
        <w:t>8</w:t>
      </w:r>
      <w:r w:rsidR="00CF5EBB">
        <w:t>10-555</w:t>
      </w:r>
      <w:r w:rsidR="004C4D10">
        <w:t>8</w:t>
      </w:r>
      <w:r w:rsidR="00BF131F">
        <w:t>.</w:t>
      </w:r>
    </w:p>
    <w:sectPr w:rsidR="009160A1" w:rsidRPr="00CF5EBB" w:rsidSect="00A07666">
      <w:pgSz w:w="12240" w:h="15840"/>
      <w:pgMar w:top="1080" w:right="1080" w:bottom="1080" w:left="1080" w:header="720" w:footer="720" w:gutter="0"/>
      <w:cols w:num="2" w:space="720" w:equalWidth="0">
        <w:col w:w="3000" w:space="720"/>
        <w:col w:w="636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efaultTabStop w:val="720"/>
  <w:clickAndTypeStyle w:val="BodyText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98"/>
    <w:rsid w:val="00020EE1"/>
    <w:rsid w:val="00051B7F"/>
    <w:rsid w:val="00074F92"/>
    <w:rsid w:val="000E4166"/>
    <w:rsid w:val="00116413"/>
    <w:rsid w:val="001178BF"/>
    <w:rsid w:val="00150744"/>
    <w:rsid w:val="00164CE2"/>
    <w:rsid w:val="0017492A"/>
    <w:rsid w:val="001918A9"/>
    <w:rsid w:val="001D7798"/>
    <w:rsid w:val="00212734"/>
    <w:rsid w:val="002155A4"/>
    <w:rsid w:val="00244152"/>
    <w:rsid w:val="00246B61"/>
    <w:rsid w:val="00261265"/>
    <w:rsid w:val="00267310"/>
    <w:rsid w:val="002677C4"/>
    <w:rsid w:val="00275643"/>
    <w:rsid w:val="002913BD"/>
    <w:rsid w:val="00297D38"/>
    <w:rsid w:val="002D259C"/>
    <w:rsid w:val="002F54A3"/>
    <w:rsid w:val="00351FD0"/>
    <w:rsid w:val="003534C7"/>
    <w:rsid w:val="00385864"/>
    <w:rsid w:val="00393C75"/>
    <w:rsid w:val="003B41DF"/>
    <w:rsid w:val="003D7D1F"/>
    <w:rsid w:val="003F5ABB"/>
    <w:rsid w:val="0040683E"/>
    <w:rsid w:val="00426D57"/>
    <w:rsid w:val="00435081"/>
    <w:rsid w:val="004C4D10"/>
    <w:rsid w:val="004D2CA6"/>
    <w:rsid w:val="004E3382"/>
    <w:rsid w:val="00540447"/>
    <w:rsid w:val="005464F5"/>
    <w:rsid w:val="00550A48"/>
    <w:rsid w:val="00551A12"/>
    <w:rsid w:val="0055212A"/>
    <w:rsid w:val="00581A5C"/>
    <w:rsid w:val="005F337F"/>
    <w:rsid w:val="005F3433"/>
    <w:rsid w:val="005F5BF7"/>
    <w:rsid w:val="00602FFB"/>
    <w:rsid w:val="00616DBF"/>
    <w:rsid w:val="0063630E"/>
    <w:rsid w:val="006514EA"/>
    <w:rsid w:val="0065525B"/>
    <w:rsid w:val="0066172D"/>
    <w:rsid w:val="00661F5A"/>
    <w:rsid w:val="00672575"/>
    <w:rsid w:val="006730D8"/>
    <w:rsid w:val="00685391"/>
    <w:rsid w:val="006B5D57"/>
    <w:rsid w:val="006D3C53"/>
    <w:rsid w:val="006D7AD1"/>
    <w:rsid w:val="006E6E09"/>
    <w:rsid w:val="006F772E"/>
    <w:rsid w:val="007060E7"/>
    <w:rsid w:val="0072249E"/>
    <w:rsid w:val="00727F1C"/>
    <w:rsid w:val="00732647"/>
    <w:rsid w:val="00746472"/>
    <w:rsid w:val="00753AA2"/>
    <w:rsid w:val="0075745D"/>
    <w:rsid w:val="00761A49"/>
    <w:rsid w:val="007A1D75"/>
    <w:rsid w:val="007F1D92"/>
    <w:rsid w:val="00802883"/>
    <w:rsid w:val="00822F29"/>
    <w:rsid w:val="008250E0"/>
    <w:rsid w:val="008316E6"/>
    <w:rsid w:val="008540A2"/>
    <w:rsid w:val="00866941"/>
    <w:rsid w:val="008755F2"/>
    <w:rsid w:val="008A0E3B"/>
    <w:rsid w:val="008D1CBB"/>
    <w:rsid w:val="008E33DD"/>
    <w:rsid w:val="008E5B70"/>
    <w:rsid w:val="008F1D59"/>
    <w:rsid w:val="008F3F9E"/>
    <w:rsid w:val="009160A1"/>
    <w:rsid w:val="00933913"/>
    <w:rsid w:val="009363CD"/>
    <w:rsid w:val="00966C33"/>
    <w:rsid w:val="0097286B"/>
    <w:rsid w:val="00973C60"/>
    <w:rsid w:val="00975081"/>
    <w:rsid w:val="00996B99"/>
    <w:rsid w:val="009A52F2"/>
    <w:rsid w:val="009D57B5"/>
    <w:rsid w:val="009E1F67"/>
    <w:rsid w:val="009F4DF6"/>
    <w:rsid w:val="009F6B08"/>
    <w:rsid w:val="00A03680"/>
    <w:rsid w:val="00A07666"/>
    <w:rsid w:val="00A2193F"/>
    <w:rsid w:val="00A22B67"/>
    <w:rsid w:val="00A305CA"/>
    <w:rsid w:val="00A56014"/>
    <w:rsid w:val="00A75BA9"/>
    <w:rsid w:val="00A77CE1"/>
    <w:rsid w:val="00AB074C"/>
    <w:rsid w:val="00AC270F"/>
    <w:rsid w:val="00AC7DDA"/>
    <w:rsid w:val="00B06D7B"/>
    <w:rsid w:val="00B13514"/>
    <w:rsid w:val="00B203E7"/>
    <w:rsid w:val="00B25695"/>
    <w:rsid w:val="00B3681B"/>
    <w:rsid w:val="00B4403F"/>
    <w:rsid w:val="00BD65CA"/>
    <w:rsid w:val="00BF000E"/>
    <w:rsid w:val="00BF131F"/>
    <w:rsid w:val="00C17F0A"/>
    <w:rsid w:val="00C2313D"/>
    <w:rsid w:val="00C277A6"/>
    <w:rsid w:val="00C374C9"/>
    <w:rsid w:val="00C95864"/>
    <w:rsid w:val="00CA218C"/>
    <w:rsid w:val="00CC6108"/>
    <w:rsid w:val="00CF4CB6"/>
    <w:rsid w:val="00CF5EBB"/>
    <w:rsid w:val="00D427A6"/>
    <w:rsid w:val="00D44331"/>
    <w:rsid w:val="00D52122"/>
    <w:rsid w:val="00D9218C"/>
    <w:rsid w:val="00DB788B"/>
    <w:rsid w:val="00DC17FE"/>
    <w:rsid w:val="00DC278A"/>
    <w:rsid w:val="00DE7C8C"/>
    <w:rsid w:val="00E1376C"/>
    <w:rsid w:val="00E14844"/>
    <w:rsid w:val="00E55805"/>
    <w:rsid w:val="00E714ED"/>
    <w:rsid w:val="00E90E0B"/>
    <w:rsid w:val="00E93DEF"/>
    <w:rsid w:val="00EA1F7C"/>
    <w:rsid w:val="00ED4AE2"/>
    <w:rsid w:val="00EF6A56"/>
    <w:rsid w:val="00F02207"/>
    <w:rsid w:val="00F1074C"/>
    <w:rsid w:val="00F56A6D"/>
    <w:rsid w:val="00F56E78"/>
    <w:rsid w:val="00F84C3B"/>
    <w:rsid w:val="00FA3CF5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uiPriority="5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75643"/>
    <w:pPr>
      <w:keepNext/>
      <w:keepLines/>
      <w:spacing w:before="0" w:after="0"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43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97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6D3C53"/>
    <w:pPr>
      <w:spacing w:before="0" w:after="240"/>
    </w:pPr>
    <w:rPr>
      <w:rFonts w:ascii="Arial" w:hAnsi="Arial" w:cstheme="minorBidi"/>
    </w:rPr>
  </w:style>
  <w:style w:type="character" w:customStyle="1" w:styleId="BodyTextChar">
    <w:name w:val="Body Text Char"/>
    <w:basedOn w:val="DefaultParagraphFont"/>
    <w:link w:val="BodyText"/>
    <w:rsid w:val="006D3C53"/>
    <w:rPr>
      <w:rFonts w:ascii="Arial" w:hAnsi="Arial"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A07666"/>
    <w:pPr>
      <w:spacing w:after="0"/>
      <w:ind w:left="965"/>
      <w:jc w:val="center"/>
    </w:pPr>
    <w:rPr>
      <w:b/>
    </w:r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ascii="Arial" w:hAnsi="Arial"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1" w:defUnhideWhenUsed="1" w:defQFormat="0" w:count="267">
    <w:lsdException w:name="Normal" w:semiHidden="0" w:uiPriority="99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/>
    <w:lsdException w:name="heading 7" w:uiPriority="99" w:unhideWhenUsed="0" w:qFormat="1"/>
    <w:lsdException w:name="heading 8" w:uiPriority="99" w:unhideWhenUsed="0" w:qFormat="1"/>
    <w:lsdException w:name="heading 9" w:uiPriority="99" w:unhideWhenUsed="0" w:qFormat="1"/>
    <w:lsdException w:name="caption" w:uiPriority="8" w:qFormat="1"/>
    <w:lsdException w:name="List" w:uiPriority="5" w:qFormat="1"/>
    <w:lsdException w:name="List Bullet" w:semiHidden="0" w:uiPriority="5" w:unhideWhenUsed="0" w:qFormat="1"/>
    <w:lsdException w:name="List Number" w:semiHidden="0" w:uiPriority="5" w:unhideWhenUsed="0" w:qFormat="1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5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uiPriority="6" w:qFormat="1"/>
    <w:lsdException w:name="List Continue 2" w:uiPriority="6"/>
    <w:lsdException w:name="List Continue 3" w:uiPriority="6"/>
    <w:lsdException w:name="List Continue 4" w:uiPriority="6"/>
    <w:lsdException w:name="List Continue 5" w:uiPriority="6"/>
    <w:lsdException w:name="Subtitle" w:uiPriority="11" w:qFormat="1"/>
    <w:lsdException w:name="Block Text" w:qFormat="1"/>
    <w:lsdException w:name="Strong" w:semiHidden="0" w:uiPriority="2" w:unhideWhenUsed="0" w:qFormat="1"/>
    <w:lsdException w:name="Emphasis" w:semiHidden="0" w:uiPriority="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" w:unhideWhenUsed="0"/>
    <w:lsdException w:name="Bibliography" w:uiPriority="8"/>
    <w:lsdException w:name="TOC Heading" w:uiPriority="39" w:qFormat="1"/>
  </w:latentStyles>
  <w:style w:type="paragraph" w:default="1" w:styleId="Normal">
    <w:name w:val="Normal"/>
    <w:uiPriority w:val="99"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75643"/>
    <w:pPr>
      <w:keepNext/>
      <w:keepLines/>
      <w:spacing w:before="0" w:after="0"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43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97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6D3C53"/>
    <w:pPr>
      <w:spacing w:before="0" w:after="240"/>
    </w:pPr>
    <w:rPr>
      <w:rFonts w:ascii="Arial" w:hAnsi="Arial" w:cstheme="minorBidi"/>
    </w:rPr>
  </w:style>
  <w:style w:type="character" w:customStyle="1" w:styleId="BodyTextChar">
    <w:name w:val="Body Text Char"/>
    <w:basedOn w:val="DefaultParagraphFont"/>
    <w:link w:val="BodyText"/>
    <w:rsid w:val="006D3C53"/>
    <w:rPr>
      <w:rFonts w:ascii="Arial" w:hAnsi="Arial"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A07666"/>
    <w:pPr>
      <w:spacing w:after="0"/>
      <w:ind w:left="965"/>
      <w:jc w:val="center"/>
    </w:pPr>
    <w:rPr>
      <w:b/>
    </w:r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ascii="Arial" w:hAnsi="Arial"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@ptstracki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erp@tceq.texas.go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yperlink" Target="mailto:jere@ptstracki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rp@tceq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476A-73E3-4457-90ED-5F5FC5A5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TCEQ Normal Template</vt:lpstr>
    </vt:vector>
  </TitlesOfParts>
  <Company>TCEQ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Normal Template</dc:title>
  <dc:subject>Template for Distribution Agency-wide as a starting point for all documents.</dc:subject>
  <dc:creator>Bfeld</dc:creator>
  <cp:lastModifiedBy>Lindsey Eck</cp:lastModifiedBy>
  <cp:revision>3</cp:revision>
  <cp:lastPrinted>2012-09-25T20:00:00Z</cp:lastPrinted>
  <dcterms:created xsi:type="dcterms:W3CDTF">2012-11-14T20:58:00Z</dcterms:created>
  <dcterms:modified xsi:type="dcterms:W3CDTF">2012-11-14T20:58:00Z</dcterms:modified>
</cp:coreProperties>
</file>