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4CA" w:rsidRPr="00322D4B" w:rsidRDefault="00D76859" w:rsidP="00322D4B">
      <w:pPr>
        <w:pStyle w:val="Title"/>
      </w:pPr>
      <w:r>
        <w:rPr>
          <w:rFonts w:eastAsia="Times New Roman"/>
          <w:kern w:val="0"/>
        </w:rPr>
        <w:t xml:space="preserve">You’re a Public Water </w:t>
      </w:r>
      <w:r w:rsidR="00E71768" w:rsidRPr="00322D4B">
        <w:rPr>
          <w:rFonts w:eastAsia="Times New Roman"/>
          <w:kern w:val="0"/>
        </w:rPr>
        <w:t>System</w:t>
      </w:r>
      <w:r w:rsidR="00B74B50">
        <w:rPr>
          <w:rFonts w:eastAsia="Times New Roman"/>
          <w:kern w:val="0"/>
        </w:rPr>
        <w:t> </w:t>
      </w:r>
      <w:r w:rsidR="00E71768">
        <w:rPr>
          <w:rFonts w:eastAsia="Times New Roman"/>
          <w:kern w:val="0"/>
        </w:rPr>
        <w:t>...</w:t>
      </w:r>
    </w:p>
    <w:p w:rsidR="009F64CA" w:rsidRPr="00322D4B" w:rsidRDefault="004E1E94" w:rsidP="00322D4B">
      <w:pPr>
        <w:pStyle w:val="Title"/>
      </w:pPr>
      <w:r w:rsidRPr="00322D4B">
        <w:rPr>
          <w:rFonts w:eastAsia="Times New Roman"/>
          <w:kern w:val="0"/>
        </w:rPr>
        <w:t>Now What?</w:t>
      </w:r>
    </w:p>
    <w:p w:rsidR="0041159E" w:rsidRDefault="00C533B7" w:rsidP="009F64CA">
      <w:pPr>
        <w:pStyle w:val="BodyText"/>
      </w:pPr>
      <w:r>
        <w:t xml:space="preserve">You may have just realized </w:t>
      </w:r>
      <w:r w:rsidR="00C66F9C">
        <w:t xml:space="preserve">you </w:t>
      </w:r>
      <w:r>
        <w:t>own or operate</w:t>
      </w:r>
      <w:r w:rsidR="00C66F9C">
        <w:t xml:space="preserve"> a public water system</w:t>
      </w:r>
      <w:r w:rsidR="00C9430B">
        <w:t xml:space="preserve"> (PWS</w:t>
      </w:r>
      <w:r w:rsidR="00D10EFD">
        <w:t>)</w:t>
      </w:r>
      <w:r w:rsidR="00C01400">
        <w:t>.</w:t>
      </w:r>
      <w:r>
        <w:t xml:space="preserve"> The Small Business and Local Government </w:t>
      </w:r>
      <w:r w:rsidR="00D10EFD">
        <w:t>A</w:t>
      </w:r>
      <w:r>
        <w:t xml:space="preserve">ssistance program is here to help you </w:t>
      </w:r>
      <w:r w:rsidR="00E71768">
        <w:t>bring your</w:t>
      </w:r>
      <w:r>
        <w:t xml:space="preserve"> PWS into compliance with TCEQ rules and regulations.</w:t>
      </w:r>
      <w:r w:rsidR="00C01400">
        <w:t xml:space="preserve"> First,</w:t>
      </w:r>
      <w:r>
        <w:t xml:space="preserve"> read this guidance</w:t>
      </w:r>
      <w:r w:rsidR="00C01400">
        <w:t>;</w:t>
      </w:r>
      <w:r>
        <w:t xml:space="preserve"> </w:t>
      </w:r>
      <w:r w:rsidR="0041159E">
        <w:t xml:space="preserve">then, </w:t>
      </w:r>
      <w:r w:rsidR="004B403D">
        <w:t>if you </w:t>
      </w:r>
      <w:r w:rsidR="00C01400">
        <w:t>still have</w:t>
      </w:r>
      <w:r>
        <w:t xml:space="preserve"> questions</w:t>
      </w:r>
      <w:r w:rsidR="00C01400">
        <w:t>, don’t hesitate to contact us</w:t>
      </w:r>
      <w:r>
        <w:t xml:space="preserve"> </w:t>
      </w:r>
      <w:r w:rsidR="00C01400">
        <w:t xml:space="preserve">at </w:t>
      </w:r>
      <w:r w:rsidR="00276B54">
        <w:t>800-447-2827</w:t>
      </w:r>
      <w:r>
        <w:t>.</w:t>
      </w:r>
      <w:r w:rsidR="00C01400">
        <w:t xml:space="preserve"> </w:t>
      </w:r>
    </w:p>
    <w:p w:rsidR="009F64CA" w:rsidRDefault="009F64CA" w:rsidP="009F64CA">
      <w:pPr>
        <w:pStyle w:val="BodyText"/>
      </w:pPr>
      <w:r>
        <w:t>This guid</w:t>
      </w:r>
      <w:r w:rsidR="0041159E">
        <w:t>e</w:t>
      </w:r>
      <w:r>
        <w:t xml:space="preserve"> is intended to help you </w:t>
      </w:r>
      <w:r w:rsidR="00874534">
        <w:t>understand</w:t>
      </w:r>
      <w:r>
        <w:t xml:space="preserve"> the </w:t>
      </w:r>
      <w:r w:rsidR="00C82E46">
        <w:t xml:space="preserve">basic </w:t>
      </w:r>
      <w:r>
        <w:t>regulations the TCEQ requires you to follow.</w:t>
      </w:r>
      <w:r w:rsidR="00874534">
        <w:t xml:space="preserve"> This guidance </w:t>
      </w:r>
      <w:r w:rsidR="00C47F0B">
        <w:t>will help you get into compliance with the rules</w:t>
      </w:r>
      <w:r w:rsidR="0041159E">
        <w:t>,</w:t>
      </w:r>
      <w:r w:rsidR="00C47F0B">
        <w:t xml:space="preserve"> but </w:t>
      </w:r>
      <w:r w:rsidR="00874534">
        <w:t>should not be used as a substitute for the Public Drinking Water Rules located in Title 30 of the Texas Administrative Code (30 TAC), Chapter 290.</w:t>
      </w:r>
      <w:r w:rsidR="00C47F0B">
        <w:t xml:space="preserve"> </w:t>
      </w:r>
      <w:r w:rsidR="0071492A">
        <w:t xml:space="preserve">You can access the rules </w:t>
      </w:r>
      <w:r w:rsidR="00C01400">
        <w:t xml:space="preserve">online </w:t>
      </w:r>
      <w:r w:rsidR="0071492A">
        <w:t xml:space="preserve">at </w:t>
      </w:r>
      <w:r w:rsidR="00C47F0B">
        <w:t>&lt;</w:t>
      </w:r>
      <w:hyperlink r:id="rId11" w:history="1">
        <w:r w:rsidR="00692FAF">
          <w:rPr>
            <w:rStyle w:val="Hyperlink"/>
          </w:rPr>
          <w:t>www.tceq.texas.gov/rules/indxpdf.html#290</w:t>
        </w:r>
      </w:hyperlink>
      <w:r w:rsidR="00C47F0B">
        <w:t>&gt;.</w:t>
      </w:r>
    </w:p>
    <w:p w:rsidR="0041159E" w:rsidRDefault="0041159E" w:rsidP="009F64CA">
      <w:pPr>
        <w:pStyle w:val="BodyText"/>
      </w:pPr>
      <w:r>
        <w:t>Getting and staying in compliance can be complicated. You may need to hire a consultant or engineer to help.</w:t>
      </w:r>
    </w:p>
    <w:p w:rsidR="005B6F2A" w:rsidRDefault="008F4255" w:rsidP="00332CFD">
      <w:pPr>
        <w:pStyle w:val="Heading2"/>
        <w:spacing w:before="400"/>
        <w:rPr>
          <w:b w:val="0"/>
        </w:rPr>
      </w:pPr>
      <w:r>
        <w:t>Abbreviations</w:t>
      </w:r>
    </w:p>
    <w:p w:rsidR="005B6F2A" w:rsidRDefault="005B6F2A" w:rsidP="005B6F2A">
      <w:pPr>
        <w:pStyle w:val="BodyText"/>
      </w:pPr>
      <w:r w:rsidRPr="00683E5E">
        <w:rPr>
          <w:b/>
        </w:rPr>
        <w:t>ANSI</w:t>
      </w:r>
      <w:r w:rsidR="00F4582C">
        <w:rPr>
          <w:b/>
        </w:rPr>
        <w:t>-</w:t>
      </w:r>
      <w:r w:rsidRPr="00683E5E">
        <w:rPr>
          <w:b/>
        </w:rPr>
        <w:t>NSF</w:t>
      </w:r>
      <w:r w:rsidR="00665E89">
        <w:t>—</w:t>
      </w:r>
      <w:r>
        <w:t>American National Standards Institute</w:t>
      </w:r>
      <w:r w:rsidR="00F4582C">
        <w:t>–</w:t>
      </w:r>
      <w:r>
        <w:t>National Sanitation Foundation</w:t>
      </w:r>
    </w:p>
    <w:p w:rsidR="005B6F2A" w:rsidRDefault="005B6F2A" w:rsidP="005B6F2A">
      <w:pPr>
        <w:pStyle w:val="BodyText"/>
      </w:pPr>
      <w:r w:rsidRPr="00683E5E">
        <w:rPr>
          <w:b/>
        </w:rPr>
        <w:t>C</w:t>
      </w:r>
      <w:r w:rsidR="00665E89">
        <w:t>—</w:t>
      </w:r>
      <w:r w:rsidR="00F4582C">
        <w:t>community public water system</w:t>
      </w:r>
    </w:p>
    <w:p w:rsidR="005B6F2A" w:rsidRDefault="005B6F2A" w:rsidP="005B6F2A">
      <w:pPr>
        <w:pStyle w:val="BodyText"/>
      </w:pPr>
      <w:r w:rsidRPr="00683E5E">
        <w:rPr>
          <w:b/>
        </w:rPr>
        <w:t>DLQOR</w:t>
      </w:r>
      <w:r w:rsidR="00665E89">
        <w:t>—</w:t>
      </w:r>
      <w:r w:rsidR="00F4582C">
        <w:t>disinfection</w:t>
      </w:r>
      <w:r w:rsidR="00E238AD">
        <w:t>-</w:t>
      </w:r>
      <w:r w:rsidR="00F4582C">
        <w:t>level quarterly operating report</w:t>
      </w:r>
    </w:p>
    <w:p w:rsidR="00E238AD" w:rsidRDefault="00E238AD" w:rsidP="005B6F2A">
      <w:pPr>
        <w:pStyle w:val="BodyText"/>
      </w:pPr>
      <w:r w:rsidRPr="00E238AD">
        <w:rPr>
          <w:b/>
        </w:rPr>
        <w:t>DSHS</w:t>
      </w:r>
      <w:r>
        <w:t>—Department of State Health Services</w:t>
      </w:r>
    </w:p>
    <w:p w:rsidR="005B6F2A" w:rsidRDefault="005B6F2A" w:rsidP="005B6F2A">
      <w:pPr>
        <w:pStyle w:val="BodyText"/>
      </w:pPr>
      <w:r w:rsidRPr="00385253">
        <w:rPr>
          <w:b/>
        </w:rPr>
        <w:t>ED</w:t>
      </w:r>
      <w:r w:rsidR="00665E89">
        <w:t>—</w:t>
      </w:r>
      <w:r>
        <w:t xml:space="preserve">TCEQ </w:t>
      </w:r>
      <w:r w:rsidR="00F4582C">
        <w:t>executive director</w:t>
      </w:r>
    </w:p>
    <w:p w:rsidR="005B6F2A" w:rsidRDefault="005B6F2A" w:rsidP="005B6F2A">
      <w:pPr>
        <w:pStyle w:val="BodyText"/>
      </w:pPr>
      <w:r w:rsidRPr="00683E5E">
        <w:rPr>
          <w:b/>
        </w:rPr>
        <w:t>GW</w:t>
      </w:r>
      <w:r w:rsidR="00665E89">
        <w:t>—</w:t>
      </w:r>
      <w:r w:rsidR="00F4582C">
        <w:t>source of water is groundwater</w:t>
      </w:r>
    </w:p>
    <w:p w:rsidR="005B6F2A" w:rsidRDefault="005B6F2A" w:rsidP="005B6F2A">
      <w:pPr>
        <w:pStyle w:val="BodyText"/>
      </w:pPr>
      <w:r w:rsidRPr="00683E5E">
        <w:rPr>
          <w:b/>
        </w:rPr>
        <w:t>MCL</w:t>
      </w:r>
      <w:r w:rsidR="00665E89">
        <w:t>—</w:t>
      </w:r>
      <w:r w:rsidR="00FC32D2">
        <w:t>maximum contaminant level</w:t>
      </w:r>
      <w:r>
        <w:t xml:space="preserve"> </w:t>
      </w:r>
    </w:p>
    <w:p w:rsidR="009704AF" w:rsidRDefault="005B6F2A" w:rsidP="005B6F2A">
      <w:pPr>
        <w:pStyle w:val="BodyText"/>
      </w:pPr>
      <w:r w:rsidRPr="00683E5E">
        <w:rPr>
          <w:b/>
        </w:rPr>
        <w:t>MRDL</w:t>
      </w:r>
      <w:r w:rsidR="00665E89">
        <w:t>—</w:t>
      </w:r>
      <w:r w:rsidR="00FC32D2">
        <w:t>maximum residual disinfectant level</w:t>
      </w:r>
    </w:p>
    <w:p w:rsidR="005B6F2A" w:rsidRDefault="00B574E6" w:rsidP="005B6F2A">
      <w:pPr>
        <w:pStyle w:val="BodyText"/>
      </w:pPr>
      <w:r w:rsidRPr="00B574E6">
        <w:rPr>
          <w:b/>
        </w:rPr>
        <w:t>NELAP</w:t>
      </w:r>
      <w:r w:rsidR="00822CC2">
        <w:t>—</w:t>
      </w:r>
      <w:r w:rsidRPr="00B574E6">
        <w:rPr>
          <w:rFonts w:cs="Arial"/>
        </w:rPr>
        <w:t xml:space="preserve">National Environmental Laboratory Accreditation </w:t>
      </w:r>
      <w:r w:rsidRPr="00B574E6">
        <w:rPr>
          <w:rFonts w:cs="Arial"/>
          <w:vanish/>
        </w:rPr>
        <w:br/>
      </w:r>
      <w:r w:rsidRPr="00B574E6">
        <w:rPr>
          <w:rFonts w:cs="Arial"/>
        </w:rPr>
        <w:t>Program</w:t>
      </w:r>
      <w:r w:rsidR="00476CAA">
        <w:rPr>
          <w:rFonts w:cs="Arial"/>
        </w:rPr>
        <w:t xml:space="preserve"> (formerly the </w:t>
      </w:r>
      <w:r w:rsidRPr="00B574E6">
        <w:rPr>
          <w:rFonts w:asciiTheme="minorHAnsi" w:hAnsiTheme="minorHAnsi" w:cs="Arial"/>
        </w:rPr>
        <w:t xml:space="preserve">National Environmental Laboratory Accreditation </w:t>
      </w:r>
      <w:r w:rsidRPr="00B574E6">
        <w:rPr>
          <w:rFonts w:asciiTheme="minorHAnsi" w:hAnsiTheme="minorHAnsi" w:cs="Arial"/>
          <w:vanish/>
        </w:rPr>
        <w:br/>
      </w:r>
      <w:r w:rsidRPr="00B574E6">
        <w:rPr>
          <w:rFonts w:asciiTheme="minorHAnsi" w:hAnsiTheme="minorHAnsi" w:cs="Arial"/>
        </w:rPr>
        <w:t>Conference)</w:t>
      </w:r>
    </w:p>
    <w:p w:rsidR="00E238AD" w:rsidRDefault="00E238AD" w:rsidP="00332CFD">
      <w:pPr>
        <w:pStyle w:val="BodyText"/>
        <w:keepNext/>
      </w:pPr>
      <w:r w:rsidRPr="00E238AD">
        <w:rPr>
          <w:b/>
        </w:rPr>
        <w:lastRenderedPageBreak/>
        <w:t>NP</w:t>
      </w:r>
      <w:r>
        <w:t>—nonpublic water system</w:t>
      </w:r>
    </w:p>
    <w:p w:rsidR="005B6F2A" w:rsidRDefault="005B6F2A" w:rsidP="00332CFD">
      <w:pPr>
        <w:pStyle w:val="BodyText"/>
        <w:keepNext/>
      </w:pPr>
      <w:r w:rsidRPr="00683E5E">
        <w:rPr>
          <w:b/>
        </w:rPr>
        <w:t>NTNC</w:t>
      </w:r>
      <w:r w:rsidR="00665E89">
        <w:t>—</w:t>
      </w:r>
      <w:r w:rsidR="00FC32D2">
        <w:t>nontransient</w:t>
      </w:r>
      <w:r w:rsidR="00E238AD">
        <w:t>,</w:t>
      </w:r>
      <w:r w:rsidR="00FC32D2">
        <w:t xml:space="preserve"> noncommunity public water system</w:t>
      </w:r>
    </w:p>
    <w:p w:rsidR="005B6F2A" w:rsidRDefault="005B6F2A" w:rsidP="005B6F2A">
      <w:pPr>
        <w:pStyle w:val="BodyText"/>
      </w:pPr>
      <w:r w:rsidRPr="00683E5E">
        <w:rPr>
          <w:b/>
        </w:rPr>
        <w:t>PE</w:t>
      </w:r>
      <w:r w:rsidR="00665E89">
        <w:t>—</w:t>
      </w:r>
      <w:r w:rsidR="00FC32D2">
        <w:t xml:space="preserve">professional engineer </w:t>
      </w:r>
      <w:r>
        <w:t>(licensed in Texas)</w:t>
      </w:r>
    </w:p>
    <w:p w:rsidR="005B6F2A" w:rsidRDefault="005B6F2A" w:rsidP="005B6F2A">
      <w:pPr>
        <w:pStyle w:val="BodyText"/>
      </w:pPr>
      <w:r w:rsidRPr="00683E5E">
        <w:rPr>
          <w:b/>
        </w:rPr>
        <w:t>PWS</w:t>
      </w:r>
      <w:r w:rsidR="00665E89">
        <w:t>—</w:t>
      </w:r>
      <w:r w:rsidR="00FC32D2">
        <w:t>public water system</w:t>
      </w:r>
    </w:p>
    <w:p w:rsidR="005B6F2A" w:rsidRDefault="005B6F2A" w:rsidP="005B6F2A">
      <w:pPr>
        <w:pStyle w:val="BodyText"/>
      </w:pPr>
      <w:r w:rsidRPr="00683E5E">
        <w:rPr>
          <w:b/>
        </w:rPr>
        <w:t>SW</w:t>
      </w:r>
      <w:r w:rsidR="00665E89">
        <w:t>—</w:t>
      </w:r>
      <w:r w:rsidR="00FC32D2">
        <w:t>source of water is surface water</w:t>
      </w:r>
    </w:p>
    <w:p w:rsidR="00E238AD" w:rsidRPr="00E238AD" w:rsidRDefault="00E238AD" w:rsidP="005B6F2A">
      <w:pPr>
        <w:pStyle w:val="BodyText"/>
      </w:pPr>
      <w:r>
        <w:rPr>
          <w:b/>
        </w:rPr>
        <w:t>TAC</w:t>
      </w:r>
      <w:r>
        <w:t>—Texas Administrative Code (</w:t>
      </w:r>
      <w:r>
        <w:rPr>
          <w:b/>
        </w:rPr>
        <w:t xml:space="preserve">30 TAC </w:t>
      </w:r>
      <w:r>
        <w:rPr>
          <w:b/>
          <w:i/>
        </w:rPr>
        <w:t>xx</w:t>
      </w:r>
      <w:r>
        <w:t xml:space="preserve">—Title 30, Texas Administrative Code, chapter [section, paragraph, etc.] </w:t>
      </w:r>
      <w:r>
        <w:rPr>
          <w:i/>
        </w:rPr>
        <w:t>xx</w:t>
      </w:r>
      <w:r>
        <w:t>)</w:t>
      </w:r>
    </w:p>
    <w:p w:rsidR="005B6F2A" w:rsidRDefault="005B6F2A" w:rsidP="005B6F2A">
      <w:pPr>
        <w:pStyle w:val="BodyText"/>
      </w:pPr>
      <w:r w:rsidRPr="00683E5E">
        <w:rPr>
          <w:b/>
        </w:rPr>
        <w:t>TNC</w:t>
      </w:r>
      <w:r w:rsidR="00665E89">
        <w:t>—</w:t>
      </w:r>
      <w:r w:rsidR="00FC32D2">
        <w:t>t</w:t>
      </w:r>
      <w:r>
        <w:t>ransient</w:t>
      </w:r>
      <w:r w:rsidR="00167696">
        <w:t>,</w:t>
      </w:r>
      <w:r>
        <w:t xml:space="preserve"> </w:t>
      </w:r>
      <w:r w:rsidR="004D43A7">
        <w:t>noncommunity public water system</w:t>
      </w:r>
    </w:p>
    <w:p w:rsidR="009E1C03" w:rsidRDefault="009F64CA" w:rsidP="00332CFD">
      <w:pPr>
        <w:pStyle w:val="Heading2"/>
        <w:spacing w:before="400"/>
      </w:pPr>
      <w:r>
        <w:t xml:space="preserve">Step 1: </w:t>
      </w:r>
      <w:r w:rsidR="00C533B7">
        <w:t>Confirm That You</w:t>
      </w:r>
      <w:r w:rsidR="00E71768">
        <w:t xml:space="preserve"> Operate</w:t>
      </w:r>
      <w:r w:rsidR="00C533B7">
        <w:t xml:space="preserve"> a PWS and </w:t>
      </w:r>
      <w:r w:rsidR="0013054E">
        <w:t>Determine Which</w:t>
      </w:r>
      <w:r w:rsidR="00925DD1">
        <w:t xml:space="preserve"> Type </w:t>
      </w:r>
    </w:p>
    <w:p w:rsidR="00A7458A" w:rsidRPr="00A7458A" w:rsidRDefault="00C533B7" w:rsidP="00E238AD">
      <w:pPr>
        <w:pStyle w:val="BodyText"/>
        <w:rPr>
          <w:rFonts w:asciiTheme="minorHAnsi" w:hAnsiTheme="minorHAnsi" w:cs="CGTimes"/>
        </w:rPr>
      </w:pPr>
      <w:r>
        <w:rPr>
          <w:rFonts w:asciiTheme="minorHAnsi" w:hAnsiTheme="minorHAnsi"/>
        </w:rPr>
        <w:t>If you have your own water source such as a well</w:t>
      </w:r>
      <w:r w:rsidR="0013054E">
        <w:rPr>
          <w:rFonts w:asciiTheme="minorHAnsi" w:hAnsiTheme="minorHAnsi"/>
        </w:rPr>
        <w:t>,</w:t>
      </w:r>
      <w:r>
        <w:rPr>
          <w:rFonts w:asciiTheme="minorHAnsi" w:hAnsiTheme="minorHAnsi"/>
        </w:rPr>
        <w:t xml:space="preserve"> and </w:t>
      </w:r>
      <w:r w:rsidR="0013054E">
        <w:rPr>
          <w:rFonts w:asciiTheme="minorHAnsi" w:hAnsiTheme="minorHAnsi"/>
        </w:rPr>
        <w:t xml:space="preserve">supply </w:t>
      </w:r>
      <w:r>
        <w:rPr>
          <w:rFonts w:asciiTheme="minorHAnsi" w:hAnsiTheme="minorHAnsi"/>
        </w:rPr>
        <w:t>water for human consumption</w:t>
      </w:r>
      <w:r w:rsidR="00E71768">
        <w:rPr>
          <w:rFonts w:asciiTheme="minorHAnsi" w:hAnsiTheme="minorHAnsi"/>
        </w:rPr>
        <w:t>,</w:t>
      </w:r>
      <w:r>
        <w:rPr>
          <w:rFonts w:asciiTheme="minorHAnsi" w:hAnsiTheme="minorHAnsi"/>
        </w:rPr>
        <w:t xml:space="preserve"> you may be</w:t>
      </w:r>
      <w:r w:rsidR="00A32719">
        <w:rPr>
          <w:rFonts w:asciiTheme="minorHAnsi" w:hAnsiTheme="minorHAnsi"/>
        </w:rPr>
        <w:t xml:space="preserve"> operating</w:t>
      </w:r>
      <w:r>
        <w:rPr>
          <w:rFonts w:asciiTheme="minorHAnsi" w:hAnsiTheme="minorHAnsi"/>
        </w:rPr>
        <w:t xml:space="preserve"> a PWS. </w:t>
      </w:r>
      <w:r w:rsidR="002D29D9">
        <w:rPr>
          <w:rFonts w:asciiTheme="minorHAnsi" w:hAnsiTheme="minorHAnsi"/>
        </w:rPr>
        <w:t xml:space="preserve">People may not </w:t>
      </w:r>
      <w:r w:rsidR="00A7458A" w:rsidRPr="00A7458A">
        <w:rPr>
          <w:rFonts w:asciiTheme="minorHAnsi" w:hAnsiTheme="minorHAnsi"/>
        </w:rPr>
        <w:t xml:space="preserve">realize they </w:t>
      </w:r>
      <w:r w:rsidR="00194B44">
        <w:rPr>
          <w:rFonts w:asciiTheme="minorHAnsi" w:hAnsiTheme="minorHAnsi"/>
        </w:rPr>
        <w:t xml:space="preserve">have a </w:t>
      </w:r>
      <w:r w:rsidR="00A7458A" w:rsidRPr="00A7458A">
        <w:rPr>
          <w:rFonts w:asciiTheme="minorHAnsi" w:hAnsiTheme="minorHAnsi"/>
        </w:rPr>
        <w:t>public water system because they don’</w:t>
      </w:r>
      <w:r w:rsidR="00A7458A">
        <w:rPr>
          <w:rFonts w:asciiTheme="minorHAnsi" w:hAnsiTheme="minorHAnsi"/>
        </w:rPr>
        <w:t xml:space="preserve">t </w:t>
      </w:r>
      <w:r w:rsidR="00E238AD">
        <w:rPr>
          <w:rFonts w:asciiTheme="minorHAnsi" w:hAnsiTheme="minorHAnsi"/>
        </w:rPr>
        <w:t xml:space="preserve">serve </w:t>
      </w:r>
      <w:r w:rsidR="00A7458A">
        <w:rPr>
          <w:rFonts w:asciiTheme="minorHAnsi" w:hAnsiTheme="minorHAnsi"/>
        </w:rPr>
        <w:t>food or have</w:t>
      </w:r>
      <w:r w:rsidR="00A7458A" w:rsidRPr="00A7458A">
        <w:rPr>
          <w:rFonts w:asciiTheme="minorHAnsi" w:hAnsiTheme="minorHAnsi"/>
        </w:rPr>
        <w:t xml:space="preserve"> drinking fountains.</w:t>
      </w:r>
      <w:r w:rsidR="00D51229" w:rsidRPr="00D51229">
        <w:rPr>
          <w:rFonts w:asciiTheme="minorHAnsi" w:hAnsiTheme="minorHAnsi"/>
        </w:rPr>
        <w:t xml:space="preserve"> </w:t>
      </w:r>
      <w:r w:rsidR="00E71768">
        <w:rPr>
          <w:rFonts w:asciiTheme="minorHAnsi" w:hAnsiTheme="minorHAnsi"/>
        </w:rPr>
        <w:t>I</w:t>
      </w:r>
      <w:r w:rsidR="00D51229">
        <w:rPr>
          <w:rFonts w:asciiTheme="minorHAnsi" w:hAnsiTheme="minorHAnsi"/>
        </w:rPr>
        <w:t>n addition to the number of people who use the water,</w:t>
      </w:r>
      <w:r w:rsidR="00A7458A" w:rsidRPr="00A7458A">
        <w:rPr>
          <w:rFonts w:asciiTheme="minorHAnsi" w:hAnsiTheme="minorHAnsi"/>
        </w:rPr>
        <w:t xml:space="preserve"> </w:t>
      </w:r>
      <w:r w:rsidR="00E71768">
        <w:rPr>
          <w:rFonts w:asciiTheme="minorHAnsi" w:hAnsiTheme="minorHAnsi"/>
        </w:rPr>
        <w:t>t</w:t>
      </w:r>
      <w:r w:rsidR="00A7458A" w:rsidRPr="00A7458A">
        <w:rPr>
          <w:rFonts w:asciiTheme="minorHAnsi" w:hAnsiTheme="minorHAnsi"/>
        </w:rPr>
        <w:t xml:space="preserve">he key is in the definition of </w:t>
      </w:r>
      <w:r w:rsidR="00B574E6" w:rsidRPr="00B574E6">
        <w:rPr>
          <w:rFonts w:asciiTheme="minorHAnsi" w:hAnsiTheme="minorHAnsi"/>
          <w:i/>
        </w:rPr>
        <w:t>human consumption</w:t>
      </w:r>
      <w:r w:rsidR="00E238AD">
        <w:rPr>
          <w:rFonts w:asciiTheme="minorHAnsi" w:hAnsiTheme="minorHAnsi"/>
          <w:i/>
        </w:rPr>
        <w:t xml:space="preserve"> </w:t>
      </w:r>
      <w:r w:rsidR="00E238AD">
        <w:rPr>
          <w:rFonts w:asciiTheme="minorHAnsi" w:hAnsiTheme="minorHAnsi"/>
        </w:rPr>
        <w:t>i</w:t>
      </w:r>
      <w:r w:rsidR="00A7458A" w:rsidRPr="00A7458A">
        <w:rPr>
          <w:rFonts w:asciiTheme="minorHAnsi" w:hAnsiTheme="minorHAnsi"/>
        </w:rPr>
        <w:t>n 30 TAC 290.38(</w:t>
      </w:r>
      <w:r w:rsidR="00FB5CA4">
        <w:rPr>
          <w:rFonts w:asciiTheme="minorHAnsi" w:hAnsiTheme="minorHAnsi"/>
        </w:rPr>
        <w:t>32</w:t>
      </w:r>
      <w:r w:rsidR="00A7458A" w:rsidRPr="00A7458A">
        <w:rPr>
          <w:rFonts w:asciiTheme="minorHAnsi" w:hAnsiTheme="minorHAnsi"/>
        </w:rPr>
        <w:t>)</w:t>
      </w:r>
      <w:r w:rsidR="00E238AD">
        <w:rPr>
          <w:rFonts w:asciiTheme="minorHAnsi" w:hAnsiTheme="minorHAnsi"/>
        </w:rPr>
        <w:t>:</w:t>
      </w:r>
      <w:r w:rsidR="00A7458A" w:rsidRPr="00A7458A">
        <w:rPr>
          <w:rFonts w:asciiTheme="minorHAnsi" w:hAnsiTheme="minorHAnsi"/>
        </w:rPr>
        <w:t xml:space="preserve"> “</w:t>
      </w:r>
      <w:r w:rsidR="00A7458A" w:rsidRPr="00A7458A">
        <w:rPr>
          <w:rFonts w:asciiTheme="minorHAnsi" w:hAnsiTheme="minorHAnsi" w:cs="CGTimes"/>
        </w:rPr>
        <w:t xml:space="preserve">Uses by humans in </w:t>
      </w:r>
      <w:proofErr w:type="gramStart"/>
      <w:r w:rsidR="00A7458A" w:rsidRPr="00A7458A">
        <w:rPr>
          <w:rFonts w:asciiTheme="minorHAnsi" w:hAnsiTheme="minorHAnsi" w:cs="CGTimes"/>
        </w:rPr>
        <w:t>which</w:t>
      </w:r>
      <w:proofErr w:type="gramEnd"/>
      <w:r w:rsidR="00A7458A" w:rsidRPr="00A7458A">
        <w:rPr>
          <w:rFonts w:asciiTheme="minorHAnsi" w:hAnsiTheme="minorHAnsi" w:cs="CGTimes"/>
        </w:rPr>
        <w:t xml:space="preserve"> water can be ingested into or absorbed by the</w:t>
      </w:r>
      <w:r w:rsidR="00A7458A">
        <w:rPr>
          <w:rFonts w:asciiTheme="minorHAnsi" w:hAnsiTheme="minorHAnsi" w:cs="CGTimes"/>
        </w:rPr>
        <w:t xml:space="preserve"> </w:t>
      </w:r>
      <w:r w:rsidR="00A7458A">
        <w:t xml:space="preserve">human body. Examples </w:t>
      </w:r>
      <w:r w:rsidR="00A65518">
        <w:t>…</w:t>
      </w:r>
      <w:r w:rsidR="00A7458A">
        <w:t xml:space="preserve"> include</w:t>
      </w:r>
      <w:r w:rsidR="00A65518">
        <w:t xml:space="preserve"> …</w:t>
      </w:r>
      <w:r w:rsidR="00A7458A">
        <w:t xml:space="preserve"> drinking, cooking, brushing teeth, bathing, washing hands, washing dishes, and preparing foods.” So</w:t>
      </w:r>
      <w:r w:rsidR="00F06150">
        <w:t>,</w:t>
      </w:r>
      <w:r w:rsidR="00A7458A">
        <w:t xml:space="preserve"> if you have a rest</w:t>
      </w:r>
      <w:r w:rsidR="00E238AD">
        <w:t xml:space="preserve"> </w:t>
      </w:r>
      <w:r w:rsidR="00A7458A">
        <w:t xml:space="preserve">room that is available to the public or </w:t>
      </w:r>
      <w:r w:rsidR="00F06150">
        <w:t xml:space="preserve">you </w:t>
      </w:r>
      <w:r w:rsidR="00F918A7">
        <w:t>employ at</w:t>
      </w:r>
      <w:r w:rsidR="00E41DE6">
        <w:t xml:space="preserve"> least 25 people </w:t>
      </w:r>
      <w:r w:rsidR="00F916D1">
        <w:t>at least</w:t>
      </w:r>
      <w:r w:rsidR="00A7458A">
        <w:t xml:space="preserve"> 60 days a year, you are considered a public water system.</w:t>
      </w:r>
    </w:p>
    <w:p w:rsidR="009E1C03" w:rsidRDefault="009E1C03" w:rsidP="009E1C03">
      <w:pPr>
        <w:pStyle w:val="BodyText"/>
      </w:pPr>
      <w:r>
        <w:t>There are three</w:t>
      </w:r>
      <w:r w:rsidR="00A7458A">
        <w:t xml:space="preserve"> main</w:t>
      </w:r>
      <w:r>
        <w:t xml:space="preserve"> types of PWS</w:t>
      </w:r>
      <w:r w:rsidR="00A7458A">
        <w:t>s</w:t>
      </w:r>
      <w:r>
        <w:t>:</w:t>
      </w:r>
    </w:p>
    <w:p w:rsidR="009E1C03" w:rsidRDefault="00B574E6" w:rsidP="009E1C03">
      <w:pPr>
        <w:pStyle w:val="BodyText"/>
        <w:numPr>
          <w:ilvl w:val="0"/>
          <w:numId w:val="20"/>
        </w:numPr>
      </w:pPr>
      <w:r w:rsidRPr="00B574E6">
        <w:rPr>
          <w:b/>
        </w:rPr>
        <w:t>Community</w:t>
      </w:r>
      <w:r w:rsidR="00C9430B">
        <w:t xml:space="preserve"> (C)</w:t>
      </w:r>
      <w:r w:rsidR="00A65518">
        <w:t>—</w:t>
      </w:r>
      <w:proofErr w:type="gramStart"/>
      <w:r w:rsidR="007D4ADD">
        <w:t>A</w:t>
      </w:r>
      <w:proofErr w:type="gramEnd"/>
      <w:r w:rsidR="007D4ADD">
        <w:t xml:space="preserve"> public water system which has </w:t>
      </w:r>
      <w:r w:rsidR="00A65518">
        <w:t>the</w:t>
      </w:r>
      <w:r w:rsidR="007D4ADD">
        <w:t xml:space="preserve"> potential to serve at least 15 residential service connections year</w:t>
      </w:r>
      <w:r w:rsidR="00A65518">
        <w:t xml:space="preserve"> </w:t>
      </w:r>
      <w:r w:rsidR="007D4ADD">
        <w:t>round</w:t>
      </w:r>
      <w:r w:rsidR="00A65518">
        <w:t>,</w:t>
      </w:r>
      <w:r w:rsidR="007D4ADD">
        <w:t xml:space="preserve"> or serves at least 25 residents year</w:t>
      </w:r>
      <w:r w:rsidR="00A65518">
        <w:t xml:space="preserve"> </w:t>
      </w:r>
      <w:r w:rsidR="007D4ADD">
        <w:t>round.</w:t>
      </w:r>
      <w:r w:rsidR="00162410">
        <w:t xml:space="preserve"> A subdivision is a type of community PWS.</w:t>
      </w:r>
    </w:p>
    <w:p w:rsidR="009E1C03" w:rsidRDefault="00B574E6" w:rsidP="002824C0">
      <w:pPr>
        <w:pStyle w:val="BodyText"/>
        <w:numPr>
          <w:ilvl w:val="0"/>
          <w:numId w:val="20"/>
        </w:numPr>
      </w:pPr>
      <w:r w:rsidRPr="00B574E6">
        <w:rPr>
          <w:b/>
        </w:rPr>
        <w:t>Nontransient, noncommunity</w:t>
      </w:r>
      <w:r w:rsidR="000744DE">
        <w:t xml:space="preserve"> (NTNC)</w:t>
      </w:r>
      <w:r w:rsidR="00A65518">
        <w:t>—</w:t>
      </w:r>
      <w:r w:rsidR="007D4ADD">
        <w:t>A public water system that is not a community water system and regularly serves at least 25 of the same persons at least six months out of the year.</w:t>
      </w:r>
      <w:r w:rsidR="00162410">
        <w:t xml:space="preserve"> A school or day</w:t>
      </w:r>
      <w:r w:rsidR="00A65518">
        <w:t>-</w:t>
      </w:r>
      <w:r w:rsidR="00162410">
        <w:t xml:space="preserve">care </w:t>
      </w:r>
      <w:r w:rsidR="00A65518">
        <w:t xml:space="preserve">center </w:t>
      </w:r>
      <w:r w:rsidR="00162410">
        <w:t>is an example of a NTNC PWS.</w:t>
      </w:r>
    </w:p>
    <w:p w:rsidR="006F4724" w:rsidRDefault="00B574E6" w:rsidP="006F4724">
      <w:pPr>
        <w:pStyle w:val="BodyText"/>
        <w:numPr>
          <w:ilvl w:val="0"/>
          <w:numId w:val="20"/>
        </w:numPr>
      </w:pPr>
      <w:r w:rsidRPr="00B574E6">
        <w:rPr>
          <w:b/>
        </w:rPr>
        <w:t xml:space="preserve">Transient noncommunity </w:t>
      </w:r>
      <w:r w:rsidR="000744DE">
        <w:t>(TNC)</w:t>
      </w:r>
      <w:r w:rsidR="00A65518">
        <w:t>—</w:t>
      </w:r>
      <w:proofErr w:type="gramStart"/>
      <w:r w:rsidR="007D4ADD">
        <w:t>A</w:t>
      </w:r>
      <w:proofErr w:type="gramEnd"/>
      <w:r w:rsidR="007D4ADD">
        <w:t xml:space="preserve"> public water system that is not a community water system and serves at least 25 persons at le</w:t>
      </w:r>
      <w:r w:rsidR="00332CFD">
        <w:t>ast 60 days out of the </w:t>
      </w:r>
      <w:r w:rsidR="007D4ADD">
        <w:t>year yet</w:t>
      </w:r>
      <w:r w:rsidR="00A65518">
        <w:t>,</w:t>
      </w:r>
      <w:r w:rsidR="007D4ADD">
        <w:t xml:space="preserve"> by its characteristics, does not meet the definition of a nontransient</w:t>
      </w:r>
      <w:r w:rsidR="00A65518">
        <w:t>,</w:t>
      </w:r>
      <w:r w:rsidR="007D4ADD">
        <w:t xml:space="preserve"> noncommunity water system.</w:t>
      </w:r>
      <w:r w:rsidR="00162410">
        <w:t xml:space="preserve"> An e</w:t>
      </w:r>
      <w:r w:rsidR="00332CFD">
        <w:t>xample would be a restaurant or </w:t>
      </w:r>
      <w:r w:rsidR="00162410">
        <w:t>truck stop.</w:t>
      </w:r>
    </w:p>
    <w:p w:rsidR="00737669" w:rsidRDefault="00C47F0B">
      <w:pPr>
        <w:pStyle w:val="BodyText"/>
      </w:pPr>
      <w:r>
        <w:t xml:space="preserve">Use </w:t>
      </w:r>
      <w:r w:rsidR="00C6325F">
        <w:t>the following flow</w:t>
      </w:r>
      <w:r>
        <w:t xml:space="preserve"> chart to </w:t>
      </w:r>
      <w:r w:rsidR="007A64F6">
        <w:t xml:space="preserve">help </w:t>
      </w:r>
      <w:r>
        <w:t>decide what type of public water system you have.</w:t>
      </w:r>
    </w:p>
    <w:p w:rsidR="00D76859" w:rsidRPr="00E062E5" w:rsidRDefault="00F5592A" w:rsidP="00E062E5">
      <w:pPr>
        <w:pStyle w:val="Heading4"/>
        <w:pageBreakBefore/>
      </w:pPr>
      <w:r w:rsidRPr="00DA0C61">
        <w:lastRenderedPageBreak/>
        <w:t>Am I</w:t>
      </w:r>
      <w:r w:rsidR="00A32719">
        <w:t xml:space="preserve"> operating</w:t>
      </w:r>
      <w:r w:rsidRPr="00DA0C61">
        <w:t xml:space="preserve"> a </w:t>
      </w:r>
      <w:r w:rsidR="00EE0955">
        <w:t>p</w:t>
      </w:r>
      <w:r w:rsidR="00EE0955" w:rsidRPr="00DA0C61">
        <w:t xml:space="preserve">ublic </w:t>
      </w:r>
      <w:r w:rsidR="00EE0955">
        <w:t>w</w:t>
      </w:r>
      <w:r w:rsidR="00EE0955" w:rsidRPr="00DA0C61">
        <w:t xml:space="preserve">ater </w:t>
      </w:r>
      <w:r w:rsidR="00EE0955">
        <w:t>s</w:t>
      </w:r>
      <w:r w:rsidR="00EE0955" w:rsidRPr="00DA0C61">
        <w:t>ystem</w:t>
      </w:r>
      <w:r w:rsidRPr="00DA0C61">
        <w:t>?</w:t>
      </w:r>
    </w:p>
    <w:p w:rsidR="002034B0" w:rsidRDefault="003214A0" w:rsidP="002034B0">
      <w:pPr>
        <w:pStyle w:val="BodyText"/>
      </w:pPr>
      <w:r>
        <w:rPr>
          <w:noProof/>
        </w:rPr>
        <w:pict>
          <v:rect id="Rectangle 2" o:spid="_x0000_s1026" style="position:absolute;margin-left:2.05pt;margin-top:18.2pt;width:458pt;height:41.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">
            <v:textbox style="mso-next-textbox:#Rectangle 2">
              <w:txbxContent>
                <w:p w:rsidR="00380C8B" w:rsidRDefault="00380C8B" w:rsidP="002034B0">
                  <w:r>
                    <w:t xml:space="preserve">I have my own drinking-water source (well, surface water) </w:t>
                  </w:r>
                  <w:r w:rsidRPr="00CA6F09">
                    <w:rPr>
                      <w:b/>
                    </w:rPr>
                    <w:t>or</w:t>
                  </w:r>
                  <w:r>
                    <w:t xml:space="preserve"> purchase water and the seller does not maintain sanitary control of the distribution, and I distribute water for human consumption.</w:t>
                  </w:r>
                </w:p>
              </w:txbxContent>
            </v:textbox>
          </v:rect>
        </w:pict>
      </w:r>
    </w:p>
    <w:p w:rsidR="002034B0" w:rsidRDefault="002034B0" w:rsidP="002034B0">
      <w:pPr>
        <w:pStyle w:val="BodyText"/>
      </w:pPr>
    </w:p>
    <w:p w:rsidR="002034B0" w:rsidRDefault="002034B0" w:rsidP="002034B0">
      <w:pPr>
        <w:pStyle w:val="BodyText"/>
      </w:pPr>
    </w:p>
    <w:p w:rsidR="002034B0" w:rsidRPr="00CA6F09" w:rsidRDefault="003214A0" w:rsidP="002034B0">
      <w:pPr>
        <w:pStyle w:val="BodyText"/>
      </w:pPr>
      <w:r>
        <w:rPr>
          <w:noProof/>
        </w:rPr>
        <w:pict>
          <v:shapetype id="_x0000_t32" coordsize="21600,21600" o:spt="32" o:oned="t" path="m,l21600,21600e" filled="f">
            <v:path arrowok="t" fillok="f" o:connecttype="none"/>
            <o:lock v:ext="edit" shapetype="t"/>
          </v:shapetype>
          <v:shape id="AutoShape 5" o:spid="_x0000_s1029" type="#_x0000_t32" style="position:absolute;margin-left:177.45pt;margin-top:.4pt;width:0;height:16.4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"/>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7" type="#_x0000_t34" style="position:absolute;margin-left:177.45pt;margin-top:16.85pt;width:68.95pt;height:35.5pt;rotation:18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" adj="10776"/>
        </w:pict>
      </w:r>
      <w:r>
        <w:rPr>
          <w:noProof/>
        </w:rPr>
        <w:pict>
          <v:shape id="AutoShape 4" o:spid="_x0000_s1028" type="#_x0000_t34" style="position:absolute;margin-left:113.2pt;margin-top:16.85pt;width:64.25pt;height:35.5pt;rotation:180;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" adj="10792"/>
        </w:pict>
      </w:r>
    </w:p>
    <w:p w:rsidR="002034B0" w:rsidRDefault="002034B0" w:rsidP="002034B0">
      <w:pPr>
        <w:pStyle w:val="BodyText"/>
      </w:pPr>
    </w:p>
    <w:p w:rsidR="002034B0" w:rsidRDefault="003214A0" w:rsidP="002034B0">
      <w:pPr>
        <w:pStyle w:val="BodyText"/>
        <w:tabs>
          <w:tab w:val="left" w:pos="2273"/>
          <w:tab w:val="center" w:pos="4680"/>
        </w:tabs>
      </w:pPr>
      <w:r>
        <w:rPr>
          <w:noProof/>
        </w:rPr>
        <w:pict>
          <v:rect id="Rectangle 29" o:spid="_x0000_s1053" style="position:absolute;margin-left:212.45pt;margin-top:13.1pt;width:199pt;height:50.4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">
            <v:textbox>
              <w:txbxContent>
                <w:p w:rsidR="00380C8B" w:rsidRDefault="00380C8B" w:rsidP="002034B0">
                  <w:r>
                    <w:t xml:space="preserve">Serve at least 15 connections </w:t>
                  </w:r>
                  <w:r w:rsidRPr="00E62FDE">
                    <w:rPr>
                      <w:b/>
                    </w:rPr>
                    <w:t>or</w:t>
                  </w:r>
                  <w:r>
                    <w:t xml:space="preserve"> 25 people at least 60 days out of a year?</w:t>
                  </w:r>
                </w:p>
              </w:txbxContent>
            </v:textbox>
          </v:rect>
        </w:pict>
      </w:r>
      <w:r>
        <w:rPr>
          <w:noProof/>
        </w:rPr>
        <w:pict>
          <v:shape id="AutoShape 6" o:spid="_x0000_s1030" type="#_x0000_t32" style="position:absolute;margin-left:113.2pt;margin-top:13.1pt;width:0;height:8.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"/>
        </w:pict>
      </w:r>
      <w:r>
        <w:rPr>
          <w:noProof/>
        </w:rPr>
        <w:pict>
          <v:shape id="AutoShape 7" o:spid="_x0000_s1031" type="#_x0000_t32" style="position:absolute;margin-left:246.4pt;margin-top:13.1pt;width:0;height:8.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"/>
        </w:pict>
      </w:r>
      <w:r w:rsidR="002034B0">
        <w:tab/>
        <w:t>No</w:t>
      </w:r>
      <w:r w:rsidR="002034B0">
        <w:tab/>
        <w:t>Yes</w:t>
      </w:r>
    </w:p>
    <w:p w:rsidR="002034B0" w:rsidRDefault="003214A0" w:rsidP="002034B0">
      <w:pPr>
        <w:pStyle w:val="BodyText"/>
        <w:tabs>
          <w:tab w:val="left" w:pos="2273"/>
          <w:tab w:val="center" w:pos="4680"/>
        </w:tabs>
      </w:pPr>
      <w:r>
        <w:rPr>
          <w:noProof/>
        </w:rPr>
        <w:pict>
          <v:rect id="Rectangle 8" o:spid="_x0000_s1032" style="position:absolute;margin-left:63.8pt;margin-top:2.05pt;width:82.8pt;height:20.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">
            <v:textbox>
              <w:txbxContent>
                <w:p w:rsidR="00380C8B" w:rsidRDefault="00380C8B" w:rsidP="002034B0">
                  <w:r>
                    <w:t>Not a PWS</w:t>
                  </w:r>
                </w:p>
              </w:txbxContent>
            </v:textbox>
          </v:rect>
        </w:pict>
      </w:r>
      <w:r>
        <w:rPr>
          <w:noProof/>
        </w:rPr>
        <w:pict>
          <v:rect id="Rectangle 9" o:spid="_x0000_s1033" style="position:absolute;margin-left:212.45pt;margin-top:2.05pt;width:199pt;height:33.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">
            <v:textbox>
              <w:txbxContent>
                <w:p w:rsidR="00380C8B" w:rsidRDefault="00380C8B" w:rsidP="002034B0">
                  <w:r>
                    <w:t xml:space="preserve">Serve 15 connections </w:t>
                  </w:r>
                  <w:r w:rsidRPr="00E62FDE">
                    <w:rPr>
                      <w:b/>
                    </w:rPr>
                    <w:t>or</w:t>
                  </w:r>
                  <w:r>
                    <w:t xml:space="preserve"> 25 people at least 60 days out of a year</w:t>
                  </w:r>
                </w:p>
              </w:txbxContent>
            </v:textbox>
          </v:rect>
        </w:pict>
      </w:r>
    </w:p>
    <w:p w:rsidR="002034B0" w:rsidRDefault="002034B0" w:rsidP="002034B0">
      <w:pPr>
        <w:pStyle w:val="BodyText"/>
        <w:tabs>
          <w:tab w:val="left" w:pos="2273"/>
          <w:tab w:val="center" w:pos="4680"/>
        </w:tabs>
      </w:pPr>
    </w:p>
    <w:p w:rsidR="002034B0" w:rsidRDefault="003214A0" w:rsidP="002034B0">
      <w:pPr>
        <w:pStyle w:val="BodyText"/>
        <w:tabs>
          <w:tab w:val="left" w:pos="6840"/>
        </w:tabs>
      </w:pPr>
      <w:r>
        <w:rPr>
          <w:noProof/>
        </w:rPr>
        <w:pict>
          <v:shape id="AutoShape 10" o:spid="_x0000_s1034" type="#_x0000_t32" style="position:absolute;margin-left:318.75pt;margin-top:4.75pt;width:.05pt;height:2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"/>
        </w:pict>
      </w:r>
      <w:r w:rsidR="002034B0">
        <w:tab/>
      </w:r>
    </w:p>
    <w:p w:rsidR="00D30993" w:rsidRDefault="003214A0" w:rsidP="002034B0">
      <w:pPr>
        <w:pStyle w:val="BodyText"/>
        <w:tabs>
          <w:tab w:val="left" w:pos="6840"/>
        </w:tabs>
      </w:pPr>
      <w:r>
        <w:rPr>
          <w:noProof/>
        </w:rPr>
        <w:pict>
          <v:shape id="AutoShape 12" o:spid="_x0000_s1036" type="#_x0000_t34" style="position:absolute;margin-left:271pt;margin-top:10.7pt;width:45.75pt;height:29.3pt;rotation:180;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" adj="10788"/>
        </w:pict>
      </w:r>
    </w:p>
    <w:p w:rsidR="00D30993" w:rsidRDefault="003214A0" w:rsidP="002034B0">
      <w:pPr>
        <w:pStyle w:val="BodyText"/>
        <w:tabs>
          <w:tab w:val="left" w:pos="6840"/>
        </w:tabs>
      </w:pPr>
      <w:r>
        <w:rPr>
          <w:noProof/>
        </w:rPr>
        <w:pict>
          <v:shape id="AutoShape 11" o:spid="_x0000_s1035" type="#_x0000_t34" style="position:absolute;margin-left:317.3pt;margin-top:-8.9pt;width:52.95pt;height:29.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" adj="10790"/>
        </w:pict>
      </w:r>
      <w:r w:rsidR="00A50FD2">
        <w:t xml:space="preserve">                                                                                              No</w:t>
      </w:r>
      <w:r w:rsidR="00A50FD2">
        <w:tab/>
        <w:t xml:space="preserve">   Yes</w:t>
      </w:r>
    </w:p>
    <w:p w:rsidR="002034B0" w:rsidRDefault="00D30993" w:rsidP="00D76859">
      <w:pPr>
        <w:pStyle w:val="BodyText"/>
        <w:tabs>
          <w:tab w:val="left" w:pos="5310"/>
          <w:tab w:val="left" w:pos="5616"/>
          <w:tab w:val="left" w:pos="6840"/>
        </w:tabs>
      </w:pPr>
      <w:r>
        <w:tab/>
      </w:r>
      <w:r w:rsidR="002034B0">
        <w:tab/>
      </w:r>
      <w:r w:rsidR="003214A0">
        <w:rPr>
          <w:noProof/>
        </w:rPr>
        <w:pict>
          <v:rect id="Rectangle 13" o:spid="_x0000_s1037" style="position:absolute;margin-left:212.45pt;margin-top:11.6pt;width:78.55pt;height:32.5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">
            <v:textbox>
              <w:txbxContent>
                <w:p w:rsidR="00380C8B" w:rsidRPr="005A4737" w:rsidRDefault="00380C8B" w:rsidP="002034B0">
                  <w:r>
                    <w:t xml:space="preserve"> Not a PWS</w:t>
                  </w:r>
                </w:p>
              </w:txbxContent>
            </v:textbox>
          </v:rect>
        </w:pict>
      </w:r>
      <w:r w:rsidR="003214A0">
        <w:rPr>
          <w:noProof/>
        </w:rPr>
        <w:pict>
          <v:shape id="AutoShape 14" o:spid="_x0000_s1038" type="#_x0000_t32" style="position:absolute;margin-left:370.3pt;margin-top:.25pt;width:0;height:11.3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"/>
        </w:pict>
      </w:r>
      <w:r w:rsidR="003214A0">
        <w:rPr>
          <w:noProof/>
        </w:rPr>
        <w:pict>
          <v:rect id="Rectangle 15" o:spid="_x0000_s1039" style="position:absolute;margin-left:340.4pt;margin-top:11.6pt;width:105pt;height:36.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">
            <v:textbox>
              <w:txbxContent>
                <w:p w:rsidR="00380C8B" w:rsidRDefault="00380C8B" w:rsidP="002034B0">
                  <w:r>
                    <w:t>Residents served year round?</w:t>
                  </w:r>
                </w:p>
              </w:txbxContent>
            </v:textbox>
          </v:rect>
        </w:pict>
      </w:r>
      <w:r w:rsidR="003214A0">
        <w:rPr>
          <w:noProof/>
        </w:rPr>
        <w:pict>
          <v:shape id="AutoShape 16" o:spid="_x0000_s1040" type="#_x0000_t32" style="position:absolute;margin-left:271.55pt;margin-top:.25pt;width:0;height:11.3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"/>
        </w:pict>
      </w:r>
    </w:p>
    <w:p w:rsidR="002034B0" w:rsidRDefault="002034B0" w:rsidP="002034B0">
      <w:pPr>
        <w:pStyle w:val="BodyText"/>
        <w:tabs>
          <w:tab w:val="left" w:pos="2273"/>
          <w:tab w:val="center" w:pos="4680"/>
        </w:tabs>
      </w:pPr>
    </w:p>
    <w:p w:rsidR="002034B0" w:rsidRDefault="003214A0" w:rsidP="002034B0">
      <w:pPr>
        <w:pStyle w:val="BodyText"/>
        <w:tabs>
          <w:tab w:val="left" w:pos="2273"/>
          <w:tab w:val="center" w:pos="4680"/>
        </w:tabs>
      </w:pPr>
      <w:r>
        <w:rPr>
          <w:noProof/>
        </w:rPr>
        <w:pict>
          <v:shape id="AutoShape 17" o:spid="_x0000_s1041" type="#_x0000_t32" style="position:absolute;margin-left:386.8pt;margin-top:8.85pt;width:0;height:24.1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H0Hg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"/>
        </w:pict>
      </w:r>
    </w:p>
    <w:p w:rsidR="002034B0" w:rsidRDefault="003214A0" w:rsidP="002034B0">
      <w:pPr>
        <w:pStyle w:val="BodyText"/>
        <w:tabs>
          <w:tab w:val="left" w:pos="3415"/>
          <w:tab w:val="left" w:pos="8043"/>
        </w:tabs>
      </w:pPr>
      <w:r>
        <w:rPr>
          <w:noProof/>
        </w:rPr>
        <w:pict>
          <v:shape id="AutoShape 19" o:spid="_x0000_s1043" type="#_x0000_t34" style="position:absolute;margin-left:386.8pt;margin-top:13.35pt;width:51.45pt;height:21.6pt;rotation:18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" adj="10790"/>
        </w:pict>
      </w:r>
      <w:r>
        <w:rPr>
          <w:noProof/>
        </w:rPr>
        <w:pict>
          <v:shape id="AutoShape 18" o:spid="_x0000_s1042" type="#_x0000_t34" style="position:absolute;margin-left:317.3pt;margin-top:13.35pt;width:69.5pt;height:21.6pt;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"/>
        </w:pict>
      </w:r>
      <w:r w:rsidR="002034B0">
        <w:tab/>
      </w:r>
      <w:r w:rsidR="002034B0">
        <w:tab/>
      </w:r>
    </w:p>
    <w:p w:rsidR="002034B0" w:rsidRDefault="003214A0" w:rsidP="002034B0">
      <w:pPr>
        <w:pStyle w:val="BodyText"/>
        <w:tabs>
          <w:tab w:val="left" w:pos="6501"/>
          <w:tab w:val="left" w:pos="8517"/>
        </w:tabs>
      </w:pPr>
      <w:r>
        <w:rPr>
          <w:noProof/>
        </w:rPr>
        <w:pict>
          <v:shape id="AutoShape 20" o:spid="_x0000_s1044" type="#_x0000_t32" style="position:absolute;margin-left:438.2pt;margin-top:15.35pt;width:.05pt;height:10.8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"/>
        </w:pict>
      </w:r>
      <w:r>
        <w:rPr>
          <w:noProof/>
        </w:rPr>
        <w:pict>
          <v:shape id="AutoShape 21" o:spid="_x0000_s1045" type="#_x0000_t32" style="position:absolute;margin-left:317.3pt;margin-top:15.35pt;width:0;height:10.8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"/>
        </w:pict>
      </w:r>
      <w:r w:rsidR="00C82E46">
        <w:tab/>
        <w:t>No</w:t>
      </w:r>
      <w:r w:rsidR="00C01400">
        <w:t xml:space="preserve">            </w:t>
      </w:r>
      <w:r w:rsidR="00DA6724">
        <w:t xml:space="preserve">               </w:t>
      </w:r>
      <w:r w:rsidR="00C01400">
        <w:t xml:space="preserve"> </w:t>
      </w:r>
      <w:r w:rsidR="002034B0">
        <w:t>Yes</w:t>
      </w:r>
    </w:p>
    <w:p w:rsidR="002034B0" w:rsidRDefault="003214A0" w:rsidP="002034B0">
      <w:pPr>
        <w:pStyle w:val="BodyText"/>
        <w:tabs>
          <w:tab w:val="left" w:pos="3466"/>
        </w:tabs>
      </w:pPr>
      <w:r>
        <w:rPr>
          <w:noProof/>
        </w:rPr>
        <w:pict>
          <v:rect id="Rectangle 23" o:spid="_x0000_s1047" style="position:absolute;margin-left:398.1pt;margin-top:6.5pt;width:74.9pt;height:37.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" fillcolor="#dbe5f1 [660]">
            <v:textbox>
              <w:txbxContent>
                <w:p w:rsidR="00380C8B" w:rsidRDefault="00380C8B" w:rsidP="002034B0">
                  <w:r>
                    <w:t>Community PWS</w:t>
                  </w:r>
                </w:p>
              </w:txbxContent>
            </v:textbox>
          </v:rect>
        </w:pict>
      </w:r>
      <w:r>
        <w:rPr>
          <w:noProof/>
        </w:rPr>
        <w:pict>
          <v:rect id="Rectangle 22" o:spid="_x0000_s1046" style="position:absolute;margin-left:196.3pt;margin-top:6.5pt;width:159.55pt;height:43.1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">
            <v:textbox>
              <w:txbxContent>
                <w:p w:rsidR="00380C8B" w:rsidRDefault="00380C8B" w:rsidP="002034B0">
                  <w:r>
                    <w:t>Serve the same 25 people at least 6 months out of the year?</w:t>
                  </w:r>
                </w:p>
                <w:p w:rsidR="00380C8B" w:rsidRDefault="00380C8B" w:rsidP="002034B0"/>
              </w:txbxContent>
            </v:textbox>
          </v:rect>
        </w:pict>
      </w:r>
      <w:r w:rsidR="002034B0">
        <w:tab/>
      </w:r>
    </w:p>
    <w:p w:rsidR="002034B0" w:rsidRPr="006F6B3F" w:rsidRDefault="002034B0" w:rsidP="002034B0">
      <w:pPr>
        <w:pStyle w:val="BodyText"/>
      </w:pPr>
    </w:p>
    <w:p w:rsidR="002034B0" w:rsidRPr="006F6B3F" w:rsidRDefault="003214A0" w:rsidP="002034B0">
      <w:pPr>
        <w:pStyle w:val="BodyText"/>
      </w:pPr>
      <w:r>
        <w:rPr>
          <w:noProof/>
        </w:rPr>
        <w:pict>
          <v:shape id="AutoShape 24" o:spid="_x0000_s1048" type="#_x0000_t32" style="position:absolute;margin-left:273.75pt;margin-top:10.4pt;width:0;height:17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"/>
        </w:pict>
      </w:r>
    </w:p>
    <w:p w:rsidR="002034B0" w:rsidRDefault="003214A0" w:rsidP="002034B0">
      <w:pPr>
        <w:pStyle w:val="BodyText"/>
      </w:pPr>
      <w:r>
        <w:rPr>
          <w:noProof/>
        </w:rPr>
        <w:pict>
          <v:shape id="AutoShape 25" o:spid="_x0000_s1049" type="#_x0000_t34" style="position:absolute;margin-left:271.55pt;margin-top:7.3pt;width:61.7pt;height:31.35pt;rotation:18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"/>
        </w:pict>
      </w:r>
      <w:r>
        <w:rPr>
          <w:noProof/>
        </w:rPr>
        <w:pict>
          <v:shape id="AutoShape 26" o:spid="_x0000_s1050" type="#_x0000_t34" style="position:absolute;margin-left:206.2pt;margin-top:7.3pt;width:64.8pt;height:31.35pt;rotation:180;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"/>
        </w:pict>
      </w:r>
    </w:p>
    <w:p w:rsidR="002034B0" w:rsidRPr="00557D44" w:rsidRDefault="003214A0" w:rsidP="00C82E46">
      <w:pPr>
        <w:pStyle w:val="BodyText"/>
        <w:tabs>
          <w:tab w:val="left" w:pos="4258"/>
          <w:tab w:val="left" w:pos="6120"/>
        </w:tabs>
      </w:pPr>
      <w:r>
        <w:rPr>
          <w:noProof/>
        </w:rPr>
        <w:pict>
          <v:rect id="Rectangle 31" o:spid="_x0000_s1055" style="position:absolute;margin-left:135.25pt;margin-top:14.25pt;width:111.15pt;height:36.6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" fillcolor="#dbe5f1 [660]">
            <v:textbox>
              <w:txbxContent>
                <w:p w:rsidR="00380C8B" w:rsidRDefault="00380C8B" w:rsidP="002034B0">
                  <w:r>
                    <w:t>Transient, noncommunity PWS</w:t>
                  </w:r>
                </w:p>
              </w:txbxContent>
            </v:textbox>
          </v:rect>
        </w:pict>
      </w:r>
      <w:r>
        <w:rPr>
          <w:noProof/>
        </w:rPr>
        <w:pict>
          <v:shape id="AutoShape 27" o:spid="_x0000_s1051" type="#_x0000_t32" style="position:absolute;margin-left:333.25pt;margin-top:19pt;width:.05pt;height:14.9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5zjIgIAAD0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"/>
        </w:pict>
      </w:r>
      <w:r>
        <w:rPr>
          <w:noProof/>
        </w:rPr>
        <w:pict>
          <v:shape id="AutoShape 28" o:spid="_x0000_s1052" type="#_x0000_t32" style="position:absolute;margin-left:206.2pt;margin-top:19pt;width:0;height:12.3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aVSHQIAADsEAAAOAAAAZHJzL2Uyb0RvYy54bWysU8GO2yAQvVfqPyDuie2sky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"/>
        </w:pict>
      </w:r>
      <w:r w:rsidR="002034B0">
        <w:tab/>
        <w:t>No</w:t>
      </w:r>
      <w:r w:rsidR="002034B0">
        <w:tab/>
        <w:t>Yes</w:t>
      </w:r>
      <w:r>
        <w:rPr>
          <w:noProof/>
        </w:rPr>
        <w:pict>
          <v:rect id="Rectangle 30" o:spid="_x0000_s1054" style="position:absolute;margin-left:300.35pt;margin-top:14.25pt;width:137.85pt;height:34.15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" fillcolor="#dbe5f1 [660]">
            <v:textbox>
              <w:txbxContent>
                <w:p w:rsidR="00380C8B" w:rsidRDefault="00380C8B" w:rsidP="002034B0">
                  <w:r>
                    <w:t>Nontransient, noncommunity PWS</w:t>
                  </w:r>
                </w:p>
              </w:txbxContent>
            </v:textbox>
          </v:rect>
        </w:pict>
      </w:r>
    </w:p>
    <w:p w:rsidR="002034B0" w:rsidRDefault="002034B0" w:rsidP="002034B0">
      <w:pPr>
        <w:pStyle w:val="BodyText"/>
      </w:pPr>
    </w:p>
    <w:p w:rsidR="00B509B5" w:rsidRDefault="00B509B5">
      <w:pPr>
        <w:pStyle w:val="BodyText"/>
      </w:pPr>
    </w:p>
    <w:p w:rsidR="00D51229" w:rsidRDefault="00893B8A" w:rsidP="00D51229">
      <w:pPr>
        <w:pStyle w:val="Heading3"/>
      </w:pPr>
      <w:r>
        <w:t>Special categories of PWS</w:t>
      </w:r>
    </w:p>
    <w:p w:rsidR="00D51229" w:rsidRPr="00634A0C" w:rsidRDefault="00D51229" w:rsidP="00E062E5">
      <w:pPr>
        <w:pStyle w:val="Heading4"/>
      </w:pPr>
      <w:r>
        <w:t xml:space="preserve">Systems that Purchase Treated Water </w:t>
      </w:r>
    </w:p>
    <w:p w:rsidR="00D51229" w:rsidRDefault="00D51229" w:rsidP="00D51229">
      <w:pPr>
        <w:pStyle w:val="BodyText"/>
      </w:pPr>
      <w:r>
        <w:t xml:space="preserve">Some PWSs purchase treated water and redistribute it. In some cases, the system selling the water takes care of meeting the TCEQ’s rules and regulations. However, </w:t>
      </w:r>
      <w:r w:rsidRPr="00706AC1">
        <w:rPr>
          <w:b/>
        </w:rPr>
        <w:t>the system buying and redistributing the water is responsible</w:t>
      </w:r>
      <w:r w:rsidR="00D76859">
        <w:t xml:space="preserve"> for meeting the regulations </w:t>
      </w:r>
      <w:r>
        <w:t>if:</w:t>
      </w:r>
    </w:p>
    <w:p w:rsidR="00D51229" w:rsidRDefault="00D51229" w:rsidP="00D51229">
      <w:pPr>
        <w:pStyle w:val="BodyText"/>
        <w:numPr>
          <w:ilvl w:val="0"/>
          <w:numId w:val="21"/>
        </w:numPr>
      </w:pPr>
      <w:r>
        <w:t xml:space="preserve">the water seller does not take sanitary control of the purchaser’s distribution system (sanitary control occurs when the water system buying the water is </w:t>
      </w:r>
      <w:r>
        <w:lastRenderedPageBreak/>
        <w:t xml:space="preserve">subject to plumbing restrictions and inspections by the public water system supplying the water) </w:t>
      </w:r>
    </w:p>
    <w:p w:rsidR="00D51229" w:rsidRDefault="00D51229" w:rsidP="00D51229">
      <w:pPr>
        <w:pStyle w:val="BodyText"/>
        <w:ind w:left="720"/>
      </w:pPr>
      <w:proofErr w:type="gramStart"/>
      <w:r>
        <w:t>or</w:t>
      </w:r>
      <w:proofErr w:type="gramEnd"/>
    </w:p>
    <w:p w:rsidR="00D51229" w:rsidRDefault="00D51229" w:rsidP="00D51229">
      <w:pPr>
        <w:pStyle w:val="BodyText"/>
        <w:numPr>
          <w:ilvl w:val="0"/>
          <w:numId w:val="21"/>
        </w:numPr>
      </w:pPr>
      <w:proofErr w:type="gramStart"/>
      <w:r>
        <w:t>the</w:t>
      </w:r>
      <w:proofErr w:type="gramEnd"/>
      <w:r>
        <w:t xml:space="preserve"> purchaser changes the chemical nature of the water—for example, by adding more disinfectant.</w:t>
      </w:r>
    </w:p>
    <w:p w:rsidR="00D51229" w:rsidRDefault="00D51229" w:rsidP="00E062E5">
      <w:pPr>
        <w:pStyle w:val="Heading4"/>
      </w:pPr>
      <w:r w:rsidRPr="004306A8">
        <w:t>Co</w:t>
      </w:r>
      <w:r>
        <w:t>-R</w:t>
      </w:r>
      <w:r w:rsidRPr="004306A8">
        <w:t>egulated Water Systems</w:t>
      </w:r>
    </w:p>
    <w:p w:rsidR="00D51229" w:rsidRPr="004306A8" w:rsidRDefault="00D51229" w:rsidP="00D51229">
      <w:pPr>
        <w:pStyle w:val="BodyText"/>
      </w:pPr>
      <w:r>
        <w:t>All food establishments in Texas are regulated by the Department of State Health Services. State regulations for food establishments require that the water used for food processes must also be approved by the TCEQ and meet the drinking water quality standards of 30 TAC 290 Subchapter F. Therefore, restaurants with their own wells must comply with both TCEQ and DSHS rules.</w:t>
      </w:r>
    </w:p>
    <w:p w:rsidR="005705B5" w:rsidRDefault="001C5C0B" w:rsidP="009E1C03">
      <w:pPr>
        <w:pStyle w:val="BodyText"/>
      </w:pPr>
      <w:r>
        <w:rPr>
          <w:rStyle w:val="Strong"/>
        </w:rPr>
        <w:t>Supplying</w:t>
      </w:r>
      <w:r w:rsidRPr="00F87778">
        <w:rPr>
          <w:rStyle w:val="Strong"/>
        </w:rPr>
        <w:t xml:space="preserve"> </w:t>
      </w:r>
      <w:r w:rsidR="009E1C03" w:rsidRPr="00F87778">
        <w:rPr>
          <w:rStyle w:val="Strong"/>
        </w:rPr>
        <w:t xml:space="preserve">Bottled Water: </w:t>
      </w:r>
      <w:r w:rsidR="009E1C03">
        <w:t xml:space="preserve">You cannot avoid being a PWS </w:t>
      </w:r>
      <w:r w:rsidR="00C9430B">
        <w:t xml:space="preserve">by </w:t>
      </w:r>
      <w:r>
        <w:t xml:space="preserve">supplying </w:t>
      </w:r>
      <w:r w:rsidR="00C9430B">
        <w:t>bottled water. This</w:t>
      </w:r>
      <w:r w:rsidR="009E1C03">
        <w:t xml:space="preserve"> is specif</w:t>
      </w:r>
      <w:r w:rsidR="002C2438">
        <w:t>ically stated in federal rules (</w:t>
      </w:r>
      <w:r w:rsidR="009E1C03">
        <w:t>Title 40</w:t>
      </w:r>
      <w:r>
        <w:t>,</w:t>
      </w:r>
      <w:r w:rsidR="009E1C03">
        <w:t xml:space="preserve"> Code of Federal Regulations</w:t>
      </w:r>
      <w:r>
        <w:t xml:space="preserve">, </w:t>
      </w:r>
      <w:proofErr w:type="gramStart"/>
      <w:r>
        <w:t>Section</w:t>
      </w:r>
      <w:proofErr w:type="gramEnd"/>
      <w:r w:rsidR="002C2438">
        <w:t xml:space="preserve"> 141.101)</w:t>
      </w:r>
      <w:r w:rsidR="009E1C03">
        <w:t>.</w:t>
      </w:r>
    </w:p>
    <w:p w:rsidR="00984827" w:rsidRDefault="00984827" w:rsidP="00984827">
      <w:pPr>
        <w:pStyle w:val="Heading2"/>
      </w:pPr>
      <w:r>
        <w:t xml:space="preserve">Step 2: </w:t>
      </w:r>
      <w:r w:rsidR="008D33BF">
        <w:t xml:space="preserve">Provide </w:t>
      </w:r>
      <w:r w:rsidR="00D02CC9">
        <w:t>Information</w:t>
      </w:r>
      <w:r w:rsidR="00353883">
        <w:t xml:space="preserve"> </w:t>
      </w:r>
      <w:r w:rsidR="008D33BF">
        <w:t>to</w:t>
      </w:r>
      <w:r w:rsidR="00D02CC9">
        <w:t xml:space="preserve"> the TCEQ</w:t>
      </w:r>
    </w:p>
    <w:p w:rsidR="00984827" w:rsidRDefault="00984827" w:rsidP="00984827">
      <w:pPr>
        <w:pStyle w:val="BodyText"/>
      </w:pPr>
      <w:r>
        <w:t>You can view the data that the TCEQ has for your system on the TCEQ's Drinking Water Watch website at &lt;</w:t>
      </w:r>
      <w:hyperlink r:id="rId12" w:history="1">
        <w:r w:rsidR="00215AEE" w:rsidRPr="00215AEE">
          <w:rPr>
            <w:rStyle w:val="Hyperlink"/>
          </w:rPr>
          <w:t>dww.tceq.texas.gov/DWW/</w:t>
        </w:r>
      </w:hyperlink>
      <w:r>
        <w:t xml:space="preserve">&gt;. </w:t>
      </w:r>
      <w:r w:rsidR="00A37C18">
        <w:t>To</w:t>
      </w:r>
      <w:r>
        <w:t xml:space="preserve"> request changes to your contact information, called </w:t>
      </w:r>
      <w:r w:rsidR="00B574E6" w:rsidRPr="00B574E6">
        <w:rPr>
          <w:i/>
        </w:rPr>
        <w:t>inventory data</w:t>
      </w:r>
      <w:r>
        <w:t xml:space="preserve">, </w:t>
      </w:r>
      <w:r w:rsidR="00B36730">
        <w:t xml:space="preserve">e-mail </w:t>
      </w:r>
      <w:r>
        <w:t>&lt;</w:t>
      </w:r>
      <w:hyperlink r:id="rId13" w:history="1">
        <w:r w:rsidR="00215AEE" w:rsidRPr="00215AEE">
          <w:rPr>
            <w:rStyle w:val="Hyperlink"/>
          </w:rPr>
          <w:t>PWSINVEN@tceq.texas.gov</w:t>
        </w:r>
      </w:hyperlink>
      <w:r>
        <w:t>&gt;,</w:t>
      </w:r>
      <w:r w:rsidRPr="00C10D0C">
        <w:t xml:space="preserve"> </w:t>
      </w:r>
      <w:r>
        <w:t>or call 512-239-4691 and ask for the PWS Inventory Group.</w:t>
      </w:r>
    </w:p>
    <w:p w:rsidR="00984827" w:rsidRPr="00353883" w:rsidRDefault="00984827" w:rsidP="00984827">
      <w:pPr>
        <w:pStyle w:val="BodyText"/>
        <w:rPr>
          <w:rFonts w:asciiTheme="minorHAnsi" w:hAnsiTheme="minorHAnsi"/>
        </w:rPr>
      </w:pPr>
      <w:r w:rsidRPr="00353883">
        <w:rPr>
          <w:rFonts w:asciiTheme="minorHAnsi" w:eastAsia="Times New Roman" w:hAnsiTheme="minorHAnsi" w:cs="Times New Roman"/>
          <w:lang w:bidi="en-US"/>
        </w:rPr>
        <w:t>To help you comply with the rules, the TCEQ will need the following information about your system [</w:t>
      </w:r>
      <w:r w:rsidR="00867E81" w:rsidRPr="00353883">
        <w:rPr>
          <w:rFonts w:asciiTheme="minorHAnsi" w:eastAsia="Times New Roman" w:hAnsiTheme="minorHAnsi" w:cs="Times New Roman"/>
          <w:lang w:bidi="en-US"/>
        </w:rPr>
        <w:t xml:space="preserve">30 TAC </w:t>
      </w:r>
      <w:r w:rsidRPr="00353883">
        <w:rPr>
          <w:rFonts w:asciiTheme="minorHAnsi" w:eastAsia="Times New Roman" w:hAnsiTheme="minorHAnsi" w:cs="Times New Roman"/>
          <w:lang w:bidi="en-US"/>
        </w:rPr>
        <w:t>290.39(e)]:</w:t>
      </w:r>
    </w:p>
    <w:p w:rsidR="00984827" w:rsidRPr="00353883" w:rsidRDefault="00867E81" w:rsidP="00984827">
      <w:pPr>
        <w:pStyle w:val="BodyText"/>
        <w:numPr>
          <w:ilvl w:val="0"/>
          <w:numId w:val="40"/>
        </w:numPr>
        <w:rPr>
          <w:rFonts w:asciiTheme="minorHAnsi" w:hAnsiTheme="minorHAnsi"/>
        </w:rPr>
      </w:pPr>
      <w:proofErr w:type="gramStart"/>
      <w:r w:rsidRPr="00353883">
        <w:rPr>
          <w:rFonts w:asciiTheme="minorHAnsi" w:eastAsia="Times New Roman" w:hAnsiTheme="minorHAnsi" w:cs="Times New Roman"/>
          <w:lang w:bidi="en-US"/>
        </w:rPr>
        <w:t>who</w:t>
      </w:r>
      <w:proofErr w:type="gramEnd"/>
      <w:r w:rsidRPr="00353883">
        <w:rPr>
          <w:rFonts w:asciiTheme="minorHAnsi" w:eastAsia="Times New Roman" w:hAnsiTheme="minorHAnsi" w:cs="Times New Roman"/>
          <w:lang w:bidi="en-US"/>
        </w:rPr>
        <w:t xml:space="preserve"> is in charge of the system: who owns and operates it</w:t>
      </w:r>
      <w:r w:rsidR="00C011BE">
        <w:rPr>
          <w:rFonts w:asciiTheme="minorHAnsi" w:eastAsia="Times New Roman" w:hAnsiTheme="minorHAnsi" w:cs="Times New Roman"/>
          <w:lang w:bidi="en-US"/>
        </w:rPr>
        <w:t>.</w:t>
      </w:r>
    </w:p>
    <w:p w:rsidR="00984827" w:rsidRPr="00353883" w:rsidRDefault="00867E81" w:rsidP="00984827">
      <w:pPr>
        <w:pStyle w:val="BodyText"/>
        <w:numPr>
          <w:ilvl w:val="0"/>
          <w:numId w:val="40"/>
        </w:numPr>
        <w:rPr>
          <w:rFonts w:asciiTheme="minorHAnsi" w:hAnsiTheme="minorHAnsi"/>
        </w:rPr>
      </w:pPr>
      <w:proofErr w:type="gramStart"/>
      <w:r w:rsidRPr="00353883">
        <w:rPr>
          <w:rFonts w:asciiTheme="minorHAnsi" w:eastAsia="Times New Roman" w:hAnsiTheme="minorHAnsi" w:cs="Times New Roman"/>
          <w:lang w:bidi="en-US"/>
        </w:rPr>
        <w:t>who</w:t>
      </w:r>
      <w:proofErr w:type="gramEnd"/>
      <w:r w:rsidRPr="00353883">
        <w:rPr>
          <w:rFonts w:asciiTheme="minorHAnsi" w:eastAsia="Times New Roman" w:hAnsiTheme="minorHAnsi" w:cs="Times New Roman"/>
          <w:lang w:bidi="en-US"/>
        </w:rPr>
        <w:t xml:space="preserve"> you serve water to: present and future areas to be served, with population data</w:t>
      </w:r>
      <w:r w:rsidR="00C011BE">
        <w:rPr>
          <w:rFonts w:asciiTheme="minorHAnsi" w:eastAsia="Times New Roman" w:hAnsiTheme="minorHAnsi" w:cs="Times New Roman"/>
          <w:lang w:bidi="en-US"/>
        </w:rPr>
        <w:t>.</w:t>
      </w:r>
    </w:p>
    <w:p w:rsidR="00984827" w:rsidRPr="00353883" w:rsidRDefault="00867E81" w:rsidP="00984827">
      <w:pPr>
        <w:pStyle w:val="BodyText"/>
        <w:numPr>
          <w:ilvl w:val="0"/>
          <w:numId w:val="40"/>
        </w:numPr>
        <w:rPr>
          <w:rFonts w:asciiTheme="minorHAnsi" w:hAnsiTheme="minorHAnsi"/>
        </w:rPr>
      </w:pPr>
      <w:proofErr w:type="gramStart"/>
      <w:r w:rsidRPr="00353883">
        <w:rPr>
          <w:rFonts w:asciiTheme="minorHAnsi" w:eastAsia="Times New Roman" w:hAnsiTheme="minorHAnsi" w:cs="Times New Roman"/>
          <w:lang w:bidi="en-US"/>
        </w:rPr>
        <w:t>where</w:t>
      </w:r>
      <w:proofErr w:type="gramEnd"/>
      <w:r w:rsidRPr="00353883">
        <w:rPr>
          <w:rFonts w:asciiTheme="minorHAnsi" w:eastAsia="Times New Roman" w:hAnsiTheme="minorHAnsi" w:cs="Times New Roman"/>
          <w:lang w:bidi="en-US"/>
        </w:rPr>
        <w:t xml:space="preserve"> you get the drinking water: the source, with quantity and quality of water available; </w:t>
      </w:r>
      <w:r w:rsidR="00B36730" w:rsidRPr="00353883">
        <w:rPr>
          <w:rFonts w:asciiTheme="minorHAnsi" w:eastAsia="Times New Roman" w:hAnsiTheme="minorHAnsi" w:cs="Times New Roman"/>
          <w:lang w:bidi="en-US"/>
        </w:rPr>
        <w:t xml:space="preserve">and </w:t>
      </w:r>
      <w:r w:rsidRPr="00353883">
        <w:rPr>
          <w:rFonts w:asciiTheme="minorHAnsi" w:eastAsia="Times New Roman" w:hAnsiTheme="minorHAnsi" w:cs="Times New Roman"/>
          <w:lang w:bidi="en-US"/>
        </w:rPr>
        <w:t xml:space="preserve">the location of all abandoned or inactive wells </w:t>
      </w:r>
      <w:r w:rsidR="00984827" w:rsidRPr="00353883">
        <w:rPr>
          <w:rFonts w:asciiTheme="minorHAnsi" w:eastAsia="Times New Roman" w:hAnsiTheme="minorHAnsi" w:cs="Times New Roman"/>
          <w:lang w:bidi="en-US"/>
        </w:rPr>
        <w:t>near any PWS wells</w:t>
      </w:r>
      <w:r w:rsidR="00B36730" w:rsidRPr="00353883">
        <w:rPr>
          <w:rFonts w:asciiTheme="minorHAnsi" w:eastAsia="Times New Roman" w:hAnsiTheme="minorHAnsi" w:cs="Times New Roman"/>
          <w:lang w:bidi="en-US"/>
        </w:rPr>
        <w:t>.</w:t>
      </w:r>
      <w:r w:rsidR="00984827" w:rsidRPr="00353883">
        <w:rPr>
          <w:rFonts w:asciiTheme="minorHAnsi" w:eastAsia="Times New Roman" w:hAnsiTheme="minorHAnsi" w:cs="Times New Roman"/>
          <w:lang w:bidi="en-US"/>
        </w:rPr>
        <w:t xml:space="preserve"> </w:t>
      </w:r>
    </w:p>
    <w:p w:rsidR="00984827" w:rsidRPr="00353883" w:rsidRDefault="00353883" w:rsidP="00984827">
      <w:pPr>
        <w:pStyle w:val="BodyText"/>
        <w:numPr>
          <w:ilvl w:val="0"/>
          <w:numId w:val="40"/>
        </w:numPr>
        <w:rPr>
          <w:rFonts w:asciiTheme="minorHAnsi" w:hAnsiTheme="minorHAnsi"/>
        </w:rPr>
      </w:pPr>
      <w:proofErr w:type="gramStart"/>
      <w:r>
        <w:rPr>
          <w:rFonts w:asciiTheme="minorHAnsi" w:eastAsia="Times New Roman" w:hAnsiTheme="minorHAnsi" w:cs="Times New Roman"/>
          <w:lang w:bidi="en-US"/>
        </w:rPr>
        <w:t>w</w:t>
      </w:r>
      <w:r w:rsidR="00867E81" w:rsidRPr="00353883">
        <w:rPr>
          <w:rFonts w:asciiTheme="minorHAnsi" w:eastAsia="Times New Roman" w:hAnsiTheme="minorHAnsi" w:cs="Times New Roman"/>
          <w:lang w:bidi="en-US"/>
        </w:rPr>
        <w:t>here</w:t>
      </w:r>
      <w:proofErr w:type="gramEnd"/>
      <w:r w:rsidR="00867E81" w:rsidRPr="00353883">
        <w:rPr>
          <w:rFonts w:asciiTheme="minorHAnsi" w:eastAsia="Times New Roman" w:hAnsiTheme="minorHAnsi" w:cs="Times New Roman"/>
          <w:lang w:bidi="en-US"/>
        </w:rPr>
        <w:t xml:space="preserve"> the system is located: description of </w:t>
      </w:r>
      <w:r w:rsidR="00B36730" w:rsidRPr="00353883">
        <w:rPr>
          <w:rFonts w:asciiTheme="minorHAnsi" w:eastAsia="Times New Roman" w:hAnsiTheme="minorHAnsi" w:cs="Times New Roman"/>
          <w:lang w:bidi="en-US"/>
        </w:rPr>
        <w:t xml:space="preserve">actual or </w:t>
      </w:r>
      <w:r w:rsidR="00867E81" w:rsidRPr="00353883">
        <w:rPr>
          <w:rFonts w:asciiTheme="minorHAnsi" w:eastAsia="Times New Roman" w:hAnsiTheme="minorHAnsi" w:cs="Times New Roman"/>
          <w:lang w:bidi="en-US"/>
        </w:rPr>
        <w:t xml:space="preserve">proposed site and surroundings for the </w:t>
      </w:r>
      <w:r w:rsidR="00B36730" w:rsidRPr="00353883">
        <w:rPr>
          <w:rFonts w:asciiTheme="minorHAnsi" w:eastAsia="Times New Roman" w:hAnsiTheme="minorHAnsi" w:cs="Times New Roman"/>
          <w:lang w:bidi="en-US"/>
        </w:rPr>
        <w:t xml:space="preserve">facility </w:t>
      </w:r>
      <w:r w:rsidR="00867E81" w:rsidRPr="00353883">
        <w:rPr>
          <w:rFonts w:asciiTheme="minorHAnsi" w:eastAsia="Times New Roman" w:hAnsiTheme="minorHAnsi" w:cs="Times New Roman"/>
          <w:lang w:bidi="en-US"/>
        </w:rPr>
        <w:t xml:space="preserve">and a general map or plan of the area to be </w:t>
      </w:r>
      <w:r w:rsidRPr="00353883">
        <w:rPr>
          <w:rFonts w:asciiTheme="minorHAnsi" w:eastAsia="Times New Roman" w:hAnsiTheme="minorHAnsi" w:cs="Times New Roman"/>
          <w:lang w:bidi="en-US"/>
        </w:rPr>
        <w:t>served.</w:t>
      </w:r>
    </w:p>
    <w:p w:rsidR="00984827" w:rsidRPr="00353883" w:rsidRDefault="00353883" w:rsidP="00984827">
      <w:pPr>
        <w:pStyle w:val="BodyText"/>
        <w:numPr>
          <w:ilvl w:val="0"/>
          <w:numId w:val="40"/>
        </w:numPr>
        <w:rPr>
          <w:rFonts w:asciiTheme="minorHAnsi" w:hAnsiTheme="minorHAnsi"/>
        </w:rPr>
      </w:pPr>
      <w:proofErr w:type="gramStart"/>
      <w:r>
        <w:rPr>
          <w:rFonts w:asciiTheme="minorHAnsi" w:eastAsia="Times New Roman" w:hAnsiTheme="minorHAnsi" w:cs="Times New Roman"/>
          <w:lang w:bidi="en-US"/>
        </w:rPr>
        <w:t>w</w:t>
      </w:r>
      <w:r w:rsidR="00867E81" w:rsidRPr="00353883">
        <w:rPr>
          <w:rFonts w:asciiTheme="minorHAnsi" w:eastAsia="Times New Roman" w:hAnsiTheme="minorHAnsi" w:cs="Times New Roman"/>
          <w:lang w:bidi="en-US"/>
        </w:rPr>
        <w:t>hat</w:t>
      </w:r>
      <w:proofErr w:type="gramEnd"/>
      <w:r w:rsidR="00867E81" w:rsidRPr="00353883">
        <w:rPr>
          <w:rFonts w:asciiTheme="minorHAnsi" w:eastAsia="Times New Roman" w:hAnsiTheme="minorHAnsi" w:cs="Times New Roman"/>
          <w:lang w:bidi="en-US"/>
        </w:rPr>
        <w:t xml:space="preserve"> </w:t>
      </w:r>
      <w:r w:rsidR="00B36730" w:rsidRPr="00353883">
        <w:rPr>
          <w:rFonts w:asciiTheme="minorHAnsi" w:eastAsia="Times New Roman" w:hAnsiTheme="minorHAnsi" w:cs="Times New Roman"/>
          <w:lang w:bidi="en-US"/>
        </w:rPr>
        <w:t xml:space="preserve">the system’s </w:t>
      </w:r>
      <w:r w:rsidR="00867E81" w:rsidRPr="00353883">
        <w:rPr>
          <w:rFonts w:asciiTheme="minorHAnsi" w:eastAsia="Times New Roman" w:hAnsiTheme="minorHAnsi" w:cs="Times New Roman"/>
          <w:lang w:bidi="en-US"/>
        </w:rPr>
        <w:t xml:space="preserve">facilities </w:t>
      </w:r>
      <w:r w:rsidR="00B36730" w:rsidRPr="00353883">
        <w:rPr>
          <w:rFonts w:asciiTheme="minorHAnsi" w:eastAsia="Times New Roman" w:hAnsiTheme="minorHAnsi" w:cs="Times New Roman"/>
          <w:lang w:bidi="en-US"/>
        </w:rPr>
        <w:t>are</w:t>
      </w:r>
      <w:r w:rsidR="00867E81" w:rsidRPr="00353883">
        <w:rPr>
          <w:rFonts w:asciiTheme="minorHAnsi" w:eastAsia="Times New Roman" w:hAnsiTheme="minorHAnsi" w:cs="Times New Roman"/>
          <w:lang w:bidi="en-US"/>
        </w:rPr>
        <w:t>: type of treatment, equipment, and capacity of facilities</w:t>
      </w:r>
      <w:r w:rsidR="00B36730" w:rsidRPr="00353883">
        <w:rPr>
          <w:rFonts w:asciiTheme="minorHAnsi" w:eastAsia="Times New Roman" w:hAnsiTheme="minorHAnsi" w:cs="Times New Roman"/>
          <w:lang w:bidi="en-US"/>
        </w:rPr>
        <w:t>.</w:t>
      </w:r>
    </w:p>
    <w:p w:rsidR="00984827" w:rsidRPr="00353883" w:rsidRDefault="00353883" w:rsidP="00984827">
      <w:pPr>
        <w:pStyle w:val="BodyText"/>
        <w:numPr>
          <w:ilvl w:val="0"/>
          <w:numId w:val="40"/>
        </w:numPr>
        <w:rPr>
          <w:rFonts w:asciiTheme="minorHAnsi" w:hAnsiTheme="minorHAnsi"/>
        </w:rPr>
      </w:pPr>
      <w:proofErr w:type="gramStart"/>
      <w:r>
        <w:rPr>
          <w:rFonts w:asciiTheme="minorHAnsi" w:eastAsia="Times New Roman" w:hAnsiTheme="minorHAnsi" w:cs="Times New Roman"/>
          <w:lang w:bidi="en-US"/>
        </w:rPr>
        <w:t>h</w:t>
      </w:r>
      <w:r w:rsidR="00867E81" w:rsidRPr="00353883">
        <w:rPr>
          <w:rFonts w:asciiTheme="minorHAnsi" w:eastAsia="Times New Roman" w:hAnsiTheme="minorHAnsi" w:cs="Times New Roman"/>
          <w:lang w:bidi="en-US"/>
        </w:rPr>
        <w:t>ow</w:t>
      </w:r>
      <w:proofErr w:type="gramEnd"/>
      <w:r w:rsidR="00867E81" w:rsidRPr="00353883">
        <w:rPr>
          <w:rFonts w:asciiTheme="minorHAnsi" w:eastAsia="Times New Roman" w:hAnsiTheme="minorHAnsi" w:cs="Times New Roman"/>
          <w:lang w:bidi="en-US"/>
        </w:rPr>
        <w:t xml:space="preserve"> much water </w:t>
      </w:r>
      <w:r w:rsidR="00B36730" w:rsidRPr="00353883">
        <w:rPr>
          <w:rFonts w:asciiTheme="minorHAnsi" w:eastAsia="Times New Roman" w:hAnsiTheme="minorHAnsi" w:cs="Times New Roman"/>
          <w:lang w:bidi="en-US"/>
        </w:rPr>
        <w:t>the system uses</w:t>
      </w:r>
      <w:r w:rsidR="00867E81" w:rsidRPr="00353883">
        <w:rPr>
          <w:rFonts w:asciiTheme="minorHAnsi" w:eastAsia="Times New Roman" w:hAnsiTheme="minorHAnsi" w:cs="Times New Roman"/>
          <w:lang w:bidi="en-US"/>
        </w:rPr>
        <w:t>: basic design data, including pumping capacities, water storage</w:t>
      </w:r>
      <w:r w:rsidR="00B36730" w:rsidRPr="00353883">
        <w:rPr>
          <w:rFonts w:asciiTheme="minorHAnsi" w:eastAsia="Times New Roman" w:hAnsiTheme="minorHAnsi" w:cs="Times New Roman"/>
          <w:lang w:bidi="en-US"/>
        </w:rPr>
        <w:t>.</w:t>
      </w:r>
    </w:p>
    <w:p w:rsidR="00984827" w:rsidRPr="00353883" w:rsidRDefault="00353883" w:rsidP="00984827">
      <w:pPr>
        <w:pStyle w:val="BodyText"/>
        <w:numPr>
          <w:ilvl w:val="0"/>
          <w:numId w:val="40"/>
        </w:numPr>
        <w:rPr>
          <w:rFonts w:asciiTheme="minorHAnsi" w:hAnsiTheme="minorHAnsi"/>
        </w:rPr>
      </w:pPr>
      <w:proofErr w:type="gramStart"/>
      <w:r>
        <w:rPr>
          <w:rFonts w:asciiTheme="minorHAnsi" w:eastAsia="Times New Roman" w:hAnsiTheme="minorHAnsi" w:cs="Times New Roman"/>
          <w:lang w:bidi="en-US"/>
        </w:rPr>
        <w:t>h</w:t>
      </w:r>
      <w:r w:rsidR="00867E81" w:rsidRPr="00353883">
        <w:rPr>
          <w:rFonts w:asciiTheme="minorHAnsi" w:eastAsia="Times New Roman" w:hAnsiTheme="minorHAnsi" w:cs="Times New Roman"/>
          <w:lang w:bidi="en-US"/>
        </w:rPr>
        <w:t>ow</w:t>
      </w:r>
      <w:proofErr w:type="gramEnd"/>
      <w:r w:rsidR="00867E81" w:rsidRPr="00353883">
        <w:rPr>
          <w:rFonts w:asciiTheme="minorHAnsi" w:eastAsia="Times New Roman" w:hAnsiTheme="minorHAnsi" w:cs="Times New Roman"/>
          <w:lang w:bidi="en-US"/>
        </w:rPr>
        <w:t xml:space="preserve"> the system will operate: flexibility of system operation under</w:t>
      </w:r>
      <w:r w:rsidR="00867E81" w:rsidRPr="00353883">
        <w:rPr>
          <w:rFonts w:asciiTheme="minorHAnsi" w:hAnsiTheme="minorHAnsi"/>
        </w:rPr>
        <w:t xml:space="preserve"> normal and emergency conditions</w:t>
      </w:r>
      <w:r w:rsidR="00B36730" w:rsidRPr="00353883">
        <w:rPr>
          <w:rFonts w:asciiTheme="minorHAnsi" w:hAnsiTheme="minorHAnsi"/>
        </w:rPr>
        <w:t xml:space="preserve">. </w:t>
      </w:r>
    </w:p>
    <w:p w:rsidR="0044065A" w:rsidRDefault="00C47F0B">
      <w:pPr>
        <w:pStyle w:val="Heading2"/>
      </w:pPr>
      <w:r>
        <w:lastRenderedPageBreak/>
        <w:t xml:space="preserve">Step </w:t>
      </w:r>
      <w:r w:rsidR="00984827">
        <w:t>3</w:t>
      </w:r>
      <w:r>
        <w:t>:</w:t>
      </w:r>
      <w:r w:rsidR="00C01400">
        <w:t xml:space="preserve"> </w:t>
      </w:r>
      <w:r>
        <w:t xml:space="preserve">Select a </w:t>
      </w:r>
      <w:r w:rsidR="005705B5" w:rsidRPr="00F71353">
        <w:t xml:space="preserve">Licensed </w:t>
      </w:r>
      <w:r>
        <w:t>O</w:t>
      </w:r>
      <w:r w:rsidR="005705B5" w:rsidRPr="00F71353">
        <w:t>perator</w:t>
      </w:r>
    </w:p>
    <w:p w:rsidR="005705B5" w:rsidRDefault="005705B5" w:rsidP="005705B5">
      <w:pPr>
        <w:pStyle w:val="BodyText"/>
      </w:pPr>
      <w:r w:rsidRPr="00BC5D9E">
        <w:t xml:space="preserve">The number and type of licensed operators that a system must have </w:t>
      </w:r>
      <w:r w:rsidR="00867E81">
        <w:t>are</w:t>
      </w:r>
      <w:r w:rsidR="00867E81" w:rsidRPr="00BC5D9E">
        <w:t xml:space="preserve"> </w:t>
      </w:r>
      <w:r w:rsidR="00C47F0B">
        <w:t xml:space="preserve">explained </w:t>
      </w:r>
      <w:r w:rsidRPr="00BC5D9E">
        <w:t>in 30</w:t>
      </w:r>
      <w:r w:rsidR="00867E81">
        <w:t> </w:t>
      </w:r>
      <w:r w:rsidRPr="00BC5D9E">
        <w:t xml:space="preserve">TAC 290.46(e). </w:t>
      </w:r>
      <w:r w:rsidR="00C82E46">
        <w:t xml:space="preserve">Table 1 </w:t>
      </w:r>
      <w:r w:rsidR="0057323E">
        <w:t>shows the requirements for systems serving populations up to 750 people.</w:t>
      </w:r>
    </w:p>
    <w:p w:rsidR="00B23B6B" w:rsidRPr="00BC5D9E" w:rsidRDefault="00B23B6B" w:rsidP="00B23B6B">
      <w:pPr>
        <w:pStyle w:val="BodyText"/>
      </w:pPr>
      <w:r>
        <w:t xml:space="preserve">Only one operator is required if the system serves </w:t>
      </w:r>
      <w:r w:rsidRPr="00BC5D9E">
        <w:t>a population of 750</w:t>
      </w:r>
      <w:r>
        <w:t xml:space="preserve"> or fewer</w:t>
      </w:r>
      <w:r w:rsidRPr="00BC5D9E">
        <w:t xml:space="preserve"> (or 250 connections), </w:t>
      </w:r>
      <w:r>
        <w:t xml:space="preserve"> is </w:t>
      </w:r>
      <w:r w:rsidRPr="00BC5D9E">
        <w:t>using only groundwater or purchased</w:t>
      </w:r>
      <w:r>
        <w:t>,</w:t>
      </w:r>
      <w:r w:rsidRPr="00BC5D9E">
        <w:t xml:space="preserve"> treated water, and </w:t>
      </w:r>
      <w:r>
        <w:t xml:space="preserve">is </w:t>
      </w:r>
      <w:r w:rsidRPr="00BC5D9E">
        <w:t xml:space="preserve">not </w:t>
      </w:r>
      <w:r>
        <w:t>operating</w:t>
      </w:r>
      <w:r w:rsidRPr="00BC5D9E">
        <w:t xml:space="preserve"> any treatment facilities of </w:t>
      </w:r>
      <w:r>
        <w:t>its</w:t>
      </w:r>
      <w:r w:rsidRPr="00BC5D9E">
        <w:t xml:space="preserve"> own.</w:t>
      </w:r>
    </w:p>
    <w:p w:rsidR="00AF4620" w:rsidRPr="00BC5D9E" w:rsidRDefault="003214A0" w:rsidP="00AF4620">
      <w:pPr>
        <w:pStyle w:val="BodyText"/>
      </w:pPr>
      <w:r w:rsidRPr="003214A0">
        <w:rPr>
          <w:i/>
        </w:rPr>
        <w:t>I</w:t>
      </w:r>
      <w:r w:rsidR="006D7C54">
        <w:rPr>
          <w:i/>
        </w:rPr>
        <w:t>mportant:</w:t>
      </w:r>
      <w:r w:rsidR="007707A8">
        <w:t xml:space="preserve"> </w:t>
      </w:r>
      <w:r w:rsidR="00AF4620" w:rsidRPr="00BC5D9E">
        <w:t>TNC</w:t>
      </w:r>
      <w:r w:rsidR="00AF4620">
        <w:t xml:space="preserve"> systems </w:t>
      </w:r>
      <w:r w:rsidR="00AF4620" w:rsidRPr="00BC5D9E">
        <w:t xml:space="preserve">are not required to have </w:t>
      </w:r>
      <w:r w:rsidR="00AF4620">
        <w:t xml:space="preserve">a </w:t>
      </w:r>
      <w:r w:rsidR="00AF4620" w:rsidRPr="00BC5D9E">
        <w:t>licensed operator</w:t>
      </w:r>
      <w:r w:rsidR="00AF4620">
        <w:t xml:space="preserve"> if they use only groundwater or purchase treated water from another public water system. If the system’s water source is surface water or under the influence of surface water, then the system must have a licensed operator.</w:t>
      </w:r>
    </w:p>
    <w:p w:rsidR="00B23B6B" w:rsidRDefault="00B23B6B" w:rsidP="00B23B6B">
      <w:pPr>
        <w:pStyle w:val="Heading2"/>
      </w:pPr>
      <w:r>
        <w:t>Step 4: Sample the Water Your System Delivers</w:t>
      </w:r>
    </w:p>
    <w:p w:rsidR="00B23B6B" w:rsidRDefault="00B23B6B" w:rsidP="005705B5">
      <w:pPr>
        <w:pStyle w:val="BodyText"/>
      </w:pPr>
      <w:r>
        <w:t>Sampling the water you are providing is critical to protecting public health. Table 2 shows some of the samples that your PWS may be required to take. (Refer to 30 TAC 290, Subchapter F, for the complete water sampling regulations.) The guide</w:t>
      </w:r>
      <w:r w:rsidRPr="0008676E">
        <w:t xml:space="preserve"> </w:t>
      </w:r>
      <w:r w:rsidRPr="00F0176D">
        <w:rPr>
          <w:i/>
        </w:rPr>
        <w:t>How to Develop a Monitoring Plan for a Public Water System</w:t>
      </w:r>
      <w:r>
        <w:rPr>
          <w:i/>
        </w:rPr>
        <w:t xml:space="preserve"> </w:t>
      </w:r>
      <w:r>
        <w:t>(TCEQ publication RG</w:t>
      </w:r>
      <w:r>
        <w:noBreakHyphen/>
        <w:t>384)</w:t>
      </w:r>
      <w:r>
        <w:rPr>
          <w:i/>
        </w:rPr>
        <w:t xml:space="preserve"> </w:t>
      </w:r>
      <w:r>
        <w:t>explains</w:t>
      </w:r>
      <w:r w:rsidRPr="006F3C9F">
        <w:t xml:space="preserve"> what sample</w:t>
      </w:r>
      <w:r>
        <w:t xml:space="preserve">s need to be taken and how often to take them. </w:t>
      </w:r>
      <w:r w:rsidRPr="00C9430B">
        <w:t>See “Obtaining Publications” at the end of this guide for instructions on how to order or print TCEQ publications.</w:t>
      </w:r>
    </w:p>
    <w:p w:rsidR="00EC0790" w:rsidRDefault="00EC0790" w:rsidP="00EC0790">
      <w:pPr>
        <w:pStyle w:val="Heading4"/>
        <w:rPr>
          <w:vanish/>
        </w:rPr>
      </w:pPr>
      <w:proofErr w:type="gramStart"/>
      <w:r w:rsidRPr="0043013D">
        <w:t>Table 1.</w:t>
      </w:r>
      <w:proofErr w:type="gramEnd"/>
      <w:r w:rsidRPr="0043013D">
        <w:t xml:space="preserve"> </w:t>
      </w:r>
      <w:r>
        <w:t xml:space="preserve">Licensed-operator requirements for small systems </w:t>
      </w:r>
      <w:r w:rsidR="007D7571">
        <w:br/>
      </w:r>
      <w:r w:rsidRPr="00BC5D9E">
        <w:t>[30 TAC 290.46(e)]</w:t>
      </w:r>
      <w:r>
        <w:t xml:space="preserve"> </w:t>
      </w:r>
      <w:r w:rsidRPr="003C1D3D">
        <w:rPr>
          <w:vanish/>
        </w:rPr>
        <w:t>Table explaining that small systems need D licensed operator.</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028"/>
        <w:gridCol w:w="5752"/>
      </w:tblGrid>
      <w:tr w:rsidR="00EC0790" w:rsidRPr="00C440FC" w:rsidTr="00146D45">
        <w:trPr>
          <w:trHeight w:val="910"/>
        </w:trPr>
        <w:tc>
          <w:tcPr>
            <w:tcW w:w="3028" w:type="dxa"/>
            <w:shd w:val="clear" w:color="auto" w:fill="D9D9D9" w:themeFill="background1" w:themeFillShade="D9"/>
            <w:vAlign w:val="center"/>
          </w:tcPr>
          <w:p w:rsidR="00EC0790" w:rsidRPr="00C440FC" w:rsidRDefault="00EC0790" w:rsidP="00146D45">
            <w:pPr>
              <w:pStyle w:val="BodyText"/>
            </w:pPr>
            <w:r w:rsidRPr="00C440FC">
              <w:t>Type of System</w:t>
            </w:r>
            <w:r>
              <w:t xml:space="preserve"> </w:t>
            </w:r>
            <w:r w:rsidRPr="00C440FC">
              <w:t xml:space="preserve"> (Population of </w:t>
            </w:r>
            <w:r>
              <w:t>750</w:t>
            </w:r>
            <w:r w:rsidRPr="00C440FC">
              <w:t xml:space="preserve"> or fewer)</w:t>
            </w:r>
          </w:p>
        </w:tc>
        <w:tc>
          <w:tcPr>
            <w:tcW w:w="5752" w:type="dxa"/>
            <w:shd w:val="clear" w:color="auto" w:fill="D9D9D9" w:themeFill="background1" w:themeFillShade="D9"/>
            <w:vAlign w:val="center"/>
          </w:tcPr>
          <w:p w:rsidR="00EC0790" w:rsidRPr="00C440FC" w:rsidRDefault="00EC0790" w:rsidP="00146D45">
            <w:pPr>
              <w:pStyle w:val="BodyText"/>
            </w:pPr>
            <w:r w:rsidRPr="00C440FC">
              <w:t>Minimum Number and Level of Operator</w:t>
            </w:r>
            <w:r>
              <w:t>s</w:t>
            </w:r>
            <w:r w:rsidRPr="00C440FC">
              <w:t xml:space="preserve"> Required</w:t>
            </w:r>
          </w:p>
        </w:tc>
      </w:tr>
      <w:tr w:rsidR="00EC0790" w:rsidRPr="00C440FC" w:rsidTr="00146D45">
        <w:trPr>
          <w:trHeight w:val="647"/>
        </w:trPr>
        <w:tc>
          <w:tcPr>
            <w:tcW w:w="3028" w:type="dxa"/>
            <w:tcBorders>
              <w:bottom w:val="single" w:sz="4" w:space="0" w:color="auto"/>
            </w:tcBorders>
            <w:shd w:val="clear" w:color="auto" w:fill="F2F2F2" w:themeFill="background1" w:themeFillShade="F2"/>
            <w:vAlign w:val="center"/>
          </w:tcPr>
          <w:p w:rsidR="00EC0790" w:rsidRPr="00C440FC" w:rsidRDefault="00EC0790" w:rsidP="00146D45">
            <w:pPr>
              <w:pStyle w:val="BodyText"/>
            </w:pPr>
            <w:r w:rsidRPr="00C440FC">
              <w:t xml:space="preserve">Community </w:t>
            </w:r>
          </w:p>
        </w:tc>
        <w:tc>
          <w:tcPr>
            <w:tcW w:w="5752" w:type="dxa"/>
            <w:vMerge w:val="restart"/>
            <w:shd w:val="clear" w:color="auto" w:fill="auto"/>
            <w:vAlign w:val="center"/>
          </w:tcPr>
          <w:p w:rsidR="00EC0790" w:rsidRPr="00C82E46" w:rsidRDefault="00EC0790" w:rsidP="00146D45">
            <w:pPr>
              <w:pStyle w:val="BodyText"/>
            </w:pPr>
            <w:r w:rsidRPr="00C82E46">
              <w:t xml:space="preserve">One Class D </w:t>
            </w:r>
            <w:r w:rsidR="007D7571">
              <w:t>l</w:t>
            </w:r>
            <w:r w:rsidRPr="00C82E46">
              <w:t xml:space="preserve">icensed </w:t>
            </w:r>
            <w:r w:rsidR="007D7571">
              <w:t>o</w:t>
            </w:r>
            <w:r w:rsidRPr="00C82E46">
              <w:t>perator</w:t>
            </w:r>
          </w:p>
        </w:tc>
      </w:tr>
      <w:tr w:rsidR="00EC0790" w:rsidRPr="00C440FC" w:rsidTr="00146D45">
        <w:trPr>
          <w:trHeight w:val="721"/>
        </w:trPr>
        <w:tc>
          <w:tcPr>
            <w:tcW w:w="3028" w:type="dxa"/>
            <w:tcBorders>
              <w:bottom w:val="single" w:sz="4" w:space="0" w:color="auto"/>
            </w:tcBorders>
            <w:shd w:val="clear" w:color="auto" w:fill="F2F2F2" w:themeFill="background1" w:themeFillShade="F2"/>
            <w:vAlign w:val="center"/>
          </w:tcPr>
          <w:p w:rsidR="00EC0790" w:rsidRPr="00C440FC" w:rsidRDefault="00EC0790" w:rsidP="00146D45">
            <w:pPr>
              <w:pStyle w:val="BodyText"/>
            </w:pPr>
            <w:r w:rsidRPr="00C440FC">
              <w:t>NTNC</w:t>
            </w:r>
          </w:p>
        </w:tc>
        <w:tc>
          <w:tcPr>
            <w:tcW w:w="5752" w:type="dxa"/>
            <w:vMerge/>
            <w:tcBorders>
              <w:bottom w:val="single" w:sz="4" w:space="0" w:color="auto"/>
            </w:tcBorders>
            <w:shd w:val="clear" w:color="auto" w:fill="auto"/>
            <w:vAlign w:val="center"/>
          </w:tcPr>
          <w:p w:rsidR="00EC0790" w:rsidRPr="00C440FC" w:rsidRDefault="00EC0790" w:rsidP="00146D45">
            <w:pPr>
              <w:pStyle w:val="BodyText"/>
            </w:pPr>
          </w:p>
        </w:tc>
      </w:tr>
      <w:tr w:rsidR="00EC0790" w:rsidRPr="00C440FC" w:rsidTr="00146D45">
        <w:trPr>
          <w:trHeight w:val="1261"/>
        </w:trPr>
        <w:tc>
          <w:tcPr>
            <w:tcW w:w="3028" w:type="dxa"/>
            <w:shd w:val="clear" w:color="auto" w:fill="F2F2F2" w:themeFill="background1" w:themeFillShade="F2"/>
            <w:vAlign w:val="center"/>
          </w:tcPr>
          <w:p w:rsidR="00EC0790" w:rsidRPr="00C440FC" w:rsidRDefault="00EC0790" w:rsidP="00146D45">
            <w:pPr>
              <w:pStyle w:val="BodyText"/>
            </w:pPr>
            <w:r w:rsidRPr="00C440FC">
              <w:t>TNC</w:t>
            </w:r>
            <w:r w:rsidR="007D7571">
              <w:t>—</w:t>
            </w:r>
            <w:r>
              <w:t>groundwater or purchase</w:t>
            </w:r>
            <w:r w:rsidR="007D7571">
              <w:t>d</w:t>
            </w:r>
            <w:r>
              <w:t xml:space="preserve"> treated water </w:t>
            </w:r>
          </w:p>
        </w:tc>
        <w:tc>
          <w:tcPr>
            <w:tcW w:w="5752" w:type="dxa"/>
            <w:shd w:val="clear" w:color="auto" w:fill="auto"/>
            <w:vAlign w:val="center"/>
          </w:tcPr>
          <w:p w:rsidR="00EC0790" w:rsidRPr="00C440FC" w:rsidRDefault="00EC0790" w:rsidP="00146D45">
            <w:pPr>
              <w:pStyle w:val="BodyText"/>
            </w:pPr>
            <w:r w:rsidRPr="00C440FC">
              <w:t>None</w:t>
            </w:r>
          </w:p>
        </w:tc>
      </w:tr>
      <w:tr w:rsidR="00EC0790" w:rsidRPr="00C440FC" w:rsidTr="00146D45">
        <w:trPr>
          <w:trHeight w:val="1261"/>
        </w:trPr>
        <w:tc>
          <w:tcPr>
            <w:tcW w:w="3028" w:type="dxa"/>
            <w:shd w:val="clear" w:color="auto" w:fill="F2F2F2" w:themeFill="background1" w:themeFillShade="F2"/>
            <w:vAlign w:val="center"/>
          </w:tcPr>
          <w:p w:rsidR="00EC0790" w:rsidRPr="00C440FC" w:rsidRDefault="00EC0790" w:rsidP="00146D45">
            <w:pPr>
              <w:pStyle w:val="BodyText"/>
            </w:pPr>
            <w:r>
              <w:t>TNC</w:t>
            </w:r>
            <w:r w:rsidR="007D7571">
              <w:t>—</w:t>
            </w:r>
            <w:r>
              <w:t>surface water or under the influence of surface water</w:t>
            </w:r>
          </w:p>
        </w:tc>
        <w:tc>
          <w:tcPr>
            <w:tcW w:w="5752" w:type="dxa"/>
            <w:shd w:val="clear" w:color="auto" w:fill="auto"/>
            <w:vAlign w:val="center"/>
          </w:tcPr>
          <w:p w:rsidR="00EC0790" w:rsidRPr="00C440FC" w:rsidRDefault="00EC0790" w:rsidP="00146D45">
            <w:pPr>
              <w:pStyle w:val="BodyText"/>
            </w:pPr>
            <w:r w:rsidRPr="00C82E46">
              <w:t xml:space="preserve">One Class D </w:t>
            </w:r>
            <w:r w:rsidR="007D7571">
              <w:t>l</w:t>
            </w:r>
            <w:r w:rsidRPr="00C82E46">
              <w:t xml:space="preserve">icensed </w:t>
            </w:r>
            <w:r w:rsidR="007D7571">
              <w:t>o</w:t>
            </w:r>
            <w:r w:rsidRPr="00C82E46">
              <w:t>perator</w:t>
            </w:r>
          </w:p>
        </w:tc>
      </w:tr>
    </w:tbl>
    <w:p w:rsidR="00EC0790" w:rsidRDefault="00EC0790" w:rsidP="00EC0790">
      <w:pPr>
        <w:pStyle w:val="BodyText"/>
      </w:pPr>
    </w:p>
    <w:p w:rsidR="009630B7" w:rsidRDefault="002836B7" w:rsidP="00B23B6B">
      <w:pPr>
        <w:pStyle w:val="Heading4"/>
      </w:pPr>
      <w:proofErr w:type="gramStart"/>
      <w:r>
        <w:lastRenderedPageBreak/>
        <w:t>Table 2</w:t>
      </w:r>
      <w:r w:rsidR="00925DD1">
        <w:t>.</w:t>
      </w:r>
      <w:proofErr w:type="gramEnd"/>
      <w:r w:rsidR="00925DD1">
        <w:t xml:space="preserve"> Types of </w:t>
      </w:r>
      <w:r w:rsidR="003E5095">
        <w:t xml:space="preserve">Water </w:t>
      </w:r>
      <w:r w:rsidR="00925DD1">
        <w:t xml:space="preserve">Samples </w:t>
      </w:r>
      <w:r w:rsidR="003E5095">
        <w:t>for Collection</w:t>
      </w:r>
      <w:r w:rsidR="008D33BF">
        <w:t>*</w:t>
      </w:r>
    </w:p>
    <w:tbl>
      <w:tblPr>
        <w:tblStyle w:val="TableGrid"/>
        <w:tblW w:w="9630" w:type="dxa"/>
        <w:jc w:val="center"/>
        <w:tblLayout w:type="fixed"/>
        <w:tblCellMar>
          <w:left w:w="101" w:type="dxa"/>
          <w:bottom w:w="14" w:type="dxa"/>
          <w:right w:w="101" w:type="dxa"/>
        </w:tblCellMar>
        <w:tblLook w:val="04A0"/>
      </w:tblPr>
      <w:tblGrid>
        <w:gridCol w:w="3150"/>
        <w:gridCol w:w="3240"/>
        <w:gridCol w:w="1530"/>
        <w:gridCol w:w="1710"/>
      </w:tblGrid>
      <w:tr w:rsidR="009630B7" w:rsidRPr="00820B1A" w:rsidTr="00A35F9E">
        <w:trPr>
          <w:trHeight w:val="969"/>
          <w:tblHeader/>
          <w:jc w:val="center"/>
        </w:trPr>
        <w:tc>
          <w:tcPr>
            <w:tcW w:w="3150" w:type="dxa"/>
            <w:shd w:val="clear" w:color="auto" w:fill="DBE5F1" w:themeFill="accent1" w:themeFillTint="33"/>
            <w:vAlign w:val="bottom"/>
          </w:tcPr>
          <w:p w:rsidR="009630B7" w:rsidRPr="00820B1A" w:rsidRDefault="00C9430B" w:rsidP="000F661D">
            <w:pPr>
              <w:pStyle w:val="BodyText"/>
              <w:keepNext/>
              <w:spacing w:after="80"/>
              <w:rPr>
                <w:rFonts w:ascii="Verdana" w:hAnsi="Verdana"/>
                <w:sz w:val="20"/>
                <w:szCs w:val="20"/>
              </w:rPr>
            </w:pPr>
            <w:r w:rsidRPr="00820B1A">
              <w:rPr>
                <w:rFonts w:ascii="Verdana" w:hAnsi="Verdana"/>
                <w:b/>
                <w:bCs/>
                <w:color w:val="000000"/>
                <w:sz w:val="20"/>
                <w:szCs w:val="20"/>
              </w:rPr>
              <w:t xml:space="preserve">Type of </w:t>
            </w:r>
            <w:r w:rsidR="009630B7" w:rsidRPr="00820B1A">
              <w:rPr>
                <w:rFonts w:ascii="Verdana" w:hAnsi="Verdana"/>
                <w:b/>
                <w:bCs/>
                <w:color w:val="000000"/>
                <w:sz w:val="20"/>
                <w:szCs w:val="20"/>
              </w:rPr>
              <w:t>Sample</w:t>
            </w:r>
          </w:p>
        </w:tc>
        <w:tc>
          <w:tcPr>
            <w:tcW w:w="3240" w:type="dxa"/>
            <w:shd w:val="clear" w:color="auto" w:fill="DBE5F1" w:themeFill="accent1" w:themeFillTint="33"/>
            <w:vAlign w:val="bottom"/>
          </w:tcPr>
          <w:p w:rsidR="00C928F6" w:rsidRPr="00820B1A" w:rsidRDefault="009630B7" w:rsidP="00A35F9E">
            <w:pPr>
              <w:keepNext/>
              <w:spacing w:after="80"/>
              <w:jc w:val="center"/>
              <w:rPr>
                <w:rFonts w:ascii="Verdana" w:hAnsi="Verdana" w:cstheme="majorBidi"/>
                <w:b/>
                <w:bCs/>
                <w:color w:val="000000"/>
                <w:spacing w:val="5"/>
                <w:kern w:val="28"/>
                <w:sz w:val="20"/>
                <w:szCs w:val="20"/>
              </w:rPr>
            </w:pPr>
            <w:r w:rsidRPr="00820B1A">
              <w:rPr>
                <w:rFonts w:ascii="Verdana" w:hAnsi="Verdana"/>
                <w:b/>
                <w:bCs/>
                <w:color w:val="000000"/>
                <w:sz w:val="20"/>
                <w:szCs w:val="20"/>
              </w:rPr>
              <w:t>Number</w:t>
            </w:r>
            <w:r w:rsidR="00033C7F" w:rsidRPr="00820B1A">
              <w:rPr>
                <w:rFonts w:ascii="Verdana" w:hAnsi="Verdana"/>
                <w:b/>
                <w:bCs/>
                <w:color w:val="000000"/>
                <w:sz w:val="20"/>
                <w:szCs w:val="20"/>
              </w:rPr>
              <w:t xml:space="preserve"> and Frequency</w:t>
            </w:r>
            <w:r w:rsidRPr="00820B1A">
              <w:rPr>
                <w:rFonts w:ascii="Verdana" w:hAnsi="Verdana"/>
                <w:b/>
                <w:bCs/>
                <w:color w:val="000000"/>
                <w:sz w:val="20"/>
                <w:szCs w:val="20"/>
              </w:rPr>
              <w:t xml:space="preserve"> of Samples</w:t>
            </w:r>
            <w:r w:rsidR="00B574E6" w:rsidRPr="00820B1A">
              <w:rPr>
                <w:rFonts w:ascii="Verdana" w:hAnsi="Verdana"/>
                <w:b/>
                <w:bCs/>
                <w:i/>
                <w:color w:val="000000"/>
                <w:sz w:val="20"/>
                <w:szCs w:val="20"/>
                <w:vertAlign w:val="superscript"/>
              </w:rPr>
              <w:t>a</w:t>
            </w:r>
          </w:p>
        </w:tc>
        <w:tc>
          <w:tcPr>
            <w:tcW w:w="1530" w:type="dxa"/>
            <w:shd w:val="clear" w:color="auto" w:fill="DBE5F1" w:themeFill="accent1" w:themeFillTint="33"/>
            <w:vAlign w:val="bottom"/>
          </w:tcPr>
          <w:p w:rsidR="00C928F6" w:rsidRPr="00820B1A" w:rsidRDefault="004F4F9A" w:rsidP="00A35F9E">
            <w:pPr>
              <w:keepNext/>
              <w:spacing w:after="80"/>
              <w:jc w:val="center"/>
              <w:rPr>
                <w:rFonts w:ascii="Verdana" w:hAnsi="Verdana" w:cstheme="majorBidi"/>
                <w:b/>
                <w:bCs/>
                <w:color w:val="000000"/>
                <w:spacing w:val="5"/>
                <w:kern w:val="28"/>
                <w:sz w:val="20"/>
                <w:szCs w:val="20"/>
              </w:rPr>
            </w:pPr>
            <w:proofErr w:type="spellStart"/>
            <w:r w:rsidRPr="00820B1A">
              <w:rPr>
                <w:rFonts w:ascii="Verdana" w:hAnsi="Verdana"/>
                <w:b/>
                <w:bCs/>
                <w:color w:val="000000"/>
                <w:sz w:val="20"/>
                <w:szCs w:val="20"/>
              </w:rPr>
              <w:t>NELA</w:t>
            </w:r>
            <w:r w:rsidR="00A35F9E">
              <w:rPr>
                <w:rFonts w:ascii="Verdana" w:hAnsi="Verdana"/>
                <w:b/>
                <w:bCs/>
                <w:color w:val="000000"/>
                <w:sz w:val="20"/>
                <w:szCs w:val="20"/>
              </w:rPr>
              <w:t>C</w:t>
            </w:r>
            <w:r w:rsidR="00B574E6" w:rsidRPr="00820B1A">
              <w:rPr>
                <w:rFonts w:ascii="Verdana" w:hAnsi="Verdana"/>
                <w:b/>
                <w:i/>
                <w:sz w:val="20"/>
                <w:szCs w:val="20"/>
                <w:vertAlign w:val="superscript"/>
              </w:rPr>
              <w:t>b</w:t>
            </w:r>
            <w:proofErr w:type="spellEnd"/>
            <w:r w:rsidRPr="00820B1A">
              <w:rPr>
                <w:rFonts w:ascii="Verdana" w:hAnsi="Verdana"/>
                <w:b/>
                <w:bCs/>
                <w:color w:val="000000"/>
                <w:sz w:val="20"/>
                <w:szCs w:val="20"/>
              </w:rPr>
              <w:t xml:space="preserve"> </w:t>
            </w:r>
            <w:r w:rsidR="009630B7" w:rsidRPr="00820B1A">
              <w:rPr>
                <w:rFonts w:ascii="Verdana" w:hAnsi="Verdana"/>
                <w:b/>
                <w:bCs/>
                <w:color w:val="000000"/>
                <w:sz w:val="20"/>
                <w:szCs w:val="20"/>
              </w:rPr>
              <w:t>L</w:t>
            </w:r>
            <w:r w:rsidR="008D33BF" w:rsidRPr="00820B1A">
              <w:rPr>
                <w:rFonts w:ascii="Verdana" w:hAnsi="Verdana"/>
                <w:b/>
                <w:bCs/>
                <w:color w:val="000000"/>
                <w:sz w:val="20"/>
                <w:szCs w:val="20"/>
              </w:rPr>
              <w:t>ab</w:t>
            </w:r>
            <w:r w:rsidR="009630B7" w:rsidRPr="00820B1A">
              <w:rPr>
                <w:rFonts w:ascii="Verdana" w:hAnsi="Verdana"/>
                <w:b/>
                <w:bCs/>
                <w:color w:val="000000"/>
                <w:sz w:val="20"/>
                <w:szCs w:val="20"/>
              </w:rPr>
              <w:t xml:space="preserve"> Required</w:t>
            </w:r>
            <w:r w:rsidR="00033C7F" w:rsidRPr="00820B1A">
              <w:rPr>
                <w:rFonts w:ascii="Verdana" w:hAnsi="Verdana"/>
                <w:b/>
                <w:bCs/>
                <w:color w:val="000000"/>
                <w:sz w:val="20"/>
                <w:szCs w:val="20"/>
              </w:rPr>
              <w:t>?</w:t>
            </w:r>
          </w:p>
        </w:tc>
        <w:tc>
          <w:tcPr>
            <w:tcW w:w="1710" w:type="dxa"/>
            <w:shd w:val="clear" w:color="auto" w:fill="DBE5F1" w:themeFill="accent1" w:themeFillTint="33"/>
            <w:vAlign w:val="bottom"/>
          </w:tcPr>
          <w:p w:rsidR="00C928F6" w:rsidRPr="00820B1A" w:rsidRDefault="009630B7" w:rsidP="00A35F9E">
            <w:pPr>
              <w:keepNext/>
              <w:spacing w:after="80"/>
              <w:jc w:val="center"/>
              <w:rPr>
                <w:rFonts w:ascii="Verdana" w:hAnsi="Verdana" w:cstheme="majorBidi"/>
                <w:b/>
                <w:bCs/>
                <w:color w:val="000000"/>
                <w:spacing w:val="5"/>
                <w:kern w:val="28"/>
                <w:sz w:val="20"/>
                <w:szCs w:val="20"/>
              </w:rPr>
            </w:pPr>
            <w:r w:rsidRPr="00820B1A">
              <w:rPr>
                <w:rFonts w:ascii="Verdana" w:hAnsi="Verdana"/>
                <w:b/>
                <w:bCs/>
                <w:color w:val="000000"/>
                <w:sz w:val="20"/>
                <w:szCs w:val="20"/>
              </w:rPr>
              <w:t xml:space="preserve">Who </w:t>
            </w:r>
            <w:r w:rsidR="00033C7F" w:rsidRPr="00820B1A">
              <w:rPr>
                <w:rFonts w:ascii="Verdana" w:hAnsi="Verdana"/>
                <w:b/>
                <w:bCs/>
                <w:color w:val="000000"/>
                <w:sz w:val="20"/>
                <w:szCs w:val="20"/>
              </w:rPr>
              <w:t>C</w:t>
            </w:r>
            <w:r w:rsidRPr="00820B1A">
              <w:rPr>
                <w:rFonts w:ascii="Verdana" w:hAnsi="Verdana"/>
                <w:b/>
                <w:bCs/>
                <w:color w:val="000000"/>
                <w:sz w:val="20"/>
                <w:szCs w:val="20"/>
              </w:rPr>
              <w:t>ollects</w:t>
            </w:r>
          </w:p>
        </w:tc>
      </w:tr>
      <w:tr w:rsidR="009630B7" w:rsidRPr="00820B1A" w:rsidTr="00F74F72">
        <w:trPr>
          <w:trHeight w:val="199"/>
          <w:jc w:val="center"/>
        </w:trPr>
        <w:tc>
          <w:tcPr>
            <w:tcW w:w="3150" w:type="dxa"/>
            <w:shd w:val="clear" w:color="auto" w:fill="D9D9D9" w:themeFill="background1" w:themeFillShade="D9"/>
            <w:vAlign w:val="center"/>
          </w:tcPr>
          <w:p w:rsidR="009630B7" w:rsidRPr="00820B1A" w:rsidRDefault="009630B7" w:rsidP="00560440">
            <w:pPr>
              <w:spacing w:before="80" w:after="80"/>
              <w:rPr>
                <w:rFonts w:ascii="Verdana" w:hAnsi="Verdana"/>
                <w:b/>
                <w:bCs/>
                <w:color w:val="000000"/>
                <w:sz w:val="20"/>
                <w:szCs w:val="20"/>
              </w:rPr>
            </w:pPr>
            <w:r w:rsidRPr="00820B1A">
              <w:rPr>
                <w:rFonts w:ascii="Verdana" w:hAnsi="Verdana"/>
                <w:b/>
                <w:bCs/>
                <w:color w:val="000000"/>
                <w:sz w:val="20"/>
                <w:szCs w:val="20"/>
              </w:rPr>
              <w:t>Raw</w:t>
            </w:r>
            <w:r w:rsidR="003E667B" w:rsidRPr="00820B1A">
              <w:rPr>
                <w:rFonts w:ascii="Verdana" w:hAnsi="Verdana"/>
                <w:b/>
                <w:bCs/>
                <w:color w:val="000000"/>
                <w:sz w:val="20"/>
                <w:szCs w:val="20"/>
              </w:rPr>
              <w:t>-</w:t>
            </w:r>
            <w:r w:rsidRPr="00820B1A">
              <w:rPr>
                <w:rFonts w:ascii="Verdana" w:hAnsi="Verdana"/>
                <w:b/>
                <w:bCs/>
                <w:color w:val="000000"/>
                <w:sz w:val="20"/>
                <w:szCs w:val="20"/>
              </w:rPr>
              <w:t xml:space="preserve">Water Sampling </w:t>
            </w:r>
          </w:p>
        </w:tc>
        <w:tc>
          <w:tcPr>
            <w:tcW w:w="3240" w:type="dxa"/>
            <w:shd w:val="clear" w:color="auto" w:fill="D9D9D9" w:themeFill="background1" w:themeFillShade="D9"/>
            <w:vAlign w:val="center"/>
          </w:tcPr>
          <w:p w:rsidR="00C928F6" w:rsidRPr="00820B1A" w:rsidRDefault="00C928F6" w:rsidP="00F74F72">
            <w:pPr>
              <w:pStyle w:val="BodyText"/>
              <w:spacing w:after="0"/>
              <w:rPr>
                <w:rFonts w:ascii="Verdana" w:eastAsiaTheme="minorHAnsi" w:hAnsi="Verdana"/>
                <w:sz w:val="20"/>
                <w:szCs w:val="20"/>
                <w:lang w:bidi="en-US"/>
              </w:rPr>
            </w:pPr>
          </w:p>
        </w:tc>
        <w:tc>
          <w:tcPr>
            <w:tcW w:w="1530" w:type="dxa"/>
            <w:shd w:val="clear" w:color="auto" w:fill="D9D9D9" w:themeFill="background1" w:themeFillShade="D9"/>
            <w:vAlign w:val="center"/>
          </w:tcPr>
          <w:p w:rsidR="00C928F6" w:rsidRPr="00820B1A" w:rsidRDefault="00C928F6" w:rsidP="00F74F72">
            <w:pPr>
              <w:pStyle w:val="BodyText"/>
              <w:spacing w:after="0"/>
              <w:rPr>
                <w:rFonts w:ascii="Verdana" w:eastAsiaTheme="minorHAnsi" w:hAnsi="Verdana"/>
                <w:sz w:val="20"/>
                <w:szCs w:val="20"/>
                <w:lang w:bidi="en-US"/>
              </w:rPr>
            </w:pPr>
          </w:p>
        </w:tc>
        <w:tc>
          <w:tcPr>
            <w:tcW w:w="1710" w:type="dxa"/>
            <w:shd w:val="clear" w:color="auto" w:fill="D9D9D9" w:themeFill="background1" w:themeFillShade="D9"/>
            <w:vAlign w:val="center"/>
          </w:tcPr>
          <w:p w:rsidR="00C928F6" w:rsidRPr="00820B1A" w:rsidRDefault="00C928F6" w:rsidP="00F74F72">
            <w:pPr>
              <w:pStyle w:val="BodyText"/>
              <w:spacing w:after="0"/>
              <w:rPr>
                <w:rFonts w:ascii="Verdana" w:eastAsiaTheme="minorHAnsi" w:hAnsi="Verdana"/>
                <w:sz w:val="20"/>
                <w:szCs w:val="20"/>
                <w:lang w:bidi="en-US"/>
              </w:rPr>
            </w:pPr>
          </w:p>
        </w:tc>
      </w:tr>
      <w:tr w:rsidR="009630B7" w:rsidRPr="00820B1A" w:rsidTr="00F74F72">
        <w:trPr>
          <w:trHeight w:val="396"/>
          <w:jc w:val="center"/>
        </w:trPr>
        <w:tc>
          <w:tcPr>
            <w:tcW w:w="3150" w:type="dxa"/>
            <w:vAlign w:val="center"/>
          </w:tcPr>
          <w:p w:rsidR="009630B7" w:rsidRPr="00820B1A" w:rsidRDefault="009630B7" w:rsidP="000F661D">
            <w:pPr>
              <w:spacing w:before="80" w:after="80"/>
              <w:rPr>
                <w:rFonts w:ascii="Verdana" w:hAnsi="Verdana"/>
                <w:color w:val="000000"/>
                <w:sz w:val="20"/>
                <w:szCs w:val="20"/>
              </w:rPr>
            </w:pPr>
            <w:proofErr w:type="spellStart"/>
            <w:r w:rsidRPr="00820B1A">
              <w:rPr>
                <w:rFonts w:ascii="Verdana" w:hAnsi="Verdana"/>
                <w:color w:val="000000"/>
                <w:sz w:val="20"/>
                <w:szCs w:val="20"/>
              </w:rPr>
              <w:t>Coliform</w:t>
            </w:r>
            <w:proofErr w:type="spellEnd"/>
            <w:r w:rsidRPr="00820B1A">
              <w:rPr>
                <w:rFonts w:ascii="Verdana" w:hAnsi="Verdana"/>
                <w:color w:val="000000"/>
                <w:sz w:val="20"/>
                <w:szCs w:val="20"/>
              </w:rPr>
              <w:t xml:space="preserve"> </w:t>
            </w:r>
            <w:proofErr w:type="spellStart"/>
            <w:r w:rsidR="00FC32D2" w:rsidRPr="00820B1A">
              <w:rPr>
                <w:rFonts w:ascii="Verdana" w:hAnsi="Verdana"/>
                <w:color w:val="000000"/>
                <w:sz w:val="20"/>
                <w:szCs w:val="20"/>
              </w:rPr>
              <w:t>b</w:t>
            </w:r>
            <w:r w:rsidRPr="00820B1A">
              <w:rPr>
                <w:rFonts w:ascii="Verdana" w:hAnsi="Verdana"/>
                <w:color w:val="000000"/>
                <w:sz w:val="20"/>
                <w:szCs w:val="20"/>
              </w:rPr>
              <w:t>acteria</w:t>
            </w:r>
            <w:r w:rsidR="004F4F9A" w:rsidRPr="00820B1A">
              <w:rPr>
                <w:rFonts w:ascii="Verdana" w:hAnsi="Verdana"/>
                <w:i/>
                <w:sz w:val="20"/>
                <w:szCs w:val="20"/>
                <w:vertAlign w:val="superscript"/>
              </w:rPr>
              <w:t>c</w:t>
            </w:r>
            <w:proofErr w:type="spellEnd"/>
          </w:p>
        </w:tc>
        <w:tc>
          <w:tcPr>
            <w:tcW w:w="3240" w:type="dxa"/>
            <w:vAlign w:val="center"/>
          </w:tcPr>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Monthly</w:t>
            </w:r>
          </w:p>
        </w:tc>
        <w:tc>
          <w:tcPr>
            <w:tcW w:w="1530" w:type="dxa"/>
            <w:vAlign w:val="center"/>
          </w:tcPr>
          <w:p w:rsidR="00215AEE" w:rsidRPr="00820B1A" w:rsidRDefault="009630B7" w:rsidP="000F661D">
            <w:pPr>
              <w:pStyle w:val="BodyText"/>
              <w:spacing w:after="0"/>
              <w:jc w:val="center"/>
              <w:rPr>
                <w:rFonts w:ascii="Verdana" w:eastAsiaTheme="minorHAnsi" w:hAnsi="Verdana"/>
                <w:sz w:val="20"/>
                <w:szCs w:val="20"/>
              </w:rPr>
            </w:pPr>
            <w:r w:rsidRPr="00820B1A">
              <w:rPr>
                <w:rFonts w:ascii="Verdana" w:hAnsi="Verdana"/>
                <w:sz w:val="20"/>
                <w:szCs w:val="20"/>
              </w:rPr>
              <w:t>Yes</w:t>
            </w:r>
          </w:p>
        </w:tc>
        <w:tc>
          <w:tcPr>
            <w:tcW w:w="1710" w:type="dxa"/>
            <w:vAlign w:val="center"/>
          </w:tcPr>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Operator</w:t>
            </w:r>
          </w:p>
        </w:tc>
      </w:tr>
      <w:tr w:rsidR="009630B7" w:rsidRPr="00820B1A" w:rsidTr="00F74F72">
        <w:trPr>
          <w:trHeight w:val="199"/>
          <w:jc w:val="center"/>
        </w:trPr>
        <w:tc>
          <w:tcPr>
            <w:tcW w:w="3150" w:type="dxa"/>
            <w:shd w:val="clear" w:color="auto" w:fill="D9D9D9" w:themeFill="background1" w:themeFillShade="D9"/>
            <w:vAlign w:val="center"/>
          </w:tcPr>
          <w:p w:rsidR="009630B7" w:rsidRPr="00820B1A" w:rsidRDefault="009630B7" w:rsidP="00560440">
            <w:pPr>
              <w:spacing w:before="80" w:after="80"/>
              <w:rPr>
                <w:rFonts w:ascii="Verdana" w:hAnsi="Verdana"/>
                <w:b/>
                <w:bCs/>
                <w:color w:val="000000"/>
                <w:sz w:val="20"/>
                <w:szCs w:val="20"/>
              </w:rPr>
            </w:pPr>
            <w:r w:rsidRPr="00820B1A">
              <w:rPr>
                <w:rFonts w:ascii="Verdana" w:hAnsi="Verdana"/>
                <w:b/>
                <w:bCs/>
                <w:color w:val="000000"/>
                <w:sz w:val="20"/>
                <w:szCs w:val="20"/>
              </w:rPr>
              <w:t>Entry</w:t>
            </w:r>
            <w:r w:rsidR="004F4F9A" w:rsidRPr="00820B1A">
              <w:rPr>
                <w:rFonts w:ascii="Verdana" w:hAnsi="Verdana"/>
                <w:b/>
                <w:bCs/>
                <w:color w:val="000000"/>
                <w:sz w:val="20"/>
                <w:szCs w:val="20"/>
              </w:rPr>
              <w:t>-</w:t>
            </w:r>
            <w:proofErr w:type="spellStart"/>
            <w:r w:rsidR="004F4F9A" w:rsidRPr="00820B1A">
              <w:rPr>
                <w:rFonts w:ascii="Verdana" w:hAnsi="Verdana"/>
                <w:b/>
                <w:bCs/>
                <w:color w:val="000000"/>
                <w:sz w:val="20"/>
                <w:szCs w:val="20"/>
              </w:rPr>
              <w:t>Point</w:t>
            </w:r>
            <w:r w:rsidR="004F4F9A" w:rsidRPr="00820B1A">
              <w:rPr>
                <w:rFonts w:ascii="Verdana" w:hAnsi="Verdana"/>
                <w:b/>
                <w:bCs/>
                <w:i/>
                <w:color w:val="000000"/>
                <w:sz w:val="20"/>
                <w:szCs w:val="20"/>
                <w:vertAlign w:val="superscript"/>
              </w:rPr>
              <w:t>d</w:t>
            </w:r>
            <w:proofErr w:type="spellEnd"/>
            <w:r w:rsidR="004F4F9A" w:rsidRPr="00820B1A">
              <w:rPr>
                <w:rFonts w:ascii="Verdana" w:hAnsi="Verdana"/>
                <w:b/>
                <w:bCs/>
                <w:color w:val="000000"/>
                <w:sz w:val="20"/>
                <w:szCs w:val="20"/>
              </w:rPr>
              <w:t xml:space="preserve"> </w:t>
            </w:r>
            <w:r w:rsidRPr="00820B1A">
              <w:rPr>
                <w:rFonts w:ascii="Verdana" w:hAnsi="Verdana"/>
                <w:b/>
                <w:bCs/>
                <w:color w:val="000000"/>
                <w:sz w:val="20"/>
                <w:szCs w:val="20"/>
              </w:rPr>
              <w:t xml:space="preserve">Sampling </w:t>
            </w:r>
          </w:p>
        </w:tc>
        <w:tc>
          <w:tcPr>
            <w:tcW w:w="3240" w:type="dxa"/>
            <w:shd w:val="clear" w:color="auto" w:fill="D9D9D9" w:themeFill="background1" w:themeFillShade="D9"/>
            <w:vAlign w:val="center"/>
          </w:tcPr>
          <w:p w:rsidR="00C928F6" w:rsidRPr="00820B1A" w:rsidRDefault="00C928F6" w:rsidP="00F74F72">
            <w:pPr>
              <w:pStyle w:val="BodyText"/>
              <w:spacing w:after="0"/>
              <w:rPr>
                <w:rFonts w:ascii="Verdana" w:eastAsiaTheme="minorHAnsi" w:hAnsi="Verdana"/>
                <w:sz w:val="20"/>
                <w:szCs w:val="20"/>
                <w:lang w:bidi="en-US"/>
              </w:rPr>
            </w:pPr>
          </w:p>
        </w:tc>
        <w:tc>
          <w:tcPr>
            <w:tcW w:w="1530" w:type="dxa"/>
            <w:shd w:val="clear" w:color="auto" w:fill="D9D9D9" w:themeFill="background1" w:themeFillShade="D9"/>
            <w:vAlign w:val="center"/>
          </w:tcPr>
          <w:p w:rsidR="00C928F6" w:rsidRPr="00820B1A" w:rsidRDefault="00C928F6" w:rsidP="000F661D">
            <w:pPr>
              <w:pStyle w:val="BodyText"/>
              <w:spacing w:after="0"/>
              <w:jc w:val="center"/>
              <w:rPr>
                <w:rFonts w:ascii="Verdana" w:eastAsiaTheme="minorHAnsi" w:hAnsi="Verdana"/>
                <w:sz w:val="20"/>
                <w:szCs w:val="20"/>
                <w:lang w:bidi="en-US"/>
              </w:rPr>
            </w:pPr>
          </w:p>
        </w:tc>
        <w:tc>
          <w:tcPr>
            <w:tcW w:w="1710" w:type="dxa"/>
            <w:shd w:val="clear" w:color="auto" w:fill="D9D9D9" w:themeFill="background1" w:themeFillShade="D9"/>
            <w:vAlign w:val="center"/>
          </w:tcPr>
          <w:p w:rsidR="00C928F6" w:rsidRPr="00820B1A" w:rsidRDefault="00C928F6" w:rsidP="00F74F72">
            <w:pPr>
              <w:pStyle w:val="BodyText"/>
              <w:spacing w:after="0"/>
              <w:rPr>
                <w:rFonts w:ascii="Verdana" w:eastAsiaTheme="minorHAnsi" w:hAnsi="Verdana"/>
                <w:sz w:val="20"/>
                <w:szCs w:val="20"/>
                <w:lang w:bidi="en-US"/>
              </w:rPr>
            </w:pPr>
          </w:p>
        </w:tc>
      </w:tr>
      <w:tr w:rsidR="009630B7" w:rsidRPr="00820B1A" w:rsidTr="00380C8B">
        <w:trPr>
          <w:trHeight w:val="384"/>
          <w:jc w:val="center"/>
        </w:trPr>
        <w:tc>
          <w:tcPr>
            <w:tcW w:w="3150" w:type="dxa"/>
            <w:vAlign w:val="center"/>
          </w:tcPr>
          <w:p w:rsidR="009630B7" w:rsidRPr="00820B1A" w:rsidRDefault="009630B7" w:rsidP="00380C8B">
            <w:pPr>
              <w:spacing w:before="80" w:after="80"/>
              <w:rPr>
                <w:rFonts w:ascii="Verdana" w:hAnsi="Verdana"/>
                <w:color w:val="000000"/>
                <w:sz w:val="20"/>
                <w:szCs w:val="20"/>
              </w:rPr>
            </w:pPr>
            <w:r w:rsidRPr="00820B1A">
              <w:rPr>
                <w:rFonts w:ascii="Verdana" w:hAnsi="Verdana"/>
                <w:color w:val="000000"/>
                <w:sz w:val="20"/>
                <w:szCs w:val="20"/>
              </w:rPr>
              <w:t>Bromate (if us</w:t>
            </w:r>
            <w:r w:rsidR="007D79DF" w:rsidRPr="00820B1A">
              <w:rPr>
                <w:rFonts w:ascii="Verdana" w:hAnsi="Verdana"/>
                <w:color w:val="000000"/>
                <w:sz w:val="20"/>
                <w:szCs w:val="20"/>
              </w:rPr>
              <w:t>ing</w:t>
            </w:r>
            <w:r w:rsidRPr="00820B1A">
              <w:rPr>
                <w:rFonts w:ascii="Verdana" w:hAnsi="Verdana"/>
                <w:color w:val="000000"/>
                <w:sz w:val="20"/>
                <w:szCs w:val="20"/>
              </w:rPr>
              <w:t xml:space="preserve"> ozone)</w:t>
            </w:r>
          </w:p>
        </w:tc>
        <w:tc>
          <w:tcPr>
            <w:tcW w:w="3240" w:type="dxa"/>
            <w:vAlign w:val="center"/>
          </w:tcPr>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Monthly</w:t>
            </w:r>
          </w:p>
        </w:tc>
        <w:tc>
          <w:tcPr>
            <w:tcW w:w="1530" w:type="dxa"/>
            <w:vAlign w:val="center"/>
          </w:tcPr>
          <w:p w:rsidR="00215AEE" w:rsidRPr="00820B1A" w:rsidRDefault="009630B7" w:rsidP="000F661D">
            <w:pPr>
              <w:pStyle w:val="BodyText"/>
              <w:spacing w:after="0"/>
              <w:jc w:val="center"/>
              <w:rPr>
                <w:rFonts w:ascii="Verdana" w:eastAsiaTheme="minorHAnsi" w:hAnsi="Verdana"/>
                <w:sz w:val="20"/>
                <w:szCs w:val="20"/>
              </w:rPr>
            </w:pPr>
            <w:r w:rsidRPr="00820B1A">
              <w:rPr>
                <w:rFonts w:ascii="Verdana" w:hAnsi="Verdana"/>
                <w:sz w:val="20"/>
                <w:szCs w:val="20"/>
              </w:rPr>
              <w:t>No</w:t>
            </w:r>
          </w:p>
        </w:tc>
        <w:tc>
          <w:tcPr>
            <w:tcW w:w="1710" w:type="dxa"/>
            <w:vAlign w:val="center"/>
          </w:tcPr>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Operator</w:t>
            </w:r>
          </w:p>
        </w:tc>
      </w:tr>
      <w:tr w:rsidR="009630B7" w:rsidRPr="00820B1A" w:rsidTr="00380C8B">
        <w:trPr>
          <w:trHeight w:val="199"/>
          <w:jc w:val="center"/>
        </w:trPr>
        <w:tc>
          <w:tcPr>
            <w:tcW w:w="3150" w:type="dxa"/>
            <w:vAlign w:val="center"/>
          </w:tcPr>
          <w:p w:rsidR="009630B7" w:rsidRPr="00820B1A" w:rsidRDefault="009630B7" w:rsidP="00380C8B">
            <w:pPr>
              <w:spacing w:before="80" w:after="80"/>
              <w:rPr>
                <w:rFonts w:ascii="Verdana" w:hAnsi="Verdana"/>
                <w:color w:val="000000"/>
                <w:sz w:val="20"/>
                <w:szCs w:val="20"/>
              </w:rPr>
            </w:pPr>
            <w:r w:rsidRPr="00820B1A">
              <w:rPr>
                <w:rFonts w:ascii="Verdana" w:hAnsi="Verdana"/>
                <w:color w:val="000000"/>
                <w:sz w:val="20"/>
                <w:szCs w:val="20"/>
              </w:rPr>
              <w:t xml:space="preserve">Chlorine </w:t>
            </w:r>
            <w:r w:rsidR="00FC32D2" w:rsidRPr="00820B1A">
              <w:rPr>
                <w:rFonts w:ascii="Verdana" w:hAnsi="Verdana"/>
                <w:color w:val="000000"/>
                <w:sz w:val="20"/>
                <w:szCs w:val="20"/>
              </w:rPr>
              <w:t>d</w:t>
            </w:r>
            <w:r w:rsidRPr="00820B1A">
              <w:rPr>
                <w:rFonts w:ascii="Verdana" w:hAnsi="Verdana"/>
                <w:color w:val="000000"/>
                <w:sz w:val="20"/>
                <w:szCs w:val="20"/>
              </w:rPr>
              <w:t>ioxide</w:t>
            </w:r>
            <w:r w:rsidR="00FC32D2" w:rsidRPr="00820B1A">
              <w:rPr>
                <w:rFonts w:ascii="Verdana" w:hAnsi="Verdana"/>
                <w:color w:val="000000"/>
                <w:sz w:val="20"/>
                <w:szCs w:val="20"/>
              </w:rPr>
              <w:t xml:space="preserve"> </w:t>
            </w:r>
            <w:r w:rsidR="00DB6A23" w:rsidRPr="00820B1A">
              <w:rPr>
                <w:rFonts w:ascii="Verdana" w:hAnsi="Verdana"/>
                <w:color w:val="000000"/>
                <w:sz w:val="20"/>
                <w:szCs w:val="20"/>
              </w:rPr>
              <w:t>(if use</w:t>
            </w:r>
            <w:r w:rsidR="00FC32D2" w:rsidRPr="00820B1A">
              <w:rPr>
                <w:rFonts w:ascii="Verdana" w:hAnsi="Verdana"/>
                <w:color w:val="000000"/>
                <w:sz w:val="20"/>
                <w:szCs w:val="20"/>
              </w:rPr>
              <w:t>d</w:t>
            </w:r>
            <w:r w:rsidR="00DB6A23" w:rsidRPr="00820B1A">
              <w:rPr>
                <w:rFonts w:ascii="Verdana" w:hAnsi="Verdana"/>
                <w:color w:val="000000"/>
                <w:sz w:val="20"/>
                <w:szCs w:val="20"/>
              </w:rPr>
              <w:t>)</w:t>
            </w:r>
          </w:p>
        </w:tc>
        <w:tc>
          <w:tcPr>
            <w:tcW w:w="3240" w:type="dxa"/>
            <w:vAlign w:val="center"/>
          </w:tcPr>
          <w:p w:rsidR="00215AEE" w:rsidRPr="00820B1A" w:rsidRDefault="000F661D">
            <w:pPr>
              <w:pStyle w:val="BodyText"/>
              <w:spacing w:after="0"/>
              <w:rPr>
                <w:rFonts w:ascii="Verdana" w:eastAsiaTheme="minorHAnsi" w:hAnsi="Verdana"/>
                <w:sz w:val="20"/>
                <w:szCs w:val="20"/>
              </w:rPr>
            </w:pPr>
            <w:r>
              <w:rPr>
                <w:rFonts w:ascii="Verdana" w:hAnsi="Verdana"/>
                <w:sz w:val="20"/>
                <w:szCs w:val="20"/>
              </w:rPr>
              <w:t>1/da</w:t>
            </w:r>
            <w:r w:rsidR="009630B7" w:rsidRPr="00820B1A">
              <w:rPr>
                <w:rFonts w:ascii="Verdana" w:hAnsi="Verdana"/>
                <w:sz w:val="20"/>
                <w:szCs w:val="20"/>
              </w:rPr>
              <w:t>y</w:t>
            </w:r>
          </w:p>
        </w:tc>
        <w:tc>
          <w:tcPr>
            <w:tcW w:w="1530" w:type="dxa"/>
            <w:vAlign w:val="center"/>
          </w:tcPr>
          <w:p w:rsidR="00215AEE" w:rsidRPr="00820B1A" w:rsidRDefault="009630B7" w:rsidP="000F661D">
            <w:pPr>
              <w:pStyle w:val="BodyText"/>
              <w:spacing w:after="0"/>
              <w:jc w:val="center"/>
              <w:rPr>
                <w:rFonts w:ascii="Verdana" w:eastAsiaTheme="minorHAnsi" w:hAnsi="Verdana"/>
                <w:sz w:val="20"/>
                <w:szCs w:val="20"/>
              </w:rPr>
            </w:pPr>
            <w:r w:rsidRPr="00820B1A">
              <w:rPr>
                <w:rFonts w:ascii="Verdana" w:hAnsi="Verdana"/>
                <w:sz w:val="20"/>
                <w:szCs w:val="20"/>
              </w:rPr>
              <w:t>Yes</w:t>
            </w:r>
          </w:p>
        </w:tc>
        <w:tc>
          <w:tcPr>
            <w:tcW w:w="1710" w:type="dxa"/>
            <w:vAlign w:val="center"/>
          </w:tcPr>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Operator</w:t>
            </w:r>
          </w:p>
        </w:tc>
      </w:tr>
      <w:tr w:rsidR="009630B7" w:rsidRPr="00820B1A" w:rsidTr="00380C8B">
        <w:trPr>
          <w:trHeight w:val="199"/>
          <w:jc w:val="center"/>
        </w:trPr>
        <w:tc>
          <w:tcPr>
            <w:tcW w:w="3150" w:type="dxa"/>
            <w:vAlign w:val="center"/>
          </w:tcPr>
          <w:p w:rsidR="009630B7" w:rsidRPr="00820B1A" w:rsidRDefault="009630B7" w:rsidP="00380C8B">
            <w:pPr>
              <w:spacing w:before="80" w:after="80"/>
              <w:rPr>
                <w:rFonts w:ascii="Verdana" w:hAnsi="Verdana"/>
                <w:color w:val="000000"/>
                <w:sz w:val="20"/>
                <w:szCs w:val="20"/>
              </w:rPr>
            </w:pPr>
            <w:r w:rsidRPr="00820B1A">
              <w:rPr>
                <w:rFonts w:ascii="Verdana" w:hAnsi="Verdana"/>
                <w:color w:val="000000"/>
                <w:sz w:val="20"/>
                <w:szCs w:val="20"/>
              </w:rPr>
              <w:t>Chlorite (if us</w:t>
            </w:r>
            <w:r w:rsidR="00C427F3" w:rsidRPr="00820B1A">
              <w:rPr>
                <w:rFonts w:ascii="Verdana" w:hAnsi="Verdana"/>
                <w:color w:val="000000"/>
                <w:sz w:val="20"/>
                <w:szCs w:val="20"/>
              </w:rPr>
              <w:t>ing</w:t>
            </w:r>
            <w:r w:rsidR="00626D70" w:rsidRPr="00820B1A">
              <w:rPr>
                <w:rFonts w:ascii="Verdana" w:hAnsi="Verdana"/>
                <w:color w:val="000000"/>
                <w:sz w:val="20"/>
                <w:szCs w:val="20"/>
              </w:rPr>
              <w:t xml:space="preserve"> chlorine dioxide</w:t>
            </w:r>
            <w:r w:rsidRPr="00820B1A">
              <w:rPr>
                <w:rFonts w:ascii="Verdana" w:hAnsi="Verdana"/>
                <w:color w:val="000000"/>
                <w:sz w:val="20"/>
                <w:szCs w:val="20"/>
              </w:rPr>
              <w:t>)</w:t>
            </w:r>
          </w:p>
        </w:tc>
        <w:tc>
          <w:tcPr>
            <w:tcW w:w="3240" w:type="dxa"/>
            <w:vAlign w:val="center"/>
          </w:tcPr>
          <w:p w:rsidR="00215AEE" w:rsidRPr="00820B1A" w:rsidRDefault="000F661D">
            <w:pPr>
              <w:pStyle w:val="BodyText"/>
              <w:spacing w:after="0"/>
              <w:rPr>
                <w:rFonts w:ascii="Verdana" w:eastAsiaTheme="minorHAnsi" w:hAnsi="Verdana"/>
                <w:sz w:val="20"/>
                <w:szCs w:val="20"/>
              </w:rPr>
            </w:pPr>
            <w:r>
              <w:rPr>
                <w:rFonts w:ascii="Verdana" w:hAnsi="Verdana"/>
                <w:sz w:val="20"/>
                <w:szCs w:val="20"/>
              </w:rPr>
              <w:t>1/da</w:t>
            </w:r>
            <w:r w:rsidR="009630B7" w:rsidRPr="00820B1A">
              <w:rPr>
                <w:rFonts w:ascii="Verdana" w:hAnsi="Verdana"/>
                <w:sz w:val="20"/>
                <w:szCs w:val="20"/>
              </w:rPr>
              <w:t>y</w:t>
            </w:r>
          </w:p>
        </w:tc>
        <w:tc>
          <w:tcPr>
            <w:tcW w:w="1530" w:type="dxa"/>
            <w:vAlign w:val="center"/>
          </w:tcPr>
          <w:p w:rsidR="00215AEE" w:rsidRPr="00820B1A" w:rsidRDefault="009630B7" w:rsidP="000F661D">
            <w:pPr>
              <w:pStyle w:val="BodyText"/>
              <w:spacing w:after="0"/>
              <w:jc w:val="center"/>
              <w:rPr>
                <w:rFonts w:ascii="Verdana" w:eastAsiaTheme="minorHAnsi" w:hAnsi="Verdana"/>
                <w:sz w:val="20"/>
                <w:szCs w:val="20"/>
              </w:rPr>
            </w:pPr>
            <w:r w:rsidRPr="00820B1A">
              <w:rPr>
                <w:rFonts w:ascii="Verdana" w:hAnsi="Verdana"/>
                <w:sz w:val="20"/>
                <w:szCs w:val="20"/>
              </w:rPr>
              <w:t>No</w:t>
            </w:r>
          </w:p>
        </w:tc>
        <w:tc>
          <w:tcPr>
            <w:tcW w:w="1710" w:type="dxa"/>
            <w:vAlign w:val="center"/>
          </w:tcPr>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Operator</w:t>
            </w:r>
          </w:p>
        </w:tc>
      </w:tr>
      <w:tr w:rsidR="009630B7" w:rsidRPr="00820B1A" w:rsidTr="00380C8B">
        <w:trPr>
          <w:trHeight w:val="199"/>
          <w:jc w:val="center"/>
        </w:trPr>
        <w:tc>
          <w:tcPr>
            <w:tcW w:w="3150" w:type="dxa"/>
            <w:vAlign w:val="center"/>
          </w:tcPr>
          <w:p w:rsidR="009630B7" w:rsidRPr="00820B1A" w:rsidRDefault="009630B7" w:rsidP="00380C8B">
            <w:pPr>
              <w:spacing w:before="80" w:after="80"/>
              <w:rPr>
                <w:rFonts w:ascii="Verdana" w:hAnsi="Verdana"/>
                <w:color w:val="000000"/>
                <w:sz w:val="20"/>
                <w:szCs w:val="20"/>
              </w:rPr>
            </w:pPr>
            <w:r w:rsidRPr="00820B1A">
              <w:rPr>
                <w:rFonts w:ascii="Verdana" w:hAnsi="Verdana"/>
                <w:color w:val="000000"/>
                <w:sz w:val="20"/>
                <w:szCs w:val="20"/>
              </w:rPr>
              <w:t xml:space="preserve">Disinfectant </w:t>
            </w:r>
            <w:r w:rsidR="00FC32D2" w:rsidRPr="00820B1A">
              <w:rPr>
                <w:rFonts w:ascii="Verdana" w:hAnsi="Verdana"/>
                <w:color w:val="000000"/>
                <w:sz w:val="20"/>
                <w:szCs w:val="20"/>
              </w:rPr>
              <w:t>l</w:t>
            </w:r>
            <w:r w:rsidRPr="00820B1A">
              <w:rPr>
                <w:rFonts w:ascii="Verdana" w:hAnsi="Verdana"/>
                <w:color w:val="000000"/>
                <w:sz w:val="20"/>
                <w:szCs w:val="20"/>
              </w:rPr>
              <w:t>evel</w:t>
            </w:r>
            <w:r w:rsidR="002824C0" w:rsidRPr="00820B1A">
              <w:rPr>
                <w:rFonts w:ascii="Verdana" w:hAnsi="Verdana"/>
                <w:color w:val="000000"/>
                <w:sz w:val="20"/>
                <w:szCs w:val="20"/>
              </w:rPr>
              <w:br/>
            </w:r>
            <w:r w:rsidR="00FC32D2" w:rsidRPr="00820B1A">
              <w:rPr>
                <w:rFonts w:ascii="Verdana" w:hAnsi="Verdana"/>
                <w:color w:val="000000"/>
                <w:sz w:val="20"/>
                <w:szCs w:val="20"/>
              </w:rPr>
              <w:t>(</w:t>
            </w:r>
            <w:r w:rsidR="002824C0" w:rsidRPr="00820B1A">
              <w:rPr>
                <w:rFonts w:ascii="Verdana" w:hAnsi="Verdana"/>
                <w:color w:val="000000"/>
                <w:sz w:val="20"/>
                <w:szCs w:val="20"/>
              </w:rPr>
              <w:t>Surface water treatment only</w:t>
            </w:r>
            <w:r w:rsidR="00FC32D2" w:rsidRPr="00820B1A">
              <w:rPr>
                <w:rFonts w:ascii="Verdana" w:hAnsi="Verdana"/>
                <w:color w:val="000000"/>
                <w:sz w:val="20"/>
                <w:szCs w:val="20"/>
              </w:rPr>
              <w:t>)</w:t>
            </w:r>
          </w:p>
        </w:tc>
        <w:tc>
          <w:tcPr>
            <w:tcW w:w="3240" w:type="dxa"/>
            <w:vAlign w:val="center"/>
          </w:tcPr>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&lt;</w:t>
            </w:r>
            <w:r w:rsidR="00151708" w:rsidRPr="00820B1A">
              <w:rPr>
                <w:rFonts w:ascii="Verdana" w:hAnsi="Verdana"/>
                <w:sz w:val="20"/>
                <w:szCs w:val="20"/>
              </w:rPr>
              <w:t> </w:t>
            </w:r>
            <w:r w:rsidRPr="00820B1A">
              <w:rPr>
                <w:rFonts w:ascii="Verdana" w:hAnsi="Verdana"/>
                <w:sz w:val="20"/>
                <w:szCs w:val="20"/>
              </w:rPr>
              <w:t>501 people</w:t>
            </w:r>
            <w:r w:rsidR="003E667B" w:rsidRPr="00820B1A">
              <w:rPr>
                <w:rFonts w:ascii="Verdana" w:hAnsi="Verdana"/>
                <w:sz w:val="20"/>
                <w:szCs w:val="20"/>
              </w:rPr>
              <w:t xml:space="preserve"> </w:t>
            </w:r>
            <w:r w:rsidRPr="00820B1A">
              <w:rPr>
                <w:rFonts w:ascii="Verdana" w:hAnsi="Verdana"/>
                <w:sz w:val="20"/>
                <w:szCs w:val="20"/>
              </w:rPr>
              <w:t>=</w:t>
            </w:r>
            <w:r w:rsidR="003E667B" w:rsidRPr="00820B1A">
              <w:rPr>
                <w:rFonts w:ascii="Verdana" w:hAnsi="Verdana"/>
                <w:sz w:val="20"/>
                <w:szCs w:val="20"/>
              </w:rPr>
              <w:t xml:space="preserve"> </w:t>
            </w:r>
            <w:r w:rsidRPr="00820B1A">
              <w:rPr>
                <w:rFonts w:ascii="Verdana" w:hAnsi="Verdana"/>
                <w:sz w:val="20"/>
                <w:szCs w:val="20"/>
              </w:rPr>
              <w:t>1/day</w:t>
            </w:r>
          </w:p>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501</w:t>
            </w:r>
            <w:r w:rsidR="00151708" w:rsidRPr="00820B1A">
              <w:rPr>
                <w:rFonts w:ascii="Verdana" w:hAnsi="Verdana"/>
                <w:sz w:val="20"/>
                <w:szCs w:val="20"/>
              </w:rPr>
              <w:t>–</w:t>
            </w:r>
            <w:r w:rsidRPr="00820B1A">
              <w:rPr>
                <w:rFonts w:ascii="Verdana" w:hAnsi="Verdana"/>
                <w:sz w:val="20"/>
                <w:szCs w:val="20"/>
              </w:rPr>
              <w:t>1000</w:t>
            </w:r>
            <w:r w:rsidR="008746B8" w:rsidRPr="00820B1A">
              <w:rPr>
                <w:rFonts w:ascii="Verdana" w:hAnsi="Verdana"/>
                <w:sz w:val="20"/>
                <w:szCs w:val="20"/>
              </w:rPr>
              <w:t xml:space="preserve"> people</w:t>
            </w:r>
            <w:r w:rsidR="003E667B" w:rsidRPr="00820B1A">
              <w:rPr>
                <w:rFonts w:ascii="Verdana" w:hAnsi="Verdana"/>
                <w:sz w:val="20"/>
                <w:szCs w:val="20"/>
              </w:rPr>
              <w:t xml:space="preserve"> </w:t>
            </w:r>
            <w:r w:rsidRPr="00820B1A">
              <w:rPr>
                <w:rFonts w:ascii="Verdana" w:hAnsi="Verdana"/>
                <w:sz w:val="20"/>
                <w:szCs w:val="20"/>
              </w:rPr>
              <w:t>=</w:t>
            </w:r>
            <w:r w:rsidR="003E667B" w:rsidRPr="00820B1A">
              <w:rPr>
                <w:rFonts w:ascii="Verdana" w:hAnsi="Verdana"/>
                <w:sz w:val="20"/>
                <w:szCs w:val="20"/>
              </w:rPr>
              <w:t> </w:t>
            </w:r>
            <w:r w:rsidRPr="00820B1A">
              <w:rPr>
                <w:rFonts w:ascii="Verdana" w:hAnsi="Verdana"/>
                <w:sz w:val="20"/>
                <w:szCs w:val="20"/>
              </w:rPr>
              <w:t>2/day</w:t>
            </w:r>
          </w:p>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1</w:t>
            </w:r>
            <w:r w:rsidR="00151708" w:rsidRPr="00820B1A">
              <w:rPr>
                <w:rFonts w:ascii="Verdana" w:hAnsi="Verdana"/>
                <w:sz w:val="20"/>
                <w:szCs w:val="20"/>
              </w:rPr>
              <w:t>,</w:t>
            </w:r>
            <w:r w:rsidRPr="00820B1A">
              <w:rPr>
                <w:rFonts w:ascii="Verdana" w:hAnsi="Verdana"/>
                <w:sz w:val="20"/>
                <w:szCs w:val="20"/>
              </w:rPr>
              <w:t>001</w:t>
            </w:r>
            <w:r w:rsidR="00151708" w:rsidRPr="00820B1A">
              <w:rPr>
                <w:rFonts w:ascii="Verdana" w:hAnsi="Verdana"/>
                <w:sz w:val="20"/>
                <w:szCs w:val="20"/>
              </w:rPr>
              <w:t>–</w:t>
            </w:r>
            <w:r w:rsidRPr="00820B1A">
              <w:rPr>
                <w:rFonts w:ascii="Verdana" w:hAnsi="Verdana"/>
                <w:sz w:val="20"/>
                <w:szCs w:val="20"/>
              </w:rPr>
              <w:t>2</w:t>
            </w:r>
            <w:r w:rsidR="00151708" w:rsidRPr="00820B1A">
              <w:rPr>
                <w:rFonts w:ascii="Verdana" w:hAnsi="Verdana"/>
                <w:sz w:val="20"/>
                <w:szCs w:val="20"/>
              </w:rPr>
              <w:t>,</w:t>
            </w:r>
            <w:r w:rsidRPr="00820B1A">
              <w:rPr>
                <w:rFonts w:ascii="Verdana" w:hAnsi="Verdana"/>
                <w:sz w:val="20"/>
                <w:szCs w:val="20"/>
              </w:rPr>
              <w:t>500</w:t>
            </w:r>
            <w:r w:rsidR="003E667B" w:rsidRPr="00820B1A">
              <w:rPr>
                <w:rFonts w:ascii="Verdana" w:hAnsi="Verdana"/>
                <w:sz w:val="20"/>
                <w:szCs w:val="20"/>
              </w:rPr>
              <w:t xml:space="preserve"> </w:t>
            </w:r>
            <w:r w:rsidRPr="00820B1A">
              <w:rPr>
                <w:rFonts w:ascii="Verdana" w:hAnsi="Verdana"/>
                <w:sz w:val="20"/>
                <w:szCs w:val="20"/>
              </w:rPr>
              <w:t>=</w:t>
            </w:r>
            <w:r w:rsidR="003E667B" w:rsidRPr="00820B1A">
              <w:rPr>
                <w:rFonts w:ascii="Verdana" w:hAnsi="Verdana"/>
                <w:sz w:val="20"/>
                <w:szCs w:val="20"/>
              </w:rPr>
              <w:t xml:space="preserve"> </w:t>
            </w:r>
            <w:r w:rsidRPr="00820B1A">
              <w:rPr>
                <w:rFonts w:ascii="Verdana" w:hAnsi="Verdana"/>
                <w:sz w:val="20"/>
                <w:szCs w:val="20"/>
              </w:rPr>
              <w:t>3/day</w:t>
            </w:r>
          </w:p>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2</w:t>
            </w:r>
            <w:r w:rsidR="00151708" w:rsidRPr="00820B1A">
              <w:rPr>
                <w:rFonts w:ascii="Verdana" w:hAnsi="Verdana"/>
                <w:sz w:val="20"/>
                <w:szCs w:val="20"/>
              </w:rPr>
              <w:t>,</w:t>
            </w:r>
            <w:r w:rsidRPr="00820B1A">
              <w:rPr>
                <w:rFonts w:ascii="Verdana" w:hAnsi="Verdana"/>
                <w:sz w:val="20"/>
                <w:szCs w:val="20"/>
              </w:rPr>
              <w:t>501</w:t>
            </w:r>
            <w:r w:rsidR="00151708" w:rsidRPr="00820B1A">
              <w:rPr>
                <w:rFonts w:ascii="Verdana" w:hAnsi="Verdana"/>
                <w:sz w:val="20"/>
                <w:szCs w:val="20"/>
              </w:rPr>
              <w:t>–</w:t>
            </w:r>
            <w:r w:rsidRPr="00820B1A">
              <w:rPr>
                <w:rFonts w:ascii="Verdana" w:hAnsi="Verdana"/>
                <w:sz w:val="20"/>
                <w:szCs w:val="20"/>
              </w:rPr>
              <w:t>3</w:t>
            </w:r>
            <w:r w:rsidR="00151708" w:rsidRPr="00820B1A">
              <w:rPr>
                <w:rFonts w:ascii="Verdana" w:hAnsi="Verdana"/>
                <w:sz w:val="20"/>
                <w:szCs w:val="20"/>
              </w:rPr>
              <w:t>,</w:t>
            </w:r>
            <w:r w:rsidRPr="00820B1A">
              <w:rPr>
                <w:rFonts w:ascii="Verdana" w:hAnsi="Verdana"/>
                <w:sz w:val="20"/>
                <w:szCs w:val="20"/>
              </w:rPr>
              <w:t>300</w:t>
            </w:r>
            <w:r w:rsidR="003E667B" w:rsidRPr="00820B1A">
              <w:rPr>
                <w:rFonts w:ascii="Verdana" w:hAnsi="Verdana"/>
                <w:sz w:val="20"/>
                <w:szCs w:val="20"/>
              </w:rPr>
              <w:t xml:space="preserve"> </w:t>
            </w:r>
            <w:r w:rsidRPr="00820B1A">
              <w:rPr>
                <w:rFonts w:ascii="Verdana" w:hAnsi="Verdana"/>
                <w:sz w:val="20"/>
                <w:szCs w:val="20"/>
              </w:rPr>
              <w:t>=</w:t>
            </w:r>
            <w:r w:rsidR="003E667B" w:rsidRPr="00820B1A">
              <w:rPr>
                <w:rFonts w:ascii="Verdana" w:hAnsi="Verdana"/>
                <w:sz w:val="20"/>
                <w:szCs w:val="20"/>
              </w:rPr>
              <w:t xml:space="preserve"> </w:t>
            </w:r>
            <w:r w:rsidRPr="00820B1A">
              <w:rPr>
                <w:rFonts w:ascii="Verdana" w:hAnsi="Verdana"/>
                <w:sz w:val="20"/>
                <w:szCs w:val="20"/>
              </w:rPr>
              <w:t>4/day</w:t>
            </w:r>
          </w:p>
        </w:tc>
        <w:tc>
          <w:tcPr>
            <w:tcW w:w="1530" w:type="dxa"/>
            <w:vAlign w:val="center"/>
          </w:tcPr>
          <w:p w:rsidR="00215AEE" w:rsidRPr="00820B1A" w:rsidRDefault="009630B7" w:rsidP="000F661D">
            <w:pPr>
              <w:pStyle w:val="BodyText"/>
              <w:spacing w:after="0"/>
              <w:jc w:val="center"/>
              <w:rPr>
                <w:rFonts w:ascii="Verdana" w:eastAsiaTheme="minorHAnsi" w:hAnsi="Verdana"/>
                <w:sz w:val="20"/>
                <w:szCs w:val="20"/>
              </w:rPr>
            </w:pPr>
            <w:r w:rsidRPr="00820B1A">
              <w:rPr>
                <w:rFonts w:ascii="Verdana" w:hAnsi="Verdana"/>
                <w:sz w:val="20"/>
                <w:szCs w:val="20"/>
              </w:rPr>
              <w:t>Yes</w:t>
            </w:r>
          </w:p>
        </w:tc>
        <w:tc>
          <w:tcPr>
            <w:tcW w:w="1710" w:type="dxa"/>
            <w:vAlign w:val="center"/>
          </w:tcPr>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Operator</w:t>
            </w:r>
          </w:p>
        </w:tc>
      </w:tr>
      <w:tr w:rsidR="009630B7" w:rsidRPr="00820B1A" w:rsidTr="00380C8B">
        <w:trPr>
          <w:trHeight w:val="727"/>
          <w:jc w:val="center"/>
        </w:trPr>
        <w:tc>
          <w:tcPr>
            <w:tcW w:w="3150" w:type="dxa"/>
            <w:vAlign w:val="center"/>
          </w:tcPr>
          <w:p w:rsidR="009630B7" w:rsidRPr="00820B1A" w:rsidRDefault="00C427F3" w:rsidP="00380C8B">
            <w:pPr>
              <w:spacing w:before="80" w:after="80"/>
              <w:rPr>
                <w:rFonts w:ascii="Verdana" w:hAnsi="Verdana"/>
                <w:color w:val="000000"/>
                <w:sz w:val="20"/>
                <w:szCs w:val="20"/>
              </w:rPr>
            </w:pPr>
            <w:r w:rsidRPr="00820B1A">
              <w:rPr>
                <w:rFonts w:ascii="Verdana" w:hAnsi="Verdana"/>
                <w:color w:val="000000"/>
                <w:sz w:val="20"/>
                <w:szCs w:val="20"/>
              </w:rPr>
              <w:t>Inorganic c</w:t>
            </w:r>
            <w:r w:rsidR="009630B7" w:rsidRPr="00820B1A">
              <w:rPr>
                <w:rFonts w:ascii="Verdana" w:hAnsi="Verdana"/>
                <w:color w:val="000000"/>
                <w:sz w:val="20"/>
                <w:szCs w:val="20"/>
              </w:rPr>
              <w:t>hemicals (arsenic, fluoride</w:t>
            </w:r>
            <w:r w:rsidR="00151708" w:rsidRPr="00820B1A">
              <w:rPr>
                <w:rFonts w:ascii="Verdana" w:hAnsi="Verdana"/>
                <w:color w:val="000000"/>
                <w:sz w:val="20"/>
                <w:szCs w:val="20"/>
              </w:rPr>
              <w:t>—</w:t>
            </w:r>
            <w:r w:rsidR="009630B7" w:rsidRPr="00820B1A">
              <w:rPr>
                <w:rFonts w:ascii="Verdana" w:hAnsi="Verdana"/>
                <w:color w:val="000000"/>
                <w:sz w:val="20"/>
                <w:szCs w:val="20"/>
              </w:rPr>
              <w:t xml:space="preserve">as listed in </w:t>
            </w:r>
            <w:r w:rsidR="0013054E" w:rsidRPr="00820B1A">
              <w:rPr>
                <w:rFonts w:ascii="Verdana" w:hAnsi="Verdana"/>
                <w:color w:val="000000"/>
                <w:sz w:val="20"/>
                <w:szCs w:val="20"/>
              </w:rPr>
              <w:t>30 TA</w:t>
            </w:r>
            <w:r w:rsidRPr="00820B1A">
              <w:rPr>
                <w:rFonts w:ascii="Verdana" w:hAnsi="Verdana"/>
                <w:color w:val="000000"/>
                <w:sz w:val="20"/>
                <w:szCs w:val="20"/>
              </w:rPr>
              <w:t>C</w:t>
            </w:r>
            <w:r w:rsidR="0013054E" w:rsidRPr="00820B1A">
              <w:rPr>
                <w:rFonts w:ascii="Verdana" w:hAnsi="Verdana"/>
                <w:color w:val="000000"/>
                <w:sz w:val="20"/>
                <w:szCs w:val="20"/>
              </w:rPr>
              <w:t xml:space="preserve"> </w:t>
            </w:r>
            <w:r w:rsidR="009630B7" w:rsidRPr="00820B1A">
              <w:rPr>
                <w:rFonts w:ascii="Verdana" w:hAnsi="Verdana"/>
                <w:color w:val="000000"/>
                <w:sz w:val="20"/>
                <w:szCs w:val="20"/>
              </w:rPr>
              <w:t xml:space="preserve">290.106) </w:t>
            </w:r>
          </w:p>
        </w:tc>
        <w:tc>
          <w:tcPr>
            <w:tcW w:w="3240" w:type="dxa"/>
            <w:vAlign w:val="center"/>
          </w:tcPr>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Every 3 years</w:t>
            </w:r>
            <w:r w:rsidR="00297AA1" w:rsidRPr="00820B1A">
              <w:rPr>
                <w:rFonts w:ascii="Verdana" w:hAnsi="Verdana"/>
                <w:sz w:val="20"/>
                <w:szCs w:val="20"/>
              </w:rPr>
              <w:t xml:space="preserve"> (unless the levels are high)</w:t>
            </w:r>
          </w:p>
        </w:tc>
        <w:tc>
          <w:tcPr>
            <w:tcW w:w="1530" w:type="dxa"/>
            <w:vAlign w:val="center"/>
          </w:tcPr>
          <w:p w:rsidR="00215AEE" w:rsidRPr="00820B1A" w:rsidRDefault="009630B7" w:rsidP="000F661D">
            <w:pPr>
              <w:pStyle w:val="BodyText"/>
              <w:spacing w:after="0"/>
              <w:jc w:val="center"/>
              <w:rPr>
                <w:rFonts w:ascii="Verdana" w:eastAsiaTheme="minorHAnsi" w:hAnsi="Verdana"/>
                <w:sz w:val="20"/>
                <w:szCs w:val="20"/>
              </w:rPr>
            </w:pPr>
            <w:r w:rsidRPr="00820B1A">
              <w:rPr>
                <w:rFonts w:ascii="Verdana" w:hAnsi="Verdana"/>
                <w:sz w:val="20"/>
                <w:szCs w:val="20"/>
              </w:rPr>
              <w:t>Yes</w:t>
            </w:r>
          </w:p>
        </w:tc>
        <w:tc>
          <w:tcPr>
            <w:tcW w:w="1710" w:type="dxa"/>
            <w:vAlign w:val="center"/>
          </w:tcPr>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 xml:space="preserve">TCEQ </w:t>
            </w:r>
            <w:r w:rsidR="0013054E" w:rsidRPr="00820B1A">
              <w:rPr>
                <w:rFonts w:ascii="Verdana" w:hAnsi="Verdana"/>
                <w:sz w:val="20"/>
                <w:szCs w:val="20"/>
              </w:rPr>
              <w:t>c</w:t>
            </w:r>
            <w:r w:rsidRPr="00820B1A">
              <w:rPr>
                <w:rFonts w:ascii="Verdana" w:hAnsi="Verdana"/>
                <w:sz w:val="20"/>
                <w:szCs w:val="20"/>
              </w:rPr>
              <w:t>ontractor</w:t>
            </w:r>
          </w:p>
        </w:tc>
      </w:tr>
      <w:tr w:rsidR="009630B7" w:rsidRPr="00820B1A" w:rsidTr="00380C8B">
        <w:trPr>
          <w:trHeight w:val="530"/>
          <w:jc w:val="center"/>
        </w:trPr>
        <w:tc>
          <w:tcPr>
            <w:tcW w:w="3150" w:type="dxa"/>
            <w:vAlign w:val="center"/>
          </w:tcPr>
          <w:p w:rsidR="009630B7" w:rsidRPr="00820B1A" w:rsidRDefault="00297AA1" w:rsidP="00380C8B">
            <w:pPr>
              <w:spacing w:before="80" w:after="80"/>
              <w:rPr>
                <w:rFonts w:ascii="Verdana" w:hAnsi="Verdana"/>
                <w:color w:val="000000"/>
                <w:sz w:val="20"/>
                <w:szCs w:val="20"/>
              </w:rPr>
            </w:pPr>
            <w:r w:rsidRPr="00820B1A">
              <w:rPr>
                <w:rFonts w:ascii="Verdana" w:hAnsi="Verdana"/>
                <w:color w:val="000000"/>
                <w:sz w:val="20"/>
                <w:szCs w:val="20"/>
              </w:rPr>
              <w:t>N</w:t>
            </w:r>
            <w:r w:rsidR="009630B7" w:rsidRPr="00820B1A">
              <w:rPr>
                <w:rFonts w:ascii="Verdana" w:hAnsi="Verdana"/>
                <w:color w:val="000000"/>
                <w:sz w:val="20"/>
                <w:szCs w:val="20"/>
              </w:rPr>
              <w:t>itrate, nitrite</w:t>
            </w:r>
          </w:p>
        </w:tc>
        <w:tc>
          <w:tcPr>
            <w:tcW w:w="3240" w:type="dxa"/>
            <w:vAlign w:val="center"/>
          </w:tcPr>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Annually</w:t>
            </w:r>
            <w:r w:rsidR="00297AA1" w:rsidRPr="00820B1A">
              <w:rPr>
                <w:rFonts w:ascii="Verdana" w:hAnsi="Verdana"/>
                <w:sz w:val="20"/>
                <w:szCs w:val="20"/>
              </w:rPr>
              <w:t xml:space="preserve"> (or quarterly if levels are over half the MCL)</w:t>
            </w:r>
            <w:r w:rsidR="00297AA1" w:rsidRPr="00820B1A" w:rsidDel="00297AA1">
              <w:rPr>
                <w:rFonts w:ascii="Verdana" w:hAnsi="Verdana"/>
                <w:sz w:val="20"/>
                <w:szCs w:val="20"/>
              </w:rPr>
              <w:t xml:space="preserve"> </w:t>
            </w:r>
          </w:p>
        </w:tc>
        <w:tc>
          <w:tcPr>
            <w:tcW w:w="1530" w:type="dxa"/>
            <w:vAlign w:val="center"/>
          </w:tcPr>
          <w:p w:rsidR="00215AEE" w:rsidRPr="00820B1A" w:rsidRDefault="009630B7" w:rsidP="000F661D">
            <w:pPr>
              <w:pStyle w:val="BodyText"/>
              <w:spacing w:after="0"/>
              <w:jc w:val="center"/>
              <w:rPr>
                <w:rFonts w:ascii="Verdana" w:eastAsiaTheme="minorHAnsi" w:hAnsi="Verdana"/>
                <w:sz w:val="20"/>
                <w:szCs w:val="20"/>
              </w:rPr>
            </w:pPr>
            <w:r w:rsidRPr="00820B1A">
              <w:rPr>
                <w:rFonts w:ascii="Verdana" w:hAnsi="Verdana"/>
                <w:sz w:val="20"/>
                <w:szCs w:val="20"/>
              </w:rPr>
              <w:t>Yes</w:t>
            </w:r>
          </w:p>
        </w:tc>
        <w:tc>
          <w:tcPr>
            <w:tcW w:w="1710" w:type="dxa"/>
            <w:vAlign w:val="center"/>
          </w:tcPr>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 xml:space="preserve">TCEQ </w:t>
            </w:r>
            <w:r w:rsidR="0013054E" w:rsidRPr="00820B1A">
              <w:rPr>
                <w:rFonts w:ascii="Verdana" w:hAnsi="Verdana"/>
                <w:sz w:val="20"/>
                <w:szCs w:val="20"/>
              </w:rPr>
              <w:t>c</w:t>
            </w:r>
            <w:r w:rsidRPr="00820B1A">
              <w:rPr>
                <w:rFonts w:ascii="Verdana" w:hAnsi="Verdana"/>
                <w:sz w:val="20"/>
                <w:szCs w:val="20"/>
              </w:rPr>
              <w:t>ontractor</w:t>
            </w:r>
          </w:p>
        </w:tc>
      </w:tr>
      <w:tr w:rsidR="009630B7" w:rsidRPr="00820B1A" w:rsidTr="00380C8B">
        <w:trPr>
          <w:trHeight w:val="749"/>
          <w:jc w:val="center"/>
        </w:trPr>
        <w:tc>
          <w:tcPr>
            <w:tcW w:w="3150" w:type="dxa"/>
            <w:vAlign w:val="center"/>
          </w:tcPr>
          <w:p w:rsidR="009630B7" w:rsidRPr="00820B1A" w:rsidRDefault="00297AA1" w:rsidP="00380C8B">
            <w:pPr>
              <w:spacing w:before="80" w:after="80"/>
              <w:rPr>
                <w:rFonts w:ascii="Verdana" w:hAnsi="Verdana"/>
                <w:color w:val="000000"/>
                <w:sz w:val="20"/>
                <w:szCs w:val="20"/>
              </w:rPr>
            </w:pPr>
            <w:r w:rsidRPr="00820B1A">
              <w:rPr>
                <w:rFonts w:ascii="Verdana" w:hAnsi="Verdana"/>
                <w:color w:val="000000"/>
                <w:sz w:val="20"/>
                <w:szCs w:val="20"/>
              </w:rPr>
              <w:t xml:space="preserve">Secondary </w:t>
            </w:r>
            <w:r w:rsidR="00151708" w:rsidRPr="00820B1A">
              <w:rPr>
                <w:rFonts w:ascii="Verdana" w:hAnsi="Verdana"/>
                <w:color w:val="000000"/>
                <w:sz w:val="20"/>
                <w:szCs w:val="20"/>
              </w:rPr>
              <w:t>c</w:t>
            </w:r>
            <w:r w:rsidRPr="00820B1A">
              <w:rPr>
                <w:rFonts w:ascii="Verdana" w:hAnsi="Verdana"/>
                <w:color w:val="000000"/>
                <w:sz w:val="20"/>
                <w:szCs w:val="20"/>
              </w:rPr>
              <w:t xml:space="preserve">ontaminants </w:t>
            </w:r>
            <w:r w:rsidR="009630B7" w:rsidRPr="00820B1A">
              <w:rPr>
                <w:rFonts w:ascii="Verdana" w:hAnsi="Verdana"/>
                <w:color w:val="000000"/>
                <w:sz w:val="20"/>
                <w:szCs w:val="20"/>
              </w:rPr>
              <w:t>(listed in 290.118)</w:t>
            </w:r>
            <w:r w:rsidR="00C01400" w:rsidRPr="00820B1A">
              <w:rPr>
                <w:rFonts w:ascii="Verdana" w:hAnsi="Verdana"/>
                <w:color w:val="000000"/>
                <w:sz w:val="20"/>
                <w:szCs w:val="20"/>
              </w:rPr>
              <w:t xml:space="preserve"> </w:t>
            </w:r>
          </w:p>
        </w:tc>
        <w:tc>
          <w:tcPr>
            <w:tcW w:w="3240" w:type="dxa"/>
            <w:vAlign w:val="center"/>
          </w:tcPr>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Every 3 years</w:t>
            </w:r>
            <w:r w:rsidR="00297AA1" w:rsidRPr="00820B1A">
              <w:rPr>
                <w:rFonts w:ascii="Verdana" w:hAnsi="Verdana"/>
                <w:sz w:val="20"/>
                <w:szCs w:val="20"/>
              </w:rPr>
              <w:t xml:space="preserve"> (or more frequently)</w:t>
            </w:r>
          </w:p>
        </w:tc>
        <w:tc>
          <w:tcPr>
            <w:tcW w:w="1530" w:type="dxa"/>
            <w:vAlign w:val="center"/>
          </w:tcPr>
          <w:p w:rsidR="00215AEE" w:rsidRPr="00820B1A" w:rsidRDefault="009630B7" w:rsidP="000F661D">
            <w:pPr>
              <w:pStyle w:val="BodyText"/>
              <w:spacing w:after="0"/>
              <w:jc w:val="center"/>
              <w:rPr>
                <w:rFonts w:ascii="Verdana" w:eastAsiaTheme="minorHAnsi" w:hAnsi="Verdana"/>
                <w:sz w:val="20"/>
                <w:szCs w:val="20"/>
              </w:rPr>
            </w:pPr>
            <w:r w:rsidRPr="00820B1A">
              <w:rPr>
                <w:rFonts w:ascii="Verdana" w:hAnsi="Verdana"/>
                <w:sz w:val="20"/>
                <w:szCs w:val="20"/>
              </w:rPr>
              <w:t>Yes</w:t>
            </w:r>
          </w:p>
        </w:tc>
        <w:tc>
          <w:tcPr>
            <w:tcW w:w="1710" w:type="dxa"/>
            <w:vAlign w:val="center"/>
          </w:tcPr>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 xml:space="preserve">TCEQ </w:t>
            </w:r>
            <w:r w:rsidR="0013054E" w:rsidRPr="00820B1A">
              <w:rPr>
                <w:rFonts w:ascii="Verdana" w:hAnsi="Verdana"/>
                <w:sz w:val="20"/>
                <w:szCs w:val="20"/>
              </w:rPr>
              <w:t>c</w:t>
            </w:r>
            <w:r w:rsidRPr="00820B1A">
              <w:rPr>
                <w:rFonts w:ascii="Verdana" w:hAnsi="Verdana"/>
                <w:sz w:val="20"/>
                <w:szCs w:val="20"/>
              </w:rPr>
              <w:t>ontractor</w:t>
            </w:r>
          </w:p>
        </w:tc>
      </w:tr>
      <w:tr w:rsidR="009630B7" w:rsidRPr="00820B1A" w:rsidTr="00F74F72">
        <w:trPr>
          <w:trHeight w:val="1727"/>
          <w:jc w:val="center"/>
        </w:trPr>
        <w:tc>
          <w:tcPr>
            <w:tcW w:w="3150" w:type="dxa"/>
            <w:vAlign w:val="center"/>
          </w:tcPr>
          <w:p w:rsidR="009630B7" w:rsidRPr="00820B1A" w:rsidRDefault="009630B7" w:rsidP="007D79DF">
            <w:pPr>
              <w:rPr>
                <w:rFonts w:ascii="Verdana" w:hAnsi="Verdana"/>
                <w:color w:val="000000"/>
                <w:sz w:val="20"/>
                <w:szCs w:val="20"/>
              </w:rPr>
            </w:pPr>
            <w:r w:rsidRPr="00820B1A">
              <w:rPr>
                <w:rFonts w:ascii="Verdana" w:hAnsi="Verdana"/>
                <w:color w:val="000000"/>
                <w:sz w:val="20"/>
                <w:szCs w:val="20"/>
              </w:rPr>
              <w:t>Radionuclides (</w:t>
            </w:r>
            <w:r w:rsidR="00033C7F" w:rsidRPr="00820B1A">
              <w:rPr>
                <w:rFonts w:ascii="Verdana" w:hAnsi="Verdana"/>
                <w:color w:val="000000"/>
                <w:sz w:val="20"/>
                <w:szCs w:val="20"/>
              </w:rPr>
              <w:t>r</w:t>
            </w:r>
            <w:r w:rsidRPr="00820B1A">
              <w:rPr>
                <w:rFonts w:ascii="Verdana" w:hAnsi="Verdana"/>
                <w:color w:val="000000"/>
                <w:sz w:val="20"/>
                <w:szCs w:val="20"/>
              </w:rPr>
              <w:t xml:space="preserve">adium, </w:t>
            </w:r>
            <w:r w:rsidR="00033C7F" w:rsidRPr="00820B1A">
              <w:rPr>
                <w:rFonts w:ascii="Verdana" w:hAnsi="Verdana"/>
                <w:color w:val="000000"/>
                <w:sz w:val="20"/>
                <w:szCs w:val="20"/>
              </w:rPr>
              <w:t>u</w:t>
            </w:r>
            <w:r w:rsidRPr="00820B1A">
              <w:rPr>
                <w:rFonts w:ascii="Verdana" w:hAnsi="Verdana"/>
                <w:color w:val="000000"/>
                <w:sz w:val="20"/>
                <w:szCs w:val="20"/>
              </w:rPr>
              <w:t>ranium</w:t>
            </w:r>
            <w:r w:rsidR="003E667B" w:rsidRPr="00820B1A">
              <w:rPr>
                <w:rFonts w:ascii="Verdana" w:hAnsi="Verdana"/>
                <w:color w:val="000000"/>
                <w:sz w:val="20"/>
                <w:szCs w:val="20"/>
              </w:rPr>
              <w:t>)</w:t>
            </w:r>
            <w:r w:rsidR="00B574E6" w:rsidRPr="00820B1A">
              <w:rPr>
                <w:rFonts w:ascii="Verdana" w:hAnsi="Verdana"/>
                <w:i/>
                <w:color w:val="000000"/>
                <w:sz w:val="20"/>
                <w:szCs w:val="20"/>
                <w:vertAlign w:val="superscript"/>
              </w:rPr>
              <w:t>e</w:t>
            </w:r>
            <w:r w:rsidR="00852421" w:rsidRPr="00820B1A">
              <w:rPr>
                <w:rFonts w:ascii="Verdana" w:hAnsi="Verdana"/>
                <w:color w:val="000000"/>
                <w:sz w:val="20"/>
                <w:szCs w:val="20"/>
              </w:rPr>
              <w:br/>
            </w:r>
            <w:r w:rsidR="00852421" w:rsidRPr="00820B1A">
              <w:rPr>
                <w:rFonts w:ascii="Verdana" w:hAnsi="Verdana"/>
                <w:i/>
                <w:color w:val="000000"/>
                <w:sz w:val="20"/>
                <w:szCs w:val="20"/>
              </w:rPr>
              <w:t>O</w:t>
            </w:r>
            <w:r w:rsidRPr="00820B1A">
              <w:rPr>
                <w:rFonts w:ascii="Verdana" w:hAnsi="Verdana"/>
                <w:i/>
                <w:color w:val="000000"/>
                <w:sz w:val="20"/>
                <w:szCs w:val="20"/>
              </w:rPr>
              <w:t xml:space="preserve">nly </w:t>
            </w:r>
            <w:r w:rsidR="002305BF" w:rsidRPr="00820B1A">
              <w:rPr>
                <w:rFonts w:ascii="Verdana" w:hAnsi="Verdana"/>
                <w:i/>
                <w:color w:val="000000"/>
                <w:sz w:val="20"/>
                <w:szCs w:val="20"/>
              </w:rPr>
              <w:t xml:space="preserve">applies to </w:t>
            </w:r>
            <w:r w:rsidRPr="00820B1A">
              <w:rPr>
                <w:rFonts w:ascii="Verdana" w:hAnsi="Verdana"/>
                <w:i/>
                <w:color w:val="000000"/>
                <w:sz w:val="20"/>
                <w:szCs w:val="20"/>
              </w:rPr>
              <w:t>community systems</w:t>
            </w:r>
          </w:p>
        </w:tc>
        <w:tc>
          <w:tcPr>
            <w:tcW w:w="3240" w:type="dxa"/>
            <w:vAlign w:val="center"/>
          </w:tcPr>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 xml:space="preserve">Once </w:t>
            </w:r>
            <w:r w:rsidR="007F6B48" w:rsidRPr="00820B1A">
              <w:rPr>
                <w:rFonts w:ascii="Verdana" w:hAnsi="Verdana"/>
                <w:sz w:val="20"/>
                <w:szCs w:val="20"/>
              </w:rPr>
              <w:t>w</w:t>
            </w:r>
            <w:r w:rsidRPr="00820B1A">
              <w:rPr>
                <w:rFonts w:ascii="Verdana" w:hAnsi="Verdana"/>
                <w:sz w:val="20"/>
                <w:szCs w:val="20"/>
              </w:rPr>
              <w:t>ithin 90 days of initiating use of source. If detect</w:t>
            </w:r>
            <w:r w:rsidR="0013054E" w:rsidRPr="00820B1A">
              <w:rPr>
                <w:rFonts w:ascii="Verdana" w:hAnsi="Verdana"/>
                <w:sz w:val="20"/>
                <w:szCs w:val="20"/>
              </w:rPr>
              <w:t>ed</w:t>
            </w:r>
            <w:r w:rsidRPr="00820B1A">
              <w:rPr>
                <w:rFonts w:ascii="Verdana" w:hAnsi="Verdana"/>
                <w:sz w:val="20"/>
                <w:szCs w:val="20"/>
              </w:rPr>
              <w:t xml:space="preserve">: </w:t>
            </w:r>
            <w:r w:rsidR="0013054E" w:rsidRPr="00820B1A">
              <w:rPr>
                <w:rFonts w:ascii="Verdana" w:hAnsi="Verdana"/>
                <w:sz w:val="20"/>
                <w:szCs w:val="20"/>
              </w:rPr>
              <w:t>q</w:t>
            </w:r>
            <w:r w:rsidRPr="00820B1A">
              <w:rPr>
                <w:rFonts w:ascii="Verdana" w:hAnsi="Verdana"/>
                <w:sz w:val="20"/>
                <w:szCs w:val="20"/>
              </w:rPr>
              <w:t xml:space="preserve">uarterly. </w:t>
            </w:r>
          </w:p>
          <w:p w:rsidR="00215AEE" w:rsidRPr="00820B1A" w:rsidRDefault="0057057C">
            <w:pPr>
              <w:pStyle w:val="BodyText"/>
              <w:spacing w:after="0"/>
              <w:rPr>
                <w:rFonts w:ascii="Verdana" w:eastAsiaTheme="minorHAnsi" w:hAnsi="Verdana"/>
                <w:sz w:val="20"/>
                <w:szCs w:val="20"/>
              </w:rPr>
            </w:pPr>
            <w:r w:rsidRPr="00820B1A">
              <w:rPr>
                <w:rFonts w:ascii="Verdana" w:hAnsi="Verdana"/>
                <w:sz w:val="20"/>
                <w:szCs w:val="20"/>
              </w:rPr>
              <w:t>Less</w:t>
            </w:r>
            <w:r w:rsidR="00033C7F" w:rsidRPr="00820B1A">
              <w:rPr>
                <w:rFonts w:ascii="Verdana" w:hAnsi="Verdana"/>
                <w:sz w:val="20"/>
                <w:szCs w:val="20"/>
              </w:rPr>
              <w:t>-</w:t>
            </w:r>
            <w:r w:rsidRPr="00820B1A">
              <w:rPr>
                <w:rFonts w:ascii="Verdana" w:hAnsi="Verdana"/>
                <w:sz w:val="20"/>
                <w:szCs w:val="20"/>
              </w:rPr>
              <w:t>frequent sampling for lower levels.</w:t>
            </w:r>
            <w:r w:rsidR="009630B7" w:rsidRPr="00820B1A">
              <w:rPr>
                <w:rFonts w:ascii="Verdana" w:hAnsi="Verdana"/>
                <w:sz w:val="20"/>
                <w:szCs w:val="20"/>
              </w:rPr>
              <w:t xml:space="preserve"> </w:t>
            </w:r>
          </w:p>
        </w:tc>
        <w:tc>
          <w:tcPr>
            <w:tcW w:w="1530" w:type="dxa"/>
            <w:vAlign w:val="center"/>
          </w:tcPr>
          <w:p w:rsidR="00215AEE" w:rsidRPr="00820B1A" w:rsidRDefault="009630B7" w:rsidP="000F661D">
            <w:pPr>
              <w:pStyle w:val="BodyText"/>
              <w:spacing w:after="0"/>
              <w:jc w:val="center"/>
              <w:rPr>
                <w:rFonts w:ascii="Verdana" w:eastAsiaTheme="minorHAnsi" w:hAnsi="Verdana"/>
                <w:sz w:val="20"/>
                <w:szCs w:val="20"/>
              </w:rPr>
            </w:pPr>
            <w:r w:rsidRPr="00820B1A">
              <w:rPr>
                <w:rFonts w:ascii="Verdana" w:hAnsi="Verdana"/>
                <w:sz w:val="20"/>
                <w:szCs w:val="20"/>
              </w:rPr>
              <w:t>Yes</w:t>
            </w:r>
          </w:p>
        </w:tc>
        <w:tc>
          <w:tcPr>
            <w:tcW w:w="1710" w:type="dxa"/>
            <w:vAlign w:val="center"/>
          </w:tcPr>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 xml:space="preserve">TCEQ </w:t>
            </w:r>
            <w:r w:rsidR="0013054E" w:rsidRPr="00820B1A">
              <w:rPr>
                <w:rFonts w:ascii="Verdana" w:hAnsi="Verdana"/>
                <w:sz w:val="20"/>
                <w:szCs w:val="20"/>
              </w:rPr>
              <w:t>c</w:t>
            </w:r>
            <w:r w:rsidRPr="00820B1A">
              <w:rPr>
                <w:rFonts w:ascii="Verdana" w:hAnsi="Verdana"/>
                <w:sz w:val="20"/>
                <w:szCs w:val="20"/>
              </w:rPr>
              <w:t>ontractor</w:t>
            </w:r>
          </w:p>
        </w:tc>
      </w:tr>
      <w:tr w:rsidR="009630B7" w:rsidRPr="00820B1A" w:rsidTr="00F74F72">
        <w:trPr>
          <w:trHeight w:val="802"/>
          <w:jc w:val="center"/>
        </w:trPr>
        <w:tc>
          <w:tcPr>
            <w:tcW w:w="3150" w:type="dxa"/>
            <w:vAlign w:val="center"/>
          </w:tcPr>
          <w:p w:rsidR="009630B7" w:rsidRPr="00820B1A" w:rsidRDefault="009630B7" w:rsidP="00380C8B">
            <w:pPr>
              <w:spacing w:before="80" w:after="80"/>
              <w:rPr>
                <w:rFonts w:ascii="Verdana" w:hAnsi="Verdana"/>
                <w:color w:val="000000"/>
                <w:sz w:val="20"/>
                <w:szCs w:val="20"/>
              </w:rPr>
            </w:pPr>
            <w:r w:rsidRPr="00820B1A">
              <w:rPr>
                <w:rFonts w:ascii="Verdana" w:hAnsi="Verdana"/>
                <w:color w:val="000000"/>
                <w:sz w:val="20"/>
                <w:szCs w:val="20"/>
              </w:rPr>
              <w:t xml:space="preserve">Synthetic </w:t>
            </w:r>
            <w:r w:rsidR="00033C7F" w:rsidRPr="00820B1A">
              <w:rPr>
                <w:rFonts w:ascii="Verdana" w:hAnsi="Verdana"/>
                <w:color w:val="000000"/>
                <w:sz w:val="20"/>
                <w:szCs w:val="20"/>
              </w:rPr>
              <w:t>o</w:t>
            </w:r>
            <w:r w:rsidRPr="00820B1A">
              <w:rPr>
                <w:rFonts w:ascii="Verdana" w:hAnsi="Verdana"/>
                <w:color w:val="000000"/>
                <w:sz w:val="20"/>
                <w:szCs w:val="20"/>
              </w:rPr>
              <w:t xml:space="preserve">rganic </w:t>
            </w:r>
            <w:r w:rsidR="00033C7F" w:rsidRPr="00820B1A">
              <w:rPr>
                <w:rFonts w:ascii="Verdana" w:hAnsi="Verdana"/>
                <w:color w:val="000000"/>
                <w:sz w:val="20"/>
                <w:szCs w:val="20"/>
              </w:rPr>
              <w:t>c</w:t>
            </w:r>
            <w:r w:rsidRPr="00820B1A">
              <w:rPr>
                <w:rFonts w:ascii="Verdana" w:hAnsi="Verdana"/>
                <w:color w:val="000000"/>
                <w:sz w:val="20"/>
                <w:szCs w:val="20"/>
              </w:rPr>
              <w:t>hemicals (pesticides, herbicides)</w:t>
            </w:r>
          </w:p>
        </w:tc>
        <w:tc>
          <w:tcPr>
            <w:tcW w:w="3240" w:type="dxa"/>
            <w:vAlign w:val="center"/>
          </w:tcPr>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Quarterly for 4 quarters, then once every 3 years</w:t>
            </w:r>
          </w:p>
        </w:tc>
        <w:tc>
          <w:tcPr>
            <w:tcW w:w="1530" w:type="dxa"/>
            <w:vAlign w:val="center"/>
          </w:tcPr>
          <w:p w:rsidR="00215AEE" w:rsidRPr="00820B1A" w:rsidRDefault="009630B7" w:rsidP="000F661D">
            <w:pPr>
              <w:pStyle w:val="BodyText"/>
              <w:spacing w:after="0"/>
              <w:jc w:val="center"/>
              <w:rPr>
                <w:rFonts w:ascii="Verdana" w:eastAsiaTheme="minorHAnsi" w:hAnsi="Verdana"/>
                <w:sz w:val="20"/>
                <w:szCs w:val="20"/>
              </w:rPr>
            </w:pPr>
            <w:r w:rsidRPr="00820B1A">
              <w:rPr>
                <w:rFonts w:ascii="Verdana" w:hAnsi="Verdana"/>
                <w:sz w:val="20"/>
                <w:szCs w:val="20"/>
              </w:rPr>
              <w:t>Yes</w:t>
            </w:r>
          </w:p>
        </w:tc>
        <w:tc>
          <w:tcPr>
            <w:tcW w:w="1710" w:type="dxa"/>
            <w:vAlign w:val="center"/>
          </w:tcPr>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 xml:space="preserve">TCEQ </w:t>
            </w:r>
            <w:r w:rsidR="0013054E" w:rsidRPr="00820B1A">
              <w:rPr>
                <w:rFonts w:ascii="Verdana" w:hAnsi="Verdana"/>
                <w:sz w:val="20"/>
                <w:szCs w:val="20"/>
              </w:rPr>
              <w:t>c</w:t>
            </w:r>
            <w:r w:rsidRPr="00820B1A">
              <w:rPr>
                <w:rFonts w:ascii="Verdana" w:hAnsi="Verdana"/>
                <w:sz w:val="20"/>
                <w:szCs w:val="20"/>
              </w:rPr>
              <w:t>ontractor</w:t>
            </w:r>
          </w:p>
        </w:tc>
      </w:tr>
      <w:tr w:rsidR="009630B7" w:rsidRPr="00820B1A" w:rsidTr="00F74F72">
        <w:trPr>
          <w:trHeight w:val="1340"/>
          <w:jc w:val="center"/>
        </w:trPr>
        <w:tc>
          <w:tcPr>
            <w:tcW w:w="3150" w:type="dxa"/>
            <w:vAlign w:val="center"/>
          </w:tcPr>
          <w:p w:rsidR="009630B7" w:rsidRPr="00820B1A" w:rsidRDefault="009630B7" w:rsidP="00380C8B">
            <w:pPr>
              <w:spacing w:before="80" w:after="80"/>
              <w:rPr>
                <w:rFonts w:ascii="Verdana" w:hAnsi="Verdana"/>
                <w:color w:val="000000"/>
                <w:sz w:val="20"/>
                <w:szCs w:val="20"/>
              </w:rPr>
            </w:pPr>
            <w:r w:rsidRPr="00820B1A">
              <w:rPr>
                <w:rFonts w:ascii="Verdana" w:hAnsi="Verdana"/>
                <w:color w:val="000000"/>
                <w:sz w:val="20"/>
                <w:szCs w:val="20"/>
              </w:rPr>
              <w:t xml:space="preserve">Volatile </w:t>
            </w:r>
            <w:r w:rsidR="00033C7F" w:rsidRPr="00820B1A">
              <w:rPr>
                <w:rFonts w:ascii="Verdana" w:hAnsi="Verdana"/>
                <w:color w:val="000000"/>
                <w:sz w:val="20"/>
                <w:szCs w:val="20"/>
              </w:rPr>
              <w:t>o</w:t>
            </w:r>
            <w:r w:rsidRPr="00820B1A">
              <w:rPr>
                <w:rFonts w:ascii="Verdana" w:hAnsi="Verdana"/>
                <w:color w:val="000000"/>
                <w:sz w:val="20"/>
                <w:szCs w:val="20"/>
              </w:rPr>
              <w:t xml:space="preserve">rganic </w:t>
            </w:r>
            <w:r w:rsidR="00033C7F" w:rsidRPr="00820B1A">
              <w:rPr>
                <w:rFonts w:ascii="Verdana" w:hAnsi="Verdana"/>
                <w:color w:val="000000"/>
                <w:sz w:val="20"/>
                <w:szCs w:val="20"/>
              </w:rPr>
              <w:t>c</w:t>
            </w:r>
            <w:r w:rsidRPr="00820B1A">
              <w:rPr>
                <w:rFonts w:ascii="Verdana" w:hAnsi="Verdana"/>
                <w:color w:val="000000"/>
                <w:sz w:val="20"/>
                <w:szCs w:val="20"/>
              </w:rPr>
              <w:t>ompounds (</w:t>
            </w:r>
            <w:r w:rsidR="007E6E53" w:rsidRPr="00820B1A">
              <w:rPr>
                <w:rFonts w:ascii="Verdana" w:hAnsi="Verdana"/>
                <w:color w:val="000000"/>
                <w:sz w:val="20"/>
                <w:szCs w:val="20"/>
              </w:rPr>
              <w:t xml:space="preserve">such as octane, vinyl chloride, </w:t>
            </w:r>
            <w:r w:rsidR="00C427F3" w:rsidRPr="00820B1A">
              <w:rPr>
                <w:rFonts w:ascii="Verdana" w:hAnsi="Verdana"/>
                <w:color w:val="000000"/>
                <w:sz w:val="20"/>
                <w:szCs w:val="20"/>
              </w:rPr>
              <w:t xml:space="preserve">and </w:t>
            </w:r>
            <w:r w:rsidR="007E6E53" w:rsidRPr="00820B1A">
              <w:rPr>
                <w:rFonts w:ascii="Verdana" w:hAnsi="Verdana"/>
                <w:color w:val="000000"/>
                <w:sz w:val="20"/>
                <w:szCs w:val="20"/>
              </w:rPr>
              <w:t>ethanol</w:t>
            </w:r>
            <w:r w:rsidR="00A42E62" w:rsidRPr="00820B1A">
              <w:rPr>
                <w:rFonts w:ascii="Verdana" w:hAnsi="Verdana"/>
                <w:color w:val="000000"/>
                <w:sz w:val="20"/>
                <w:szCs w:val="20"/>
              </w:rPr>
              <w:t>,</w:t>
            </w:r>
            <w:r w:rsidR="007E6E53" w:rsidRPr="00820B1A">
              <w:rPr>
                <w:rFonts w:ascii="Verdana" w:hAnsi="Verdana"/>
                <w:color w:val="000000"/>
                <w:sz w:val="20"/>
                <w:szCs w:val="20"/>
              </w:rPr>
              <w:t xml:space="preserve"> </w:t>
            </w:r>
            <w:r w:rsidR="00C427F3" w:rsidRPr="00820B1A">
              <w:rPr>
                <w:rFonts w:ascii="Verdana" w:hAnsi="Verdana"/>
                <w:color w:val="000000"/>
                <w:sz w:val="20"/>
                <w:szCs w:val="20"/>
              </w:rPr>
              <w:t xml:space="preserve">all of </w:t>
            </w:r>
            <w:r w:rsidR="00C64D39" w:rsidRPr="00820B1A">
              <w:rPr>
                <w:rFonts w:ascii="Verdana" w:hAnsi="Verdana"/>
                <w:color w:val="000000"/>
                <w:sz w:val="20"/>
                <w:szCs w:val="20"/>
              </w:rPr>
              <w:t>which may be emitted by PVC piping</w:t>
            </w:r>
            <w:r w:rsidRPr="00820B1A">
              <w:rPr>
                <w:rFonts w:ascii="Verdana" w:hAnsi="Verdana"/>
                <w:color w:val="000000"/>
                <w:sz w:val="20"/>
                <w:szCs w:val="20"/>
              </w:rPr>
              <w:t>)</w:t>
            </w:r>
          </w:p>
        </w:tc>
        <w:tc>
          <w:tcPr>
            <w:tcW w:w="3240" w:type="dxa"/>
            <w:vAlign w:val="center"/>
          </w:tcPr>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Quarterly for 4 quarters, then annually for 3</w:t>
            </w:r>
            <w:r w:rsidR="00852421" w:rsidRPr="00820B1A">
              <w:rPr>
                <w:rFonts w:ascii="Verdana" w:hAnsi="Verdana"/>
                <w:sz w:val="20"/>
                <w:szCs w:val="20"/>
              </w:rPr>
              <w:t> </w:t>
            </w:r>
            <w:r w:rsidRPr="00820B1A">
              <w:rPr>
                <w:rFonts w:ascii="Verdana" w:hAnsi="Verdana"/>
                <w:sz w:val="20"/>
                <w:szCs w:val="20"/>
              </w:rPr>
              <w:t>years, then once every 3 years if ED allows</w:t>
            </w:r>
          </w:p>
        </w:tc>
        <w:tc>
          <w:tcPr>
            <w:tcW w:w="1530" w:type="dxa"/>
            <w:vAlign w:val="center"/>
          </w:tcPr>
          <w:p w:rsidR="00215AEE" w:rsidRPr="00820B1A" w:rsidRDefault="009630B7" w:rsidP="000F661D">
            <w:pPr>
              <w:pStyle w:val="BodyText"/>
              <w:spacing w:after="0"/>
              <w:jc w:val="center"/>
              <w:rPr>
                <w:rFonts w:ascii="Verdana" w:eastAsiaTheme="minorHAnsi" w:hAnsi="Verdana"/>
                <w:sz w:val="20"/>
                <w:szCs w:val="20"/>
              </w:rPr>
            </w:pPr>
            <w:r w:rsidRPr="00820B1A">
              <w:rPr>
                <w:rFonts w:ascii="Verdana" w:hAnsi="Verdana"/>
                <w:sz w:val="20"/>
                <w:szCs w:val="20"/>
              </w:rPr>
              <w:t>Yes</w:t>
            </w:r>
          </w:p>
        </w:tc>
        <w:tc>
          <w:tcPr>
            <w:tcW w:w="1710" w:type="dxa"/>
            <w:vAlign w:val="center"/>
          </w:tcPr>
          <w:p w:rsidR="00215AEE" w:rsidRPr="00820B1A" w:rsidRDefault="009630B7">
            <w:pPr>
              <w:pStyle w:val="BodyText"/>
              <w:spacing w:after="0"/>
              <w:rPr>
                <w:rFonts w:ascii="Verdana" w:eastAsiaTheme="minorHAnsi" w:hAnsi="Verdana"/>
                <w:sz w:val="20"/>
                <w:szCs w:val="20"/>
              </w:rPr>
            </w:pPr>
            <w:r w:rsidRPr="00820B1A">
              <w:rPr>
                <w:rFonts w:ascii="Verdana" w:hAnsi="Verdana"/>
                <w:sz w:val="20"/>
                <w:szCs w:val="20"/>
              </w:rPr>
              <w:t xml:space="preserve">TCEQ </w:t>
            </w:r>
            <w:r w:rsidR="00852421" w:rsidRPr="00820B1A">
              <w:rPr>
                <w:rFonts w:ascii="Verdana" w:hAnsi="Verdana"/>
                <w:sz w:val="20"/>
                <w:szCs w:val="20"/>
              </w:rPr>
              <w:t>c</w:t>
            </w:r>
            <w:r w:rsidRPr="00820B1A">
              <w:rPr>
                <w:rFonts w:ascii="Verdana" w:hAnsi="Verdana"/>
                <w:sz w:val="20"/>
                <w:szCs w:val="20"/>
              </w:rPr>
              <w:t>ontractor</w:t>
            </w:r>
          </w:p>
        </w:tc>
      </w:tr>
    </w:tbl>
    <w:p w:rsidR="00380C8B" w:rsidRDefault="00380C8B">
      <w:r>
        <w:br w:type="page"/>
      </w:r>
    </w:p>
    <w:tbl>
      <w:tblPr>
        <w:tblStyle w:val="TableGrid"/>
        <w:tblW w:w="9630" w:type="dxa"/>
        <w:jc w:val="center"/>
        <w:tblLayout w:type="fixed"/>
        <w:tblCellMar>
          <w:left w:w="101" w:type="dxa"/>
          <w:bottom w:w="14" w:type="dxa"/>
          <w:right w:w="101" w:type="dxa"/>
        </w:tblCellMar>
        <w:tblLook w:val="04A0"/>
      </w:tblPr>
      <w:tblGrid>
        <w:gridCol w:w="3150"/>
        <w:gridCol w:w="3240"/>
        <w:gridCol w:w="1530"/>
        <w:gridCol w:w="1710"/>
      </w:tblGrid>
      <w:tr w:rsidR="000F661D" w:rsidRPr="00820B1A" w:rsidTr="00F73F54">
        <w:trPr>
          <w:trHeight w:val="969"/>
          <w:tblHeader/>
          <w:jc w:val="center"/>
        </w:trPr>
        <w:tc>
          <w:tcPr>
            <w:tcW w:w="3150" w:type="dxa"/>
            <w:shd w:val="clear" w:color="auto" w:fill="DBE5F1" w:themeFill="accent1" w:themeFillTint="33"/>
            <w:vAlign w:val="bottom"/>
          </w:tcPr>
          <w:p w:rsidR="000F661D" w:rsidRPr="00820B1A" w:rsidRDefault="000F661D" w:rsidP="000F661D">
            <w:pPr>
              <w:pStyle w:val="BodyText"/>
              <w:keepNext/>
              <w:spacing w:after="80"/>
              <w:rPr>
                <w:rFonts w:ascii="Verdana" w:hAnsi="Verdana"/>
                <w:sz w:val="20"/>
                <w:szCs w:val="20"/>
              </w:rPr>
            </w:pPr>
            <w:r w:rsidRPr="00820B1A">
              <w:rPr>
                <w:rFonts w:ascii="Verdana" w:hAnsi="Verdana"/>
                <w:b/>
                <w:bCs/>
                <w:color w:val="000000"/>
                <w:sz w:val="20"/>
                <w:szCs w:val="20"/>
              </w:rPr>
              <w:lastRenderedPageBreak/>
              <w:t>Type of Sample</w:t>
            </w:r>
          </w:p>
        </w:tc>
        <w:tc>
          <w:tcPr>
            <w:tcW w:w="3240" w:type="dxa"/>
            <w:shd w:val="clear" w:color="auto" w:fill="DBE5F1" w:themeFill="accent1" w:themeFillTint="33"/>
            <w:vAlign w:val="bottom"/>
          </w:tcPr>
          <w:p w:rsidR="000F661D" w:rsidRPr="00820B1A" w:rsidRDefault="000F661D" w:rsidP="00F73F54">
            <w:pPr>
              <w:keepNext/>
              <w:spacing w:after="80"/>
              <w:jc w:val="center"/>
              <w:rPr>
                <w:rFonts w:ascii="Verdana" w:hAnsi="Verdana" w:cstheme="majorBidi"/>
                <w:b/>
                <w:bCs/>
                <w:color w:val="000000"/>
                <w:spacing w:val="5"/>
                <w:kern w:val="28"/>
                <w:sz w:val="20"/>
                <w:szCs w:val="20"/>
              </w:rPr>
            </w:pPr>
            <w:r w:rsidRPr="00820B1A">
              <w:rPr>
                <w:rFonts w:ascii="Verdana" w:hAnsi="Verdana"/>
                <w:b/>
                <w:bCs/>
                <w:color w:val="000000"/>
                <w:sz w:val="20"/>
                <w:szCs w:val="20"/>
              </w:rPr>
              <w:t>Number and Frequency of Samples</w:t>
            </w:r>
            <w:r w:rsidRPr="00820B1A">
              <w:rPr>
                <w:rFonts w:ascii="Verdana" w:hAnsi="Verdana"/>
                <w:b/>
                <w:bCs/>
                <w:i/>
                <w:color w:val="000000"/>
                <w:sz w:val="20"/>
                <w:szCs w:val="20"/>
                <w:vertAlign w:val="superscript"/>
              </w:rPr>
              <w:t>a</w:t>
            </w:r>
          </w:p>
        </w:tc>
        <w:tc>
          <w:tcPr>
            <w:tcW w:w="1530" w:type="dxa"/>
            <w:shd w:val="clear" w:color="auto" w:fill="DBE5F1" w:themeFill="accent1" w:themeFillTint="33"/>
            <w:vAlign w:val="bottom"/>
          </w:tcPr>
          <w:p w:rsidR="000F661D" w:rsidRPr="00820B1A" w:rsidRDefault="000F661D" w:rsidP="00F73F54">
            <w:pPr>
              <w:keepNext/>
              <w:spacing w:after="80"/>
              <w:jc w:val="center"/>
              <w:rPr>
                <w:rFonts w:ascii="Verdana" w:hAnsi="Verdana" w:cstheme="majorBidi"/>
                <w:b/>
                <w:bCs/>
                <w:color w:val="000000"/>
                <w:spacing w:val="5"/>
                <w:kern w:val="28"/>
                <w:sz w:val="20"/>
                <w:szCs w:val="20"/>
              </w:rPr>
            </w:pPr>
            <w:proofErr w:type="spellStart"/>
            <w:r w:rsidRPr="00820B1A">
              <w:rPr>
                <w:rFonts w:ascii="Verdana" w:hAnsi="Verdana"/>
                <w:b/>
                <w:bCs/>
                <w:color w:val="000000"/>
                <w:sz w:val="20"/>
                <w:szCs w:val="20"/>
              </w:rPr>
              <w:t>NELA</w:t>
            </w:r>
            <w:r>
              <w:rPr>
                <w:rFonts w:ascii="Verdana" w:hAnsi="Verdana"/>
                <w:b/>
                <w:bCs/>
                <w:color w:val="000000"/>
                <w:sz w:val="20"/>
                <w:szCs w:val="20"/>
              </w:rPr>
              <w:t>C</w:t>
            </w:r>
            <w:r w:rsidRPr="00820B1A">
              <w:rPr>
                <w:rFonts w:ascii="Verdana" w:hAnsi="Verdana"/>
                <w:b/>
                <w:i/>
                <w:sz w:val="20"/>
                <w:szCs w:val="20"/>
                <w:vertAlign w:val="superscript"/>
              </w:rPr>
              <w:t>b</w:t>
            </w:r>
            <w:proofErr w:type="spellEnd"/>
            <w:r w:rsidRPr="00820B1A">
              <w:rPr>
                <w:rFonts w:ascii="Verdana" w:hAnsi="Verdana"/>
                <w:b/>
                <w:bCs/>
                <w:color w:val="000000"/>
                <w:sz w:val="20"/>
                <w:szCs w:val="20"/>
              </w:rPr>
              <w:t xml:space="preserve"> Lab Required?</w:t>
            </w:r>
          </w:p>
        </w:tc>
        <w:tc>
          <w:tcPr>
            <w:tcW w:w="1710" w:type="dxa"/>
            <w:shd w:val="clear" w:color="auto" w:fill="DBE5F1" w:themeFill="accent1" w:themeFillTint="33"/>
            <w:vAlign w:val="bottom"/>
          </w:tcPr>
          <w:p w:rsidR="000F661D" w:rsidRPr="00820B1A" w:rsidRDefault="000F661D" w:rsidP="00F73F54">
            <w:pPr>
              <w:keepNext/>
              <w:spacing w:after="80"/>
              <w:jc w:val="center"/>
              <w:rPr>
                <w:rFonts w:ascii="Verdana" w:hAnsi="Verdana" w:cstheme="majorBidi"/>
                <w:b/>
                <w:bCs/>
                <w:color w:val="000000"/>
                <w:spacing w:val="5"/>
                <w:kern w:val="28"/>
                <w:sz w:val="20"/>
                <w:szCs w:val="20"/>
              </w:rPr>
            </w:pPr>
            <w:r w:rsidRPr="00820B1A">
              <w:rPr>
                <w:rFonts w:ascii="Verdana" w:hAnsi="Verdana"/>
                <w:b/>
                <w:bCs/>
                <w:color w:val="000000"/>
                <w:sz w:val="20"/>
                <w:szCs w:val="20"/>
              </w:rPr>
              <w:t>Who Collects</w:t>
            </w:r>
          </w:p>
        </w:tc>
      </w:tr>
      <w:tr w:rsidR="009630B7" w:rsidRPr="00820B1A" w:rsidTr="00F74F72">
        <w:trPr>
          <w:trHeight w:val="479"/>
          <w:jc w:val="center"/>
        </w:trPr>
        <w:tc>
          <w:tcPr>
            <w:tcW w:w="3150" w:type="dxa"/>
            <w:shd w:val="clear" w:color="auto" w:fill="D9D9D9" w:themeFill="background1" w:themeFillShade="D9"/>
            <w:vAlign w:val="center"/>
          </w:tcPr>
          <w:p w:rsidR="009630B7" w:rsidRPr="00820B1A" w:rsidRDefault="009630B7" w:rsidP="00380C8B">
            <w:pPr>
              <w:spacing w:before="80" w:after="80"/>
              <w:rPr>
                <w:rFonts w:ascii="Verdana" w:hAnsi="Verdana"/>
                <w:b/>
                <w:bCs/>
                <w:color w:val="000000"/>
                <w:sz w:val="20"/>
                <w:szCs w:val="20"/>
              </w:rPr>
            </w:pPr>
            <w:r w:rsidRPr="00820B1A">
              <w:rPr>
                <w:rFonts w:ascii="Verdana" w:hAnsi="Verdana"/>
                <w:b/>
                <w:bCs/>
                <w:color w:val="000000"/>
                <w:sz w:val="20"/>
                <w:szCs w:val="20"/>
              </w:rPr>
              <w:t>Distribution</w:t>
            </w:r>
            <w:r w:rsidR="00A61592" w:rsidRPr="00820B1A">
              <w:rPr>
                <w:rFonts w:ascii="Verdana" w:hAnsi="Verdana"/>
                <w:b/>
                <w:bCs/>
                <w:color w:val="000000"/>
                <w:sz w:val="20"/>
                <w:szCs w:val="20"/>
              </w:rPr>
              <w:t>-</w:t>
            </w:r>
            <w:r w:rsidRPr="00820B1A">
              <w:rPr>
                <w:rFonts w:ascii="Verdana" w:hAnsi="Verdana"/>
                <w:b/>
                <w:bCs/>
                <w:color w:val="000000"/>
                <w:sz w:val="20"/>
                <w:szCs w:val="20"/>
              </w:rPr>
              <w:t xml:space="preserve">System Sampling </w:t>
            </w:r>
          </w:p>
        </w:tc>
        <w:tc>
          <w:tcPr>
            <w:tcW w:w="3240" w:type="dxa"/>
            <w:shd w:val="clear" w:color="auto" w:fill="D9D9D9" w:themeFill="background1" w:themeFillShade="D9"/>
            <w:vAlign w:val="center"/>
          </w:tcPr>
          <w:p w:rsidR="00C928F6" w:rsidRPr="00820B1A" w:rsidRDefault="00C928F6" w:rsidP="00F74F72">
            <w:pPr>
              <w:pStyle w:val="BodyText"/>
              <w:spacing w:after="0"/>
              <w:rPr>
                <w:rFonts w:ascii="Verdana" w:eastAsiaTheme="minorHAnsi" w:hAnsi="Verdana"/>
                <w:sz w:val="20"/>
                <w:szCs w:val="20"/>
                <w:lang w:bidi="en-US"/>
              </w:rPr>
            </w:pPr>
          </w:p>
        </w:tc>
        <w:tc>
          <w:tcPr>
            <w:tcW w:w="1530" w:type="dxa"/>
            <w:shd w:val="clear" w:color="auto" w:fill="D9D9D9" w:themeFill="background1" w:themeFillShade="D9"/>
            <w:vAlign w:val="center"/>
          </w:tcPr>
          <w:p w:rsidR="00C928F6" w:rsidRPr="00820B1A" w:rsidRDefault="00C928F6" w:rsidP="00F74F72">
            <w:pPr>
              <w:pStyle w:val="BodyText"/>
              <w:spacing w:after="0"/>
              <w:rPr>
                <w:rFonts w:ascii="Verdana" w:eastAsiaTheme="minorHAnsi" w:hAnsi="Verdana"/>
                <w:sz w:val="20"/>
                <w:szCs w:val="20"/>
                <w:lang w:bidi="en-US"/>
              </w:rPr>
            </w:pPr>
          </w:p>
        </w:tc>
        <w:tc>
          <w:tcPr>
            <w:tcW w:w="1710" w:type="dxa"/>
            <w:shd w:val="clear" w:color="auto" w:fill="D9D9D9" w:themeFill="background1" w:themeFillShade="D9"/>
            <w:vAlign w:val="center"/>
          </w:tcPr>
          <w:p w:rsidR="00C928F6" w:rsidRPr="00820B1A" w:rsidRDefault="00C928F6" w:rsidP="00F74F72">
            <w:pPr>
              <w:pStyle w:val="BodyText"/>
              <w:spacing w:after="0"/>
              <w:rPr>
                <w:rFonts w:ascii="Verdana" w:eastAsiaTheme="minorHAnsi" w:hAnsi="Verdana"/>
                <w:sz w:val="20"/>
                <w:szCs w:val="20"/>
                <w:lang w:bidi="en-US"/>
              </w:rPr>
            </w:pPr>
          </w:p>
        </w:tc>
      </w:tr>
      <w:tr w:rsidR="009630B7" w:rsidRPr="00820B1A" w:rsidTr="00F74F72">
        <w:trPr>
          <w:trHeight w:val="436"/>
          <w:jc w:val="center"/>
        </w:trPr>
        <w:tc>
          <w:tcPr>
            <w:tcW w:w="3150" w:type="dxa"/>
            <w:vAlign w:val="center"/>
          </w:tcPr>
          <w:p w:rsidR="009630B7" w:rsidRPr="00820B1A" w:rsidRDefault="009630B7" w:rsidP="00EA363F">
            <w:pPr>
              <w:spacing w:before="40" w:after="40"/>
              <w:rPr>
                <w:rFonts w:ascii="Verdana" w:hAnsi="Verdana"/>
                <w:color w:val="000000"/>
                <w:sz w:val="20"/>
                <w:szCs w:val="20"/>
              </w:rPr>
            </w:pPr>
            <w:r w:rsidRPr="00820B1A">
              <w:rPr>
                <w:rFonts w:ascii="Verdana" w:hAnsi="Verdana"/>
                <w:color w:val="000000"/>
                <w:sz w:val="20"/>
                <w:szCs w:val="20"/>
              </w:rPr>
              <w:t>Asbestos (if asbestos cement pipe</w:t>
            </w:r>
            <w:r w:rsidR="00852421" w:rsidRPr="00820B1A">
              <w:rPr>
                <w:rFonts w:ascii="Verdana" w:hAnsi="Verdana"/>
                <w:color w:val="000000"/>
                <w:sz w:val="20"/>
                <w:szCs w:val="20"/>
              </w:rPr>
              <w:t xml:space="preserve"> is present</w:t>
            </w:r>
            <w:r w:rsidRPr="00820B1A">
              <w:rPr>
                <w:rFonts w:ascii="Verdana" w:hAnsi="Verdana"/>
                <w:color w:val="000000"/>
                <w:sz w:val="20"/>
                <w:szCs w:val="20"/>
              </w:rPr>
              <w:t>)</w:t>
            </w:r>
          </w:p>
        </w:tc>
        <w:tc>
          <w:tcPr>
            <w:tcW w:w="3240" w:type="dxa"/>
            <w:vAlign w:val="center"/>
          </w:tcPr>
          <w:p w:rsidR="00215AEE" w:rsidRPr="00820B1A" w:rsidRDefault="009630B7" w:rsidP="00EA363F">
            <w:pPr>
              <w:pStyle w:val="BodyText"/>
              <w:spacing w:before="40" w:after="40"/>
              <w:rPr>
                <w:rFonts w:ascii="Verdana" w:eastAsiaTheme="minorHAnsi" w:hAnsi="Verdana"/>
                <w:sz w:val="20"/>
                <w:szCs w:val="20"/>
              </w:rPr>
            </w:pPr>
            <w:r w:rsidRPr="00820B1A">
              <w:rPr>
                <w:rFonts w:ascii="Verdana" w:hAnsi="Verdana"/>
                <w:sz w:val="20"/>
                <w:szCs w:val="20"/>
              </w:rPr>
              <w:t>Once during first 3 years of each 9</w:t>
            </w:r>
            <w:r w:rsidR="00852421" w:rsidRPr="00820B1A">
              <w:rPr>
                <w:rFonts w:ascii="Verdana" w:hAnsi="Verdana"/>
                <w:sz w:val="20"/>
                <w:szCs w:val="20"/>
              </w:rPr>
              <w:t>-</w:t>
            </w:r>
            <w:r w:rsidRPr="00820B1A">
              <w:rPr>
                <w:rFonts w:ascii="Verdana" w:hAnsi="Verdana"/>
                <w:sz w:val="20"/>
                <w:szCs w:val="20"/>
              </w:rPr>
              <w:t>year cycle</w:t>
            </w:r>
            <w:r w:rsidR="00297AA1" w:rsidRPr="00820B1A">
              <w:rPr>
                <w:rFonts w:ascii="Verdana" w:hAnsi="Verdana"/>
                <w:sz w:val="20"/>
                <w:szCs w:val="20"/>
              </w:rPr>
              <w:t>, unless you have a waiver</w:t>
            </w:r>
          </w:p>
        </w:tc>
        <w:tc>
          <w:tcPr>
            <w:tcW w:w="1530" w:type="dxa"/>
            <w:vAlign w:val="center"/>
          </w:tcPr>
          <w:p w:rsidR="00215AEE" w:rsidRPr="00820B1A" w:rsidRDefault="009630B7" w:rsidP="000F661D">
            <w:pPr>
              <w:pStyle w:val="BodyText"/>
              <w:spacing w:before="40" w:after="40"/>
              <w:jc w:val="center"/>
              <w:rPr>
                <w:rFonts w:ascii="Verdana" w:eastAsiaTheme="minorHAnsi" w:hAnsi="Verdana"/>
                <w:sz w:val="20"/>
                <w:szCs w:val="20"/>
              </w:rPr>
            </w:pPr>
            <w:r w:rsidRPr="00820B1A">
              <w:rPr>
                <w:rFonts w:ascii="Verdana" w:hAnsi="Verdana"/>
                <w:sz w:val="20"/>
                <w:szCs w:val="20"/>
              </w:rPr>
              <w:t>Yes</w:t>
            </w:r>
          </w:p>
        </w:tc>
        <w:tc>
          <w:tcPr>
            <w:tcW w:w="1710" w:type="dxa"/>
            <w:vAlign w:val="center"/>
          </w:tcPr>
          <w:p w:rsidR="00215AEE" w:rsidRPr="00820B1A" w:rsidRDefault="009630B7" w:rsidP="00EA363F">
            <w:pPr>
              <w:pStyle w:val="BodyText"/>
              <w:spacing w:before="40" w:after="40"/>
              <w:rPr>
                <w:rFonts w:ascii="Verdana" w:eastAsiaTheme="minorHAnsi" w:hAnsi="Verdana"/>
                <w:sz w:val="20"/>
                <w:szCs w:val="20"/>
              </w:rPr>
            </w:pPr>
            <w:r w:rsidRPr="00820B1A">
              <w:rPr>
                <w:rFonts w:ascii="Verdana" w:hAnsi="Verdana"/>
                <w:sz w:val="20"/>
                <w:szCs w:val="20"/>
              </w:rPr>
              <w:t xml:space="preserve">TCEQ </w:t>
            </w:r>
            <w:r w:rsidR="00852421" w:rsidRPr="00820B1A">
              <w:rPr>
                <w:rFonts w:ascii="Verdana" w:hAnsi="Verdana"/>
                <w:sz w:val="20"/>
                <w:szCs w:val="20"/>
              </w:rPr>
              <w:t>c</w:t>
            </w:r>
            <w:r w:rsidRPr="00820B1A">
              <w:rPr>
                <w:rFonts w:ascii="Verdana" w:hAnsi="Verdana"/>
                <w:sz w:val="20"/>
                <w:szCs w:val="20"/>
              </w:rPr>
              <w:t>ontractor</w:t>
            </w:r>
          </w:p>
        </w:tc>
      </w:tr>
      <w:tr w:rsidR="009630B7" w:rsidRPr="00820B1A" w:rsidTr="00F74F72">
        <w:trPr>
          <w:trHeight w:val="718"/>
          <w:jc w:val="center"/>
        </w:trPr>
        <w:tc>
          <w:tcPr>
            <w:tcW w:w="3150" w:type="dxa"/>
            <w:vAlign w:val="center"/>
          </w:tcPr>
          <w:p w:rsidR="009630B7" w:rsidRPr="00820B1A" w:rsidRDefault="009630B7" w:rsidP="00EA363F">
            <w:pPr>
              <w:spacing w:before="40" w:after="40"/>
              <w:rPr>
                <w:rFonts w:ascii="Verdana" w:hAnsi="Verdana"/>
                <w:color w:val="000000"/>
                <w:sz w:val="20"/>
                <w:szCs w:val="20"/>
              </w:rPr>
            </w:pPr>
            <w:r w:rsidRPr="00820B1A">
              <w:rPr>
                <w:rFonts w:ascii="Verdana" w:hAnsi="Verdana"/>
                <w:color w:val="000000"/>
                <w:sz w:val="20"/>
                <w:szCs w:val="20"/>
              </w:rPr>
              <w:t>Coliform</w:t>
            </w:r>
          </w:p>
        </w:tc>
        <w:tc>
          <w:tcPr>
            <w:tcW w:w="3240" w:type="dxa"/>
            <w:vAlign w:val="center"/>
          </w:tcPr>
          <w:p w:rsidR="00215AEE" w:rsidRPr="00820B1A" w:rsidRDefault="009630B7" w:rsidP="00EA363F">
            <w:pPr>
              <w:pStyle w:val="BodyText"/>
              <w:spacing w:before="40" w:after="40"/>
              <w:rPr>
                <w:rFonts w:ascii="Verdana" w:eastAsiaTheme="minorHAnsi" w:hAnsi="Verdana"/>
                <w:sz w:val="20"/>
                <w:szCs w:val="20"/>
              </w:rPr>
            </w:pPr>
            <w:r w:rsidRPr="00820B1A">
              <w:rPr>
                <w:rFonts w:ascii="Verdana" w:hAnsi="Verdana"/>
                <w:sz w:val="20"/>
                <w:szCs w:val="20"/>
              </w:rPr>
              <w:t>&lt;</w:t>
            </w:r>
            <w:r w:rsidR="00852421" w:rsidRPr="00820B1A">
              <w:rPr>
                <w:rFonts w:ascii="Verdana" w:hAnsi="Verdana"/>
                <w:sz w:val="20"/>
                <w:szCs w:val="20"/>
              </w:rPr>
              <w:t xml:space="preserve"> </w:t>
            </w:r>
            <w:r w:rsidRPr="00820B1A">
              <w:rPr>
                <w:rFonts w:ascii="Verdana" w:hAnsi="Verdana"/>
                <w:sz w:val="20"/>
                <w:szCs w:val="20"/>
              </w:rPr>
              <w:t>1001 people</w:t>
            </w:r>
            <w:r w:rsidR="000F661D">
              <w:rPr>
                <w:rFonts w:ascii="Verdana" w:hAnsi="Verdana"/>
                <w:sz w:val="20"/>
                <w:szCs w:val="20"/>
              </w:rPr>
              <w:t xml:space="preserve"> </w:t>
            </w:r>
            <w:r w:rsidRPr="00820B1A">
              <w:rPr>
                <w:rFonts w:ascii="Verdana" w:hAnsi="Verdana"/>
                <w:sz w:val="20"/>
                <w:szCs w:val="20"/>
              </w:rPr>
              <w:t>=</w:t>
            </w:r>
            <w:r w:rsidR="000F661D">
              <w:rPr>
                <w:rFonts w:ascii="Verdana" w:hAnsi="Verdana"/>
                <w:sz w:val="20"/>
                <w:szCs w:val="20"/>
              </w:rPr>
              <w:t xml:space="preserve"> </w:t>
            </w:r>
            <w:r w:rsidRPr="00820B1A">
              <w:rPr>
                <w:rFonts w:ascii="Verdana" w:hAnsi="Verdana"/>
                <w:sz w:val="20"/>
                <w:szCs w:val="20"/>
              </w:rPr>
              <w:t>1/month</w:t>
            </w:r>
          </w:p>
          <w:p w:rsidR="00215AEE" w:rsidRPr="00820B1A" w:rsidRDefault="009630B7" w:rsidP="00EA363F">
            <w:pPr>
              <w:pStyle w:val="BodyText"/>
              <w:spacing w:before="40" w:after="40"/>
              <w:rPr>
                <w:rFonts w:ascii="Verdana" w:eastAsiaTheme="minorHAnsi" w:hAnsi="Verdana"/>
                <w:sz w:val="20"/>
                <w:szCs w:val="20"/>
              </w:rPr>
            </w:pPr>
            <w:r w:rsidRPr="00820B1A">
              <w:rPr>
                <w:rFonts w:ascii="Verdana" w:hAnsi="Verdana"/>
                <w:sz w:val="20"/>
                <w:szCs w:val="20"/>
              </w:rPr>
              <w:t>≥</w:t>
            </w:r>
            <w:r w:rsidR="00852421" w:rsidRPr="00820B1A">
              <w:rPr>
                <w:rFonts w:ascii="Verdana" w:hAnsi="Verdana"/>
                <w:sz w:val="20"/>
                <w:szCs w:val="20"/>
              </w:rPr>
              <w:t xml:space="preserve"> </w:t>
            </w:r>
            <w:r w:rsidRPr="00820B1A">
              <w:rPr>
                <w:rFonts w:ascii="Verdana" w:hAnsi="Verdana"/>
                <w:sz w:val="20"/>
                <w:szCs w:val="20"/>
              </w:rPr>
              <w:t>1001</w:t>
            </w:r>
            <w:r w:rsidR="00852421" w:rsidRPr="00820B1A">
              <w:rPr>
                <w:rFonts w:ascii="Verdana" w:hAnsi="Verdana"/>
                <w:sz w:val="20"/>
                <w:szCs w:val="20"/>
              </w:rPr>
              <w:t>–</w:t>
            </w:r>
            <w:r w:rsidRPr="00820B1A">
              <w:rPr>
                <w:rFonts w:ascii="Verdana" w:hAnsi="Verdana"/>
                <w:sz w:val="20"/>
                <w:szCs w:val="20"/>
              </w:rPr>
              <w:t>2500</w:t>
            </w:r>
            <w:r w:rsidR="00852421" w:rsidRPr="00820B1A">
              <w:rPr>
                <w:rFonts w:ascii="Verdana" w:hAnsi="Verdana"/>
                <w:sz w:val="20"/>
                <w:szCs w:val="20"/>
              </w:rPr>
              <w:t xml:space="preserve"> </w:t>
            </w:r>
            <w:r w:rsidRPr="00820B1A">
              <w:rPr>
                <w:rFonts w:ascii="Verdana" w:hAnsi="Verdana"/>
                <w:sz w:val="20"/>
                <w:szCs w:val="20"/>
              </w:rPr>
              <w:t>=</w:t>
            </w:r>
            <w:r w:rsidR="00852421" w:rsidRPr="00820B1A">
              <w:rPr>
                <w:rFonts w:ascii="Verdana" w:hAnsi="Verdana"/>
                <w:sz w:val="20"/>
                <w:szCs w:val="20"/>
              </w:rPr>
              <w:t> </w:t>
            </w:r>
            <w:r w:rsidRPr="00820B1A">
              <w:rPr>
                <w:rFonts w:ascii="Verdana" w:hAnsi="Verdana"/>
                <w:sz w:val="20"/>
                <w:szCs w:val="20"/>
              </w:rPr>
              <w:t>2/month</w:t>
            </w:r>
          </w:p>
        </w:tc>
        <w:tc>
          <w:tcPr>
            <w:tcW w:w="1530" w:type="dxa"/>
            <w:vAlign w:val="center"/>
          </w:tcPr>
          <w:p w:rsidR="00215AEE" w:rsidRPr="00820B1A" w:rsidRDefault="009630B7" w:rsidP="000F661D">
            <w:pPr>
              <w:pStyle w:val="BodyText"/>
              <w:spacing w:before="40" w:after="40"/>
              <w:jc w:val="center"/>
              <w:rPr>
                <w:rFonts w:ascii="Verdana" w:eastAsiaTheme="minorHAnsi" w:hAnsi="Verdana"/>
                <w:sz w:val="20"/>
                <w:szCs w:val="20"/>
              </w:rPr>
            </w:pPr>
            <w:r w:rsidRPr="00820B1A">
              <w:rPr>
                <w:rFonts w:ascii="Verdana" w:hAnsi="Verdana"/>
                <w:sz w:val="20"/>
                <w:szCs w:val="20"/>
              </w:rPr>
              <w:t>Yes</w:t>
            </w:r>
          </w:p>
        </w:tc>
        <w:tc>
          <w:tcPr>
            <w:tcW w:w="1710" w:type="dxa"/>
            <w:vAlign w:val="center"/>
          </w:tcPr>
          <w:p w:rsidR="00215AEE" w:rsidRPr="00820B1A" w:rsidRDefault="009630B7" w:rsidP="00EA363F">
            <w:pPr>
              <w:pStyle w:val="BodyText"/>
              <w:spacing w:before="40" w:after="40"/>
              <w:rPr>
                <w:rFonts w:ascii="Verdana" w:eastAsiaTheme="minorHAnsi" w:hAnsi="Verdana"/>
                <w:sz w:val="20"/>
                <w:szCs w:val="20"/>
              </w:rPr>
            </w:pPr>
            <w:r w:rsidRPr="00820B1A">
              <w:rPr>
                <w:rFonts w:ascii="Verdana" w:hAnsi="Verdana"/>
                <w:sz w:val="20"/>
                <w:szCs w:val="20"/>
              </w:rPr>
              <w:t>Operator</w:t>
            </w:r>
          </w:p>
        </w:tc>
      </w:tr>
      <w:tr w:rsidR="009630B7" w:rsidRPr="00820B1A" w:rsidTr="00F74F72">
        <w:trPr>
          <w:trHeight w:val="1030"/>
          <w:jc w:val="center"/>
        </w:trPr>
        <w:tc>
          <w:tcPr>
            <w:tcW w:w="3150" w:type="dxa"/>
            <w:vAlign w:val="center"/>
          </w:tcPr>
          <w:p w:rsidR="009630B7" w:rsidRPr="00820B1A" w:rsidRDefault="009630B7" w:rsidP="00EA363F">
            <w:pPr>
              <w:spacing w:before="40" w:after="40"/>
              <w:rPr>
                <w:rFonts w:ascii="Verdana" w:hAnsi="Verdana"/>
                <w:color w:val="000000"/>
                <w:sz w:val="20"/>
                <w:szCs w:val="20"/>
              </w:rPr>
            </w:pPr>
            <w:r w:rsidRPr="00820B1A">
              <w:rPr>
                <w:rFonts w:ascii="Verdana" w:hAnsi="Verdana"/>
                <w:color w:val="000000"/>
                <w:sz w:val="20"/>
                <w:szCs w:val="20"/>
              </w:rPr>
              <w:t xml:space="preserve">Disinfectant </w:t>
            </w:r>
            <w:r w:rsidR="00522CA8" w:rsidRPr="00820B1A">
              <w:rPr>
                <w:rFonts w:ascii="Verdana" w:hAnsi="Verdana"/>
                <w:color w:val="000000"/>
                <w:sz w:val="20"/>
                <w:szCs w:val="20"/>
              </w:rPr>
              <w:t>residual at representative locations</w:t>
            </w:r>
            <w:r w:rsidR="00584026" w:rsidRPr="00820B1A">
              <w:rPr>
                <w:rFonts w:ascii="Verdana" w:hAnsi="Verdana"/>
                <w:color w:val="000000"/>
                <w:sz w:val="20"/>
                <w:szCs w:val="20"/>
              </w:rPr>
              <w:t>—</w:t>
            </w:r>
            <w:r w:rsidR="00522CA8" w:rsidRPr="00820B1A">
              <w:rPr>
                <w:rFonts w:ascii="Verdana" w:hAnsi="Verdana"/>
                <w:color w:val="000000"/>
                <w:sz w:val="20"/>
                <w:szCs w:val="20"/>
              </w:rPr>
              <w:t>free or total chlorine</w:t>
            </w:r>
          </w:p>
        </w:tc>
        <w:tc>
          <w:tcPr>
            <w:tcW w:w="3240" w:type="dxa"/>
            <w:vAlign w:val="center"/>
          </w:tcPr>
          <w:p w:rsidR="00C928F6" w:rsidRPr="00820B1A" w:rsidRDefault="009630B7" w:rsidP="00EA363F">
            <w:pPr>
              <w:pStyle w:val="BodyText"/>
              <w:spacing w:before="40" w:after="40"/>
              <w:rPr>
                <w:rFonts w:ascii="Verdana" w:hAnsi="Verdana"/>
                <w:sz w:val="20"/>
                <w:szCs w:val="20"/>
                <w:lang w:bidi="en-US"/>
              </w:rPr>
            </w:pPr>
            <w:r w:rsidRPr="00820B1A">
              <w:rPr>
                <w:rFonts w:ascii="Verdana" w:hAnsi="Verdana"/>
                <w:sz w:val="20"/>
                <w:szCs w:val="20"/>
              </w:rPr>
              <w:t>&lt;</w:t>
            </w:r>
            <w:r w:rsidR="00380C8B">
              <w:rPr>
                <w:rFonts w:ascii="Verdana" w:hAnsi="Verdana"/>
                <w:sz w:val="20"/>
                <w:szCs w:val="20"/>
              </w:rPr>
              <w:t xml:space="preserve"> </w:t>
            </w:r>
            <w:r w:rsidRPr="00820B1A">
              <w:rPr>
                <w:rFonts w:ascii="Verdana" w:hAnsi="Verdana"/>
                <w:sz w:val="20"/>
                <w:szCs w:val="20"/>
              </w:rPr>
              <w:t>250 connections</w:t>
            </w:r>
            <w:r w:rsidR="00D30993" w:rsidRPr="00820B1A">
              <w:rPr>
                <w:rFonts w:ascii="Verdana" w:hAnsi="Verdana"/>
                <w:sz w:val="20"/>
                <w:szCs w:val="20"/>
              </w:rPr>
              <w:t xml:space="preserve"> or</w:t>
            </w:r>
            <w:r w:rsidR="00380C8B">
              <w:rPr>
                <w:rFonts w:ascii="Verdana" w:hAnsi="Verdana"/>
                <w:sz w:val="20"/>
                <w:szCs w:val="20"/>
              </w:rPr>
              <w:t xml:space="preserve"> 750 </w:t>
            </w:r>
            <w:r w:rsidRPr="00820B1A">
              <w:rPr>
                <w:rFonts w:ascii="Verdana" w:hAnsi="Verdana"/>
                <w:sz w:val="20"/>
                <w:szCs w:val="20"/>
              </w:rPr>
              <w:t>people</w:t>
            </w:r>
            <w:r w:rsidR="00584026" w:rsidRPr="00820B1A">
              <w:rPr>
                <w:rFonts w:ascii="Verdana" w:hAnsi="Verdana"/>
                <w:sz w:val="20"/>
                <w:szCs w:val="20"/>
              </w:rPr>
              <w:t xml:space="preserve"> </w:t>
            </w:r>
            <w:r w:rsidRPr="00820B1A">
              <w:rPr>
                <w:rFonts w:ascii="Verdana" w:hAnsi="Verdana"/>
                <w:sz w:val="20"/>
                <w:szCs w:val="20"/>
              </w:rPr>
              <w:t>= 1/week</w:t>
            </w:r>
          </w:p>
          <w:p w:rsidR="00C928F6" w:rsidRPr="00820B1A" w:rsidRDefault="007E776A" w:rsidP="00EA363F">
            <w:pPr>
              <w:pStyle w:val="BodyText"/>
              <w:spacing w:before="40" w:after="40"/>
              <w:rPr>
                <w:rFonts w:ascii="Verdana" w:hAnsi="Verdana"/>
                <w:sz w:val="20"/>
                <w:szCs w:val="20"/>
                <w:lang w:bidi="en-US"/>
              </w:rPr>
            </w:pPr>
            <w:r w:rsidRPr="00820B1A">
              <w:rPr>
                <w:rFonts w:ascii="Verdana" w:hAnsi="Verdana"/>
                <w:sz w:val="20"/>
                <w:szCs w:val="20"/>
              </w:rPr>
              <w:t>≥</w:t>
            </w:r>
            <w:r w:rsidR="00380C8B">
              <w:rPr>
                <w:rFonts w:ascii="Verdana" w:hAnsi="Verdana"/>
                <w:sz w:val="20"/>
                <w:szCs w:val="20"/>
              </w:rPr>
              <w:t xml:space="preserve"> </w:t>
            </w:r>
            <w:r w:rsidRPr="00820B1A">
              <w:rPr>
                <w:rFonts w:ascii="Verdana" w:hAnsi="Verdana"/>
                <w:sz w:val="20"/>
                <w:szCs w:val="20"/>
              </w:rPr>
              <w:t>250</w:t>
            </w:r>
            <w:r w:rsidR="00D30993" w:rsidRPr="00820B1A">
              <w:rPr>
                <w:rFonts w:ascii="Verdana" w:hAnsi="Verdana"/>
                <w:sz w:val="20"/>
                <w:szCs w:val="20"/>
              </w:rPr>
              <w:t xml:space="preserve"> or </w:t>
            </w:r>
            <w:r w:rsidRPr="00820B1A">
              <w:rPr>
                <w:rFonts w:ascii="Verdana" w:hAnsi="Verdana"/>
                <w:sz w:val="20"/>
                <w:szCs w:val="20"/>
              </w:rPr>
              <w:t>750</w:t>
            </w:r>
            <w:r w:rsidR="000F661D">
              <w:rPr>
                <w:rFonts w:ascii="Verdana" w:hAnsi="Verdana"/>
                <w:sz w:val="20"/>
                <w:szCs w:val="20"/>
              </w:rPr>
              <w:t xml:space="preserve"> </w:t>
            </w:r>
            <w:r w:rsidRPr="00820B1A">
              <w:rPr>
                <w:rFonts w:ascii="Verdana" w:hAnsi="Verdana"/>
                <w:sz w:val="20"/>
                <w:szCs w:val="20"/>
              </w:rPr>
              <w:t>= 1/day</w:t>
            </w:r>
          </w:p>
        </w:tc>
        <w:tc>
          <w:tcPr>
            <w:tcW w:w="1530" w:type="dxa"/>
            <w:vAlign w:val="center"/>
          </w:tcPr>
          <w:p w:rsidR="00C928F6" w:rsidRPr="00820B1A" w:rsidRDefault="009630B7" w:rsidP="000F661D">
            <w:pPr>
              <w:pStyle w:val="BodyText"/>
              <w:spacing w:before="40" w:after="40"/>
              <w:jc w:val="center"/>
              <w:rPr>
                <w:rFonts w:ascii="Verdana" w:hAnsi="Verdana"/>
                <w:sz w:val="20"/>
                <w:szCs w:val="20"/>
                <w:lang w:bidi="en-US"/>
              </w:rPr>
            </w:pPr>
            <w:r w:rsidRPr="00820B1A">
              <w:rPr>
                <w:rFonts w:ascii="Verdana" w:hAnsi="Verdana"/>
                <w:sz w:val="20"/>
                <w:szCs w:val="20"/>
              </w:rPr>
              <w:t>No</w:t>
            </w:r>
          </w:p>
        </w:tc>
        <w:tc>
          <w:tcPr>
            <w:tcW w:w="1710" w:type="dxa"/>
            <w:vAlign w:val="center"/>
          </w:tcPr>
          <w:p w:rsidR="00C928F6" w:rsidRPr="00820B1A" w:rsidRDefault="009630B7" w:rsidP="00EA363F">
            <w:pPr>
              <w:pStyle w:val="BodyText"/>
              <w:spacing w:before="40" w:after="40"/>
              <w:rPr>
                <w:rFonts w:ascii="Verdana" w:hAnsi="Verdana"/>
                <w:sz w:val="20"/>
                <w:szCs w:val="20"/>
                <w:lang w:bidi="en-US"/>
              </w:rPr>
            </w:pPr>
            <w:r w:rsidRPr="00820B1A">
              <w:rPr>
                <w:rFonts w:ascii="Verdana" w:hAnsi="Verdana"/>
                <w:sz w:val="20"/>
                <w:szCs w:val="20"/>
              </w:rPr>
              <w:t>Operator</w:t>
            </w:r>
          </w:p>
        </w:tc>
      </w:tr>
      <w:tr w:rsidR="009630B7" w:rsidRPr="00820B1A" w:rsidTr="00F74F72">
        <w:trPr>
          <w:trHeight w:val="479"/>
          <w:jc w:val="center"/>
        </w:trPr>
        <w:tc>
          <w:tcPr>
            <w:tcW w:w="3150" w:type="dxa"/>
            <w:vAlign w:val="center"/>
          </w:tcPr>
          <w:p w:rsidR="009630B7" w:rsidRPr="00820B1A" w:rsidRDefault="009630B7" w:rsidP="00EA363F">
            <w:pPr>
              <w:spacing w:before="40" w:after="40"/>
              <w:rPr>
                <w:rFonts w:ascii="Verdana" w:hAnsi="Verdana"/>
                <w:color w:val="000000"/>
                <w:sz w:val="20"/>
                <w:szCs w:val="20"/>
              </w:rPr>
            </w:pPr>
            <w:r w:rsidRPr="00820B1A">
              <w:rPr>
                <w:rFonts w:ascii="Verdana" w:hAnsi="Verdana"/>
                <w:color w:val="000000"/>
                <w:sz w:val="20"/>
                <w:szCs w:val="20"/>
              </w:rPr>
              <w:t xml:space="preserve">Disinfection </w:t>
            </w:r>
            <w:r w:rsidR="00522CA8" w:rsidRPr="00820B1A">
              <w:rPr>
                <w:rFonts w:ascii="Verdana" w:hAnsi="Verdana"/>
                <w:color w:val="000000"/>
                <w:sz w:val="20"/>
                <w:szCs w:val="20"/>
              </w:rPr>
              <w:t xml:space="preserve">by-product </w:t>
            </w:r>
            <w:r w:rsidRPr="00820B1A">
              <w:rPr>
                <w:rFonts w:ascii="Verdana" w:hAnsi="Verdana"/>
                <w:color w:val="000000"/>
                <w:sz w:val="20"/>
                <w:szCs w:val="20"/>
              </w:rPr>
              <w:t>(</w:t>
            </w:r>
            <w:r w:rsidR="00522CA8" w:rsidRPr="00820B1A">
              <w:rPr>
                <w:rFonts w:ascii="Verdana" w:hAnsi="Verdana"/>
                <w:color w:val="000000"/>
                <w:sz w:val="20"/>
                <w:szCs w:val="20"/>
              </w:rPr>
              <w:t>c</w:t>
            </w:r>
            <w:r w:rsidRPr="00820B1A">
              <w:rPr>
                <w:rFonts w:ascii="Verdana" w:hAnsi="Verdana"/>
                <w:color w:val="000000"/>
                <w:sz w:val="20"/>
                <w:szCs w:val="20"/>
              </w:rPr>
              <w:t>hlorite</w:t>
            </w:r>
            <w:r w:rsidR="00297AA1" w:rsidRPr="00820B1A">
              <w:rPr>
                <w:rFonts w:ascii="Verdana" w:hAnsi="Verdana"/>
                <w:color w:val="000000"/>
                <w:sz w:val="20"/>
                <w:szCs w:val="20"/>
              </w:rPr>
              <w:t>, if chlorine dioxide</w:t>
            </w:r>
            <w:r w:rsidR="00522CA8" w:rsidRPr="00820B1A">
              <w:rPr>
                <w:rFonts w:ascii="Verdana" w:hAnsi="Verdana"/>
                <w:color w:val="000000"/>
                <w:sz w:val="20"/>
                <w:szCs w:val="20"/>
              </w:rPr>
              <w:t xml:space="preserve"> is used</w:t>
            </w:r>
            <w:r w:rsidRPr="00820B1A">
              <w:rPr>
                <w:rFonts w:ascii="Verdana" w:hAnsi="Verdana"/>
                <w:color w:val="000000"/>
                <w:sz w:val="20"/>
                <w:szCs w:val="20"/>
              </w:rPr>
              <w:t>)</w:t>
            </w:r>
          </w:p>
        </w:tc>
        <w:tc>
          <w:tcPr>
            <w:tcW w:w="3240" w:type="dxa"/>
            <w:vAlign w:val="center"/>
          </w:tcPr>
          <w:p w:rsidR="00215AEE" w:rsidRPr="00820B1A" w:rsidRDefault="00173FE5" w:rsidP="00EA363F">
            <w:pPr>
              <w:pStyle w:val="BodyText"/>
              <w:spacing w:before="40" w:after="40"/>
              <w:rPr>
                <w:rFonts w:ascii="Verdana" w:eastAsiaTheme="minorHAnsi" w:hAnsi="Verdana"/>
                <w:sz w:val="20"/>
                <w:szCs w:val="20"/>
              </w:rPr>
            </w:pPr>
            <w:r>
              <w:rPr>
                <w:rFonts w:ascii="Verdana" w:hAnsi="Verdana"/>
                <w:sz w:val="20"/>
                <w:szCs w:val="20"/>
              </w:rPr>
              <w:t>1/month</w:t>
            </w:r>
            <w:r w:rsidR="009630B7" w:rsidRPr="00820B1A">
              <w:rPr>
                <w:rFonts w:ascii="Verdana" w:hAnsi="Verdana"/>
                <w:sz w:val="20"/>
                <w:szCs w:val="20"/>
              </w:rPr>
              <w:t xml:space="preserve"> (3 samples)</w:t>
            </w:r>
          </w:p>
        </w:tc>
        <w:tc>
          <w:tcPr>
            <w:tcW w:w="1530" w:type="dxa"/>
            <w:vAlign w:val="center"/>
          </w:tcPr>
          <w:p w:rsidR="00215AEE" w:rsidRPr="00820B1A" w:rsidRDefault="009630B7" w:rsidP="000F661D">
            <w:pPr>
              <w:pStyle w:val="BodyText"/>
              <w:spacing w:before="40" w:after="40"/>
              <w:jc w:val="center"/>
              <w:rPr>
                <w:rFonts w:ascii="Verdana" w:eastAsiaTheme="minorHAnsi" w:hAnsi="Verdana"/>
                <w:sz w:val="20"/>
                <w:szCs w:val="20"/>
              </w:rPr>
            </w:pPr>
            <w:r w:rsidRPr="00820B1A">
              <w:rPr>
                <w:rFonts w:ascii="Verdana" w:hAnsi="Verdana"/>
                <w:sz w:val="20"/>
                <w:szCs w:val="20"/>
              </w:rPr>
              <w:t>Yes</w:t>
            </w:r>
          </w:p>
        </w:tc>
        <w:tc>
          <w:tcPr>
            <w:tcW w:w="1710" w:type="dxa"/>
            <w:vAlign w:val="center"/>
          </w:tcPr>
          <w:p w:rsidR="00215AEE" w:rsidRPr="00820B1A" w:rsidRDefault="009630B7" w:rsidP="00EA363F">
            <w:pPr>
              <w:pStyle w:val="BodyText"/>
              <w:spacing w:before="40" w:after="40"/>
              <w:rPr>
                <w:rFonts w:ascii="Verdana" w:eastAsiaTheme="minorHAnsi" w:hAnsi="Verdana"/>
                <w:sz w:val="20"/>
                <w:szCs w:val="20"/>
              </w:rPr>
            </w:pPr>
            <w:r w:rsidRPr="00820B1A">
              <w:rPr>
                <w:rFonts w:ascii="Verdana" w:hAnsi="Verdana"/>
                <w:sz w:val="20"/>
                <w:szCs w:val="20"/>
              </w:rPr>
              <w:t>Operator</w:t>
            </w:r>
          </w:p>
        </w:tc>
      </w:tr>
      <w:tr w:rsidR="00297AA1" w:rsidRPr="00820B1A" w:rsidTr="00F74F72">
        <w:trPr>
          <w:trHeight w:val="479"/>
          <w:jc w:val="center"/>
        </w:trPr>
        <w:tc>
          <w:tcPr>
            <w:tcW w:w="3150" w:type="dxa"/>
            <w:vAlign w:val="center"/>
          </w:tcPr>
          <w:p w:rsidR="00297AA1" w:rsidRPr="00820B1A" w:rsidRDefault="00297AA1" w:rsidP="00EA363F">
            <w:pPr>
              <w:spacing w:before="40" w:after="40"/>
              <w:rPr>
                <w:rFonts w:ascii="Verdana" w:hAnsi="Verdana"/>
                <w:color w:val="000000"/>
                <w:sz w:val="20"/>
                <w:szCs w:val="20"/>
              </w:rPr>
            </w:pPr>
            <w:r w:rsidRPr="00820B1A">
              <w:rPr>
                <w:rFonts w:ascii="Verdana" w:hAnsi="Verdana"/>
                <w:color w:val="000000"/>
                <w:sz w:val="20"/>
                <w:szCs w:val="20"/>
              </w:rPr>
              <w:t>Disinfectant residual (</w:t>
            </w:r>
            <w:r w:rsidR="00522CA8" w:rsidRPr="00820B1A">
              <w:rPr>
                <w:rFonts w:ascii="Verdana" w:hAnsi="Verdana"/>
                <w:color w:val="000000"/>
                <w:sz w:val="20"/>
                <w:szCs w:val="20"/>
              </w:rPr>
              <w:t>c</w:t>
            </w:r>
            <w:r w:rsidRPr="00820B1A">
              <w:rPr>
                <w:rFonts w:ascii="Verdana" w:hAnsi="Verdana"/>
                <w:color w:val="000000"/>
                <w:sz w:val="20"/>
                <w:szCs w:val="20"/>
              </w:rPr>
              <w:t xml:space="preserve">hlorine dioxide, if </w:t>
            </w:r>
            <w:r w:rsidR="00522CA8" w:rsidRPr="00820B1A">
              <w:rPr>
                <w:rFonts w:ascii="Verdana" w:hAnsi="Verdana"/>
                <w:color w:val="000000"/>
                <w:sz w:val="20"/>
                <w:szCs w:val="20"/>
              </w:rPr>
              <w:t>used</w:t>
            </w:r>
            <w:r w:rsidRPr="00820B1A">
              <w:rPr>
                <w:rFonts w:ascii="Verdana" w:hAnsi="Verdana"/>
                <w:color w:val="000000"/>
                <w:sz w:val="20"/>
                <w:szCs w:val="20"/>
              </w:rPr>
              <w:t>)</w:t>
            </w:r>
          </w:p>
        </w:tc>
        <w:tc>
          <w:tcPr>
            <w:tcW w:w="3240" w:type="dxa"/>
            <w:vAlign w:val="center"/>
          </w:tcPr>
          <w:p w:rsidR="00215AEE" w:rsidRPr="00820B1A" w:rsidRDefault="00173FE5" w:rsidP="00EA363F">
            <w:pPr>
              <w:pStyle w:val="BodyText"/>
              <w:spacing w:before="40" w:after="40"/>
              <w:rPr>
                <w:rFonts w:ascii="Verdana" w:eastAsiaTheme="minorHAnsi" w:hAnsi="Verdana"/>
                <w:sz w:val="20"/>
                <w:szCs w:val="20"/>
              </w:rPr>
            </w:pPr>
            <w:r>
              <w:rPr>
                <w:rFonts w:ascii="Verdana" w:hAnsi="Verdana"/>
                <w:sz w:val="20"/>
                <w:szCs w:val="20"/>
              </w:rPr>
              <w:t>1/month</w:t>
            </w:r>
            <w:r w:rsidR="00E6480D" w:rsidRPr="00820B1A">
              <w:rPr>
                <w:rFonts w:ascii="Verdana" w:hAnsi="Verdana"/>
                <w:sz w:val="20"/>
                <w:szCs w:val="20"/>
              </w:rPr>
              <w:t xml:space="preserve"> (3 samples) after a</w:t>
            </w:r>
            <w:r w:rsidR="00A61592" w:rsidRPr="00820B1A">
              <w:rPr>
                <w:rFonts w:ascii="Verdana" w:hAnsi="Verdana"/>
                <w:sz w:val="20"/>
                <w:szCs w:val="20"/>
              </w:rPr>
              <w:t>n</w:t>
            </w:r>
            <w:r w:rsidR="00E6480D" w:rsidRPr="00820B1A">
              <w:rPr>
                <w:rFonts w:ascii="Verdana" w:hAnsi="Verdana"/>
                <w:sz w:val="20"/>
                <w:szCs w:val="20"/>
              </w:rPr>
              <w:t xml:space="preserve"> MCL exceedance</w:t>
            </w:r>
          </w:p>
        </w:tc>
        <w:tc>
          <w:tcPr>
            <w:tcW w:w="1530" w:type="dxa"/>
            <w:vAlign w:val="center"/>
          </w:tcPr>
          <w:p w:rsidR="00215AEE" w:rsidRPr="00820B1A" w:rsidRDefault="00297AA1" w:rsidP="000F661D">
            <w:pPr>
              <w:pStyle w:val="BodyText"/>
              <w:spacing w:before="40" w:after="40"/>
              <w:jc w:val="center"/>
              <w:rPr>
                <w:rFonts w:ascii="Verdana" w:eastAsiaTheme="minorHAnsi" w:hAnsi="Verdana"/>
                <w:sz w:val="20"/>
                <w:szCs w:val="20"/>
              </w:rPr>
            </w:pPr>
            <w:r w:rsidRPr="00820B1A">
              <w:rPr>
                <w:rFonts w:ascii="Verdana" w:hAnsi="Verdana"/>
                <w:sz w:val="20"/>
                <w:szCs w:val="20"/>
              </w:rPr>
              <w:t>Yes</w:t>
            </w:r>
          </w:p>
        </w:tc>
        <w:tc>
          <w:tcPr>
            <w:tcW w:w="1710" w:type="dxa"/>
            <w:vAlign w:val="center"/>
          </w:tcPr>
          <w:p w:rsidR="00215AEE" w:rsidRPr="00820B1A" w:rsidRDefault="00297AA1" w:rsidP="00EA363F">
            <w:pPr>
              <w:pStyle w:val="BodyText"/>
              <w:spacing w:before="40" w:after="40"/>
              <w:rPr>
                <w:rFonts w:ascii="Verdana" w:eastAsiaTheme="minorHAnsi" w:hAnsi="Verdana"/>
                <w:sz w:val="20"/>
                <w:szCs w:val="20"/>
              </w:rPr>
            </w:pPr>
            <w:r w:rsidRPr="00820B1A">
              <w:rPr>
                <w:rFonts w:ascii="Verdana" w:hAnsi="Verdana"/>
                <w:sz w:val="20"/>
                <w:szCs w:val="20"/>
              </w:rPr>
              <w:t>Operator</w:t>
            </w:r>
          </w:p>
        </w:tc>
      </w:tr>
      <w:tr w:rsidR="00297AA1" w:rsidRPr="00820B1A" w:rsidTr="00F74F72">
        <w:trPr>
          <w:trHeight w:val="812"/>
          <w:jc w:val="center"/>
        </w:trPr>
        <w:tc>
          <w:tcPr>
            <w:tcW w:w="3150" w:type="dxa"/>
            <w:vAlign w:val="center"/>
          </w:tcPr>
          <w:p w:rsidR="00297AA1" w:rsidRPr="00820B1A" w:rsidRDefault="00297AA1" w:rsidP="00EA363F">
            <w:pPr>
              <w:spacing w:before="40" w:after="40"/>
              <w:rPr>
                <w:rFonts w:ascii="Verdana" w:hAnsi="Verdana"/>
                <w:color w:val="000000"/>
                <w:sz w:val="20"/>
                <w:szCs w:val="20"/>
              </w:rPr>
            </w:pPr>
            <w:r w:rsidRPr="00820B1A">
              <w:rPr>
                <w:rFonts w:ascii="Verdana" w:hAnsi="Verdana"/>
                <w:color w:val="000000"/>
                <w:sz w:val="20"/>
                <w:szCs w:val="20"/>
              </w:rPr>
              <w:t xml:space="preserve">Disinfection </w:t>
            </w:r>
            <w:r w:rsidR="00584026" w:rsidRPr="00820B1A">
              <w:rPr>
                <w:rFonts w:ascii="Verdana" w:hAnsi="Verdana"/>
                <w:color w:val="000000"/>
                <w:sz w:val="20"/>
                <w:szCs w:val="20"/>
              </w:rPr>
              <w:t>b</w:t>
            </w:r>
            <w:r w:rsidRPr="00820B1A">
              <w:rPr>
                <w:rFonts w:ascii="Verdana" w:hAnsi="Verdana"/>
                <w:color w:val="000000"/>
                <w:sz w:val="20"/>
                <w:szCs w:val="20"/>
              </w:rPr>
              <w:t>y-</w:t>
            </w:r>
            <w:r w:rsidR="00584026" w:rsidRPr="00820B1A">
              <w:rPr>
                <w:rFonts w:ascii="Verdana" w:hAnsi="Verdana"/>
                <w:color w:val="000000"/>
                <w:sz w:val="20"/>
                <w:szCs w:val="20"/>
              </w:rPr>
              <w:t>p</w:t>
            </w:r>
            <w:r w:rsidRPr="00820B1A">
              <w:rPr>
                <w:rFonts w:ascii="Verdana" w:hAnsi="Verdana"/>
                <w:color w:val="000000"/>
                <w:sz w:val="20"/>
                <w:szCs w:val="20"/>
              </w:rPr>
              <w:t>roducts (TTHM, HAA5</w:t>
            </w:r>
            <w:proofErr w:type="gramStart"/>
            <w:r w:rsidRPr="00820B1A">
              <w:rPr>
                <w:rFonts w:ascii="Verdana" w:hAnsi="Verdana"/>
                <w:color w:val="000000"/>
                <w:sz w:val="20"/>
                <w:szCs w:val="20"/>
              </w:rPr>
              <w:t>)</w:t>
            </w:r>
            <w:proofErr w:type="gramEnd"/>
            <w:r w:rsidR="00A61592" w:rsidRPr="00820B1A">
              <w:rPr>
                <w:rFonts w:ascii="Verdana" w:hAnsi="Verdana"/>
                <w:i/>
                <w:color w:val="000000"/>
                <w:sz w:val="20"/>
                <w:szCs w:val="20"/>
              </w:rPr>
              <w:br/>
            </w:r>
            <w:r w:rsidR="005F0EFC" w:rsidRPr="00820B1A">
              <w:rPr>
                <w:rFonts w:ascii="Verdana" w:hAnsi="Verdana"/>
                <w:i/>
                <w:color w:val="000000"/>
                <w:sz w:val="20"/>
                <w:szCs w:val="20"/>
              </w:rPr>
              <w:t>Only basic information is show</w:t>
            </w:r>
            <w:r w:rsidR="00A61592" w:rsidRPr="00820B1A">
              <w:rPr>
                <w:rFonts w:ascii="Verdana" w:hAnsi="Verdana"/>
                <w:i/>
                <w:color w:val="000000"/>
                <w:sz w:val="20"/>
                <w:szCs w:val="20"/>
              </w:rPr>
              <w:t>n</w:t>
            </w:r>
            <w:r w:rsidR="005F0EFC" w:rsidRPr="00820B1A">
              <w:rPr>
                <w:rFonts w:ascii="Verdana" w:hAnsi="Verdana"/>
                <w:i/>
                <w:color w:val="000000"/>
                <w:sz w:val="20"/>
                <w:szCs w:val="20"/>
              </w:rPr>
              <w:t>. More samples may be required.</w:t>
            </w:r>
          </w:p>
        </w:tc>
        <w:tc>
          <w:tcPr>
            <w:tcW w:w="3240" w:type="dxa"/>
            <w:vAlign w:val="center"/>
          </w:tcPr>
          <w:p w:rsidR="00215AEE" w:rsidRPr="00820B1A" w:rsidRDefault="00297AA1" w:rsidP="00EA363F">
            <w:pPr>
              <w:pStyle w:val="BodyText"/>
              <w:spacing w:before="40" w:after="40"/>
              <w:rPr>
                <w:rFonts w:ascii="Verdana" w:eastAsiaTheme="minorHAnsi" w:hAnsi="Verdana"/>
                <w:sz w:val="20"/>
                <w:szCs w:val="20"/>
              </w:rPr>
            </w:pPr>
            <w:r w:rsidRPr="00820B1A">
              <w:rPr>
                <w:rFonts w:ascii="Verdana" w:hAnsi="Verdana"/>
                <w:sz w:val="20"/>
                <w:szCs w:val="20"/>
              </w:rPr>
              <w:t>&lt;</w:t>
            </w:r>
            <w:r w:rsidR="00380C8B">
              <w:rPr>
                <w:rFonts w:ascii="Verdana" w:hAnsi="Verdana"/>
                <w:sz w:val="20"/>
                <w:szCs w:val="20"/>
              </w:rPr>
              <w:t xml:space="preserve"> </w:t>
            </w:r>
            <w:r w:rsidRPr="00820B1A">
              <w:rPr>
                <w:rFonts w:ascii="Verdana" w:hAnsi="Verdana"/>
                <w:sz w:val="20"/>
                <w:szCs w:val="20"/>
              </w:rPr>
              <w:t>500 people</w:t>
            </w:r>
            <w:r w:rsidR="00A61592" w:rsidRPr="00820B1A">
              <w:rPr>
                <w:rFonts w:ascii="Verdana" w:hAnsi="Verdana"/>
                <w:sz w:val="20"/>
                <w:szCs w:val="20"/>
              </w:rPr>
              <w:t xml:space="preserve"> </w:t>
            </w:r>
            <w:r w:rsidRPr="00820B1A">
              <w:rPr>
                <w:rFonts w:ascii="Verdana" w:hAnsi="Verdana"/>
                <w:sz w:val="20"/>
                <w:szCs w:val="20"/>
              </w:rPr>
              <w:t>=</w:t>
            </w:r>
            <w:r w:rsidR="00A61592" w:rsidRPr="00820B1A">
              <w:rPr>
                <w:rFonts w:ascii="Verdana" w:hAnsi="Verdana"/>
                <w:sz w:val="20"/>
                <w:szCs w:val="20"/>
              </w:rPr>
              <w:t> </w:t>
            </w:r>
            <w:r w:rsidRPr="00820B1A">
              <w:rPr>
                <w:rFonts w:ascii="Verdana" w:hAnsi="Verdana"/>
                <w:sz w:val="20"/>
                <w:szCs w:val="20"/>
              </w:rPr>
              <w:t>1/</w:t>
            </w:r>
            <w:r w:rsidR="00A61592" w:rsidRPr="00820B1A">
              <w:rPr>
                <w:rFonts w:ascii="Verdana" w:hAnsi="Verdana"/>
                <w:sz w:val="20"/>
                <w:szCs w:val="20"/>
              </w:rPr>
              <w:t>year</w:t>
            </w:r>
          </w:p>
          <w:p w:rsidR="00215AEE" w:rsidRPr="00820B1A" w:rsidRDefault="00297AA1" w:rsidP="00380C8B">
            <w:pPr>
              <w:pStyle w:val="BodyText"/>
              <w:spacing w:before="40" w:after="40"/>
              <w:rPr>
                <w:rFonts w:ascii="Verdana" w:eastAsiaTheme="minorHAnsi" w:hAnsi="Verdana"/>
                <w:sz w:val="20"/>
                <w:szCs w:val="20"/>
              </w:rPr>
            </w:pPr>
            <w:r w:rsidRPr="00820B1A">
              <w:rPr>
                <w:rFonts w:ascii="Verdana" w:hAnsi="Verdana"/>
                <w:sz w:val="20"/>
                <w:szCs w:val="20"/>
              </w:rPr>
              <w:t>≥</w:t>
            </w:r>
            <w:r w:rsidR="00380C8B">
              <w:rPr>
                <w:rFonts w:ascii="Verdana" w:hAnsi="Verdana"/>
                <w:sz w:val="20"/>
                <w:szCs w:val="20"/>
              </w:rPr>
              <w:t xml:space="preserve"> </w:t>
            </w:r>
            <w:r w:rsidRPr="00820B1A">
              <w:rPr>
                <w:rFonts w:ascii="Verdana" w:hAnsi="Verdana"/>
                <w:sz w:val="20"/>
                <w:szCs w:val="20"/>
              </w:rPr>
              <w:t>500</w:t>
            </w:r>
            <w:r w:rsidR="00380C8B">
              <w:rPr>
                <w:rFonts w:ascii="Verdana" w:hAnsi="Verdana"/>
                <w:sz w:val="20"/>
                <w:szCs w:val="20"/>
              </w:rPr>
              <w:t>–</w:t>
            </w:r>
            <w:r w:rsidRPr="00820B1A">
              <w:rPr>
                <w:rFonts w:ascii="Verdana" w:hAnsi="Verdana"/>
                <w:sz w:val="20"/>
                <w:szCs w:val="20"/>
              </w:rPr>
              <w:t>9999 people</w:t>
            </w:r>
            <w:r w:rsidR="00380C8B">
              <w:rPr>
                <w:rFonts w:ascii="Verdana" w:hAnsi="Verdana"/>
                <w:sz w:val="20"/>
                <w:szCs w:val="20"/>
              </w:rPr>
              <w:t xml:space="preserve"> </w:t>
            </w:r>
            <w:r w:rsidRPr="00820B1A">
              <w:rPr>
                <w:rFonts w:ascii="Verdana" w:hAnsi="Verdana"/>
                <w:sz w:val="20"/>
                <w:szCs w:val="20"/>
              </w:rPr>
              <w:t>=</w:t>
            </w:r>
            <w:r w:rsidR="00380C8B">
              <w:rPr>
                <w:rFonts w:ascii="Verdana" w:hAnsi="Verdana"/>
                <w:sz w:val="20"/>
                <w:szCs w:val="20"/>
              </w:rPr>
              <w:t> </w:t>
            </w:r>
            <w:r w:rsidRPr="00820B1A">
              <w:rPr>
                <w:rFonts w:ascii="Verdana" w:hAnsi="Verdana"/>
                <w:sz w:val="20"/>
                <w:szCs w:val="20"/>
              </w:rPr>
              <w:t>1/quarter</w:t>
            </w:r>
          </w:p>
        </w:tc>
        <w:tc>
          <w:tcPr>
            <w:tcW w:w="1530" w:type="dxa"/>
            <w:vAlign w:val="center"/>
          </w:tcPr>
          <w:p w:rsidR="00215AEE" w:rsidRPr="00820B1A" w:rsidRDefault="00297AA1" w:rsidP="000F661D">
            <w:pPr>
              <w:pStyle w:val="BodyText"/>
              <w:spacing w:before="40" w:after="40"/>
              <w:jc w:val="center"/>
              <w:rPr>
                <w:rFonts w:ascii="Verdana" w:eastAsiaTheme="minorHAnsi" w:hAnsi="Verdana"/>
                <w:sz w:val="20"/>
                <w:szCs w:val="20"/>
              </w:rPr>
            </w:pPr>
            <w:r w:rsidRPr="00820B1A">
              <w:rPr>
                <w:rFonts w:ascii="Verdana" w:hAnsi="Verdana"/>
                <w:sz w:val="20"/>
                <w:szCs w:val="20"/>
              </w:rPr>
              <w:t>Yes</w:t>
            </w:r>
          </w:p>
        </w:tc>
        <w:tc>
          <w:tcPr>
            <w:tcW w:w="1710" w:type="dxa"/>
            <w:vAlign w:val="center"/>
          </w:tcPr>
          <w:p w:rsidR="00215AEE" w:rsidRPr="00820B1A" w:rsidRDefault="00297AA1" w:rsidP="00EA363F">
            <w:pPr>
              <w:pStyle w:val="BodyText"/>
              <w:spacing w:before="40" w:after="40"/>
              <w:rPr>
                <w:rFonts w:ascii="Verdana" w:eastAsiaTheme="minorHAnsi" w:hAnsi="Verdana"/>
                <w:sz w:val="20"/>
                <w:szCs w:val="20"/>
              </w:rPr>
            </w:pPr>
            <w:r w:rsidRPr="00820B1A">
              <w:rPr>
                <w:rFonts w:ascii="Verdana" w:hAnsi="Verdana"/>
                <w:sz w:val="20"/>
                <w:szCs w:val="20"/>
              </w:rPr>
              <w:t xml:space="preserve">TCEQ </w:t>
            </w:r>
            <w:r w:rsidR="00852421" w:rsidRPr="00820B1A">
              <w:rPr>
                <w:rFonts w:ascii="Verdana" w:hAnsi="Verdana"/>
                <w:sz w:val="20"/>
                <w:szCs w:val="20"/>
              </w:rPr>
              <w:t>c</w:t>
            </w:r>
            <w:r w:rsidRPr="00820B1A">
              <w:rPr>
                <w:rFonts w:ascii="Verdana" w:hAnsi="Verdana"/>
                <w:sz w:val="20"/>
                <w:szCs w:val="20"/>
              </w:rPr>
              <w:t>ontractor</w:t>
            </w:r>
          </w:p>
        </w:tc>
      </w:tr>
      <w:tr w:rsidR="00297AA1" w:rsidRPr="00820B1A" w:rsidTr="00F74F72">
        <w:trPr>
          <w:trHeight w:val="568"/>
          <w:jc w:val="center"/>
        </w:trPr>
        <w:tc>
          <w:tcPr>
            <w:tcW w:w="3150" w:type="dxa"/>
            <w:vAlign w:val="center"/>
          </w:tcPr>
          <w:p w:rsidR="00297AA1" w:rsidRPr="00820B1A" w:rsidRDefault="00297AA1" w:rsidP="00EA363F">
            <w:pPr>
              <w:spacing w:before="40" w:after="40"/>
              <w:rPr>
                <w:rFonts w:ascii="Verdana" w:hAnsi="Verdana"/>
                <w:color w:val="000000"/>
                <w:sz w:val="20"/>
                <w:szCs w:val="20"/>
              </w:rPr>
            </w:pPr>
            <w:r w:rsidRPr="00820B1A">
              <w:rPr>
                <w:rFonts w:ascii="Verdana" w:hAnsi="Verdana"/>
                <w:color w:val="000000"/>
                <w:sz w:val="20"/>
                <w:szCs w:val="20"/>
              </w:rPr>
              <w:t>Lead</w:t>
            </w:r>
            <w:r w:rsidR="003E667B" w:rsidRPr="00820B1A">
              <w:rPr>
                <w:rFonts w:ascii="Verdana" w:hAnsi="Verdana"/>
                <w:color w:val="000000"/>
                <w:sz w:val="20"/>
                <w:szCs w:val="20"/>
              </w:rPr>
              <w:t>,</w:t>
            </w:r>
            <w:r w:rsidRPr="00820B1A">
              <w:rPr>
                <w:rFonts w:ascii="Verdana" w:hAnsi="Verdana"/>
                <w:color w:val="000000"/>
                <w:sz w:val="20"/>
                <w:szCs w:val="20"/>
              </w:rPr>
              <w:t xml:space="preserve"> </w:t>
            </w:r>
            <w:r w:rsidR="003E667B" w:rsidRPr="00820B1A">
              <w:rPr>
                <w:rFonts w:ascii="Verdana" w:hAnsi="Verdana"/>
                <w:color w:val="000000"/>
                <w:sz w:val="20"/>
                <w:szCs w:val="20"/>
              </w:rPr>
              <w:t>c</w:t>
            </w:r>
            <w:r w:rsidRPr="00820B1A">
              <w:rPr>
                <w:rFonts w:ascii="Verdana" w:hAnsi="Verdana"/>
                <w:color w:val="000000"/>
                <w:sz w:val="20"/>
                <w:szCs w:val="20"/>
              </w:rPr>
              <w:t>opper</w:t>
            </w:r>
          </w:p>
        </w:tc>
        <w:tc>
          <w:tcPr>
            <w:tcW w:w="3240" w:type="dxa"/>
            <w:vAlign w:val="center"/>
          </w:tcPr>
          <w:p w:rsidR="00215AEE" w:rsidRPr="00820B1A" w:rsidRDefault="00297AA1" w:rsidP="00EA363F">
            <w:pPr>
              <w:pStyle w:val="BodyText"/>
              <w:spacing w:before="40" w:after="40"/>
              <w:rPr>
                <w:rFonts w:ascii="Verdana" w:eastAsiaTheme="minorHAnsi" w:hAnsi="Verdana"/>
                <w:sz w:val="20"/>
                <w:szCs w:val="20"/>
              </w:rPr>
            </w:pPr>
            <w:r w:rsidRPr="00820B1A">
              <w:rPr>
                <w:rFonts w:ascii="Verdana" w:hAnsi="Verdana"/>
                <w:sz w:val="20"/>
                <w:szCs w:val="20"/>
              </w:rPr>
              <w:t>&lt;</w:t>
            </w:r>
            <w:r w:rsidR="00380C8B">
              <w:rPr>
                <w:rFonts w:ascii="Verdana" w:hAnsi="Verdana"/>
                <w:sz w:val="20"/>
                <w:szCs w:val="20"/>
              </w:rPr>
              <w:t xml:space="preserve"> </w:t>
            </w:r>
            <w:r w:rsidRPr="00820B1A">
              <w:rPr>
                <w:rFonts w:ascii="Verdana" w:hAnsi="Verdana"/>
                <w:sz w:val="20"/>
                <w:szCs w:val="20"/>
              </w:rPr>
              <w:t>101 people</w:t>
            </w:r>
            <w:r w:rsidR="00173FE5">
              <w:rPr>
                <w:rFonts w:ascii="Verdana" w:hAnsi="Verdana"/>
                <w:sz w:val="20"/>
                <w:szCs w:val="20"/>
              </w:rPr>
              <w:t xml:space="preserve"> </w:t>
            </w:r>
            <w:r w:rsidRPr="00820B1A">
              <w:rPr>
                <w:rFonts w:ascii="Verdana" w:hAnsi="Verdana"/>
                <w:sz w:val="20"/>
                <w:szCs w:val="20"/>
              </w:rPr>
              <w:t>=</w:t>
            </w:r>
            <w:r w:rsidR="00173FE5">
              <w:rPr>
                <w:rFonts w:ascii="Verdana" w:hAnsi="Verdana"/>
                <w:sz w:val="20"/>
                <w:szCs w:val="20"/>
              </w:rPr>
              <w:t> 5 </w:t>
            </w:r>
            <w:r w:rsidRPr="00820B1A">
              <w:rPr>
                <w:rFonts w:ascii="Verdana" w:hAnsi="Verdana"/>
                <w:sz w:val="20"/>
                <w:szCs w:val="20"/>
              </w:rPr>
              <w:t>samples</w:t>
            </w:r>
            <w:r w:rsidR="003E667B" w:rsidRPr="00820B1A">
              <w:rPr>
                <w:rFonts w:ascii="Verdana" w:hAnsi="Verdana"/>
                <w:i/>
                <w:sz w:val="20"/>
                <w:szCs w:val="20"/>
                <w:vertAlign w:val="superscript"/>
              </w:rPr>
              <w:t>f</w:t>
            </w:r>
            <w:r w:rsidRPr="00820B1A">
              <w:rPr>
                <w:rFonts w:ascii="Verdana" w:hAnsi="Verdana"/>
                <w:sz w:val="20"/>
                <w:szCs w:val="20"/>
              </w:rPr>
              <w:t>/</w:t>
            </w:r>
            <w:r w:rsidR="00BD7DE5" w:rsidRPr="00820B1A">
              <w:rPr>
                <w:rFonts w:ascii="Verdana" w:hAnsi="Verdana"/>
                <w:sz w:val="20"/>
                <w:szCs w:val="20"/>
              </w:rPr>
              <w:t xml:space="preserve">two </w:t>
            </w:r>
            <w:r w:rsidRPr="00820B1A">
              <w:rPr>
                <w:rFonts w:ascii="Verdana" w:hAnsi="Verdana"/>
                <w:sz w:val="20"/>
                <w:szCs w:val="20"/>
              </w:rPr>
              <w:t>6</w:t>
            </w:r>
            <w:r w:rsidR="00BD7DE5" w:rsidRPr="00820B1A">
              <w:rPr>
                <w:rFonts w:ascii="Verdana" w:hAnsi="Verdana"/>
                <w:sz w:val="20"/>
                <w:szCs w:val="20"/>
              </w:rPr>
              <w:noBreakHyphen/>
            </w:r>
            <w:r w:rsidRPr="00820B1A">
              <w:rPr>
                <w:rFonts w:ascii="Verdana" w:hAnsi="Verdana"/>
                <w:sz w:val="20"/>
                <w:szCs w:val="20"/>
              </w:rPr>
              <w:t>month period</w:t>
            </w:r>
            <w:r w:rsidR="00BD7DE5" w:rsidRPr="00820B1A">
              <w:rPr>
                <w:rFonts w:ascii="Verdana" w:hAnsi="Verdana"/>
                <w:sz w:val="20"/>
                <w:szCs w:val="20"/>
              </w:rPr>
              <w:t>s</w:t>
            </w:r>
            <w:r w:rsidR="00BD7DE5" w:rsidRPr="00820B1A">
              <w:rPr>
                <w:rFonts w:ascii="Verdana" w:hAnsi="Verdana"/>
                <w:sz w:val="20"/>
                <w:szCs w:val="20"/>
              </w:rPr>
              <w:br/>
            </w:r>
            <w:r w:rsidRPr="00820B1A">
              <w:rPr>
                <w:rFonts w:ascii="Verdana" w:hAnsi="Verdana"/>
                <w:sz w:val="20"/>
                <w:szCs w:val="20"/>
              </w:rPr>
              <w:t>101</w:t>
            </w:r>
            <w:r w:rsidR="00BD7DE5" w:rsidRPr="00820B1A">
              <w:rPr>
                <w:rFonts w:ascii="Verdana" w:hAnsi="Verdana"/>
                <w:sz w:val="20"/>
                <w:szCs w:val="20"/>
              </w:rPr>
              <w:t>–</w:t>
            </w:r>
            <w:r w:rsidRPr="00820B1A">
              <w:rPr>
                <w:rFonts w:ascii="Verdana" w:hAnsi="Verdana"/>
                <w:sz w:val="20"/>
                <w:szCs w:val="20"/>
              </w:rPr>
              <w:t>500</w:t>
            </w:r>
            <w:r w:rsidR="00BD7DE5" w:rsidRPr="00820B1A">
              <w:rPr>
                <w:rFonts w:ascii="Verdana" w:hAnsi="Verdana"/>
                <w:sz w:val="20"/>
                <w:szCs w:val="20"/>
              </w:rPr>
              <w:t xml:space="preserve"> </w:t>
            </w:r>
            <w:r w:rsidRPr="00820B1A">
              <w:rPr>
                <w:rFonts w:ascii="Verdana" w:hAnsi="Verdana"/>
                <w:sz w:val="20"/>
                <w:szCs w:val="20"/>
              </w:rPr>
              <w:t>=</w:t>
            </w:r>
            <w:r w:rsidR="00BD7DE5" w:rsidRPr="00820B1A">
              <w:rPr>
                <w:rFonts w:ascii="Verdana" w:hAnsi="Verdana"/>
                <w:sz w:val="20"/>
                <w:szCs w:val="20"/>
              </w:rPr>
              <w:t xml:space="preserve"> </w:t>
            </w:r>
            <w:r w:rsidRPr="00820B1A">
              <w:rPr>
                <w:rFonts w:ascii="Verdana" w:hAnsi="Verdana"/>
                <w:sz w:val="20"/>
                <w:szCs w:val="20"/>
              </w:rPr>
              <w:t>10</w:t>
            </w:r>
            <w:r w:rsidR="00887EEF" w:rsidRPr="00820B1A">
              <w:rPr>
                <w:rFonts w:ascii="Verdana" w:hAnsi="Verdana"/>
                <w:sz w:val="20"/>
                <w:szCs w:val="20"/>
              </w:rPr>
              <w:t xml:space="preserve"> samples/two 6-month periods</w:t>
            </w:r>
          </w:p>
          <w:p w:rsidR="00215AEE" w:rsidRPr="00820B1A" w:rsidRDefault="00297AA1" w:rsidP="00EA363F">
            <w:pPr>
              <w:pStyle w:val="BodyText"/>
              <w:spacing w:before="40" w:after="40"/>
              <w:rPr>
                <w:rFonts w:ascii="Verdana" w:eastAsiaTheme="minorHAnsi" w:hAnsi="Verdana"/>
                <w:sz w:val="20"/>
                <w:szCs w:val="20"/>
              </w:rPr>
            </w:pPr>
            <w:r w:rsidRPr="00820B1A">
              <w:rPr>
                <w:rFonts w:ascii="Verdana" w:hAnsi="Verdana"/>
                <w:sz w:val="20"/>
                <w:szCs w:val="20"/>
              </w:rPr>
              <w:t>501</w:t>
            </w:r>
            <w:r w:rsidR="00BD7DE5" w:rsidRPr="00820B1A">
              <w:rPr>
                <w:rFonts w:ascii="Verdana" w:hAnsi="Verdana"/>
                <w:sz w:val="20"/>
                <w:szCs w:val="20"/>
              </w:rPr>
              <w:t>–</w:t>
            </w:r>
            <w:r w:rsidRPr="00820B1A">
              <w:rPr>
                <w:rFonts w:ascii="Verdana" w:hAnsi="Verdana"/>
                <w:sz w:val="20"/>
                <w:szCs w:val="20"/>
              </w:rPr>
              <w:t>3000</w:t>
            </w:r>
            <w:r w:rsidR="00BD7DE5" w:rsidRPr="00820B1A">
              <w:rPr>
                <w:rFonts w:ascii="Verdana" w:hAnsi="Verdana"/>
                <w:sz w:val="20"/>
                <w:szCs w:val="20"/>
              </w:rPr>
              <w:t xml:space="preserve"> </w:t>
            </w:r>
            <w:r w:rsidRPr="00820B1A">
              <w:rPr>
                <w:rFonts w:ascii="Verdana" w:hAnsi="Verdana"/>
                <w:sz w:val="20"/>
                <w:szCs w:val="20"/>
              </w:rPr>
              <w:t>=</w:t>
            </w:r>
            <w:r w:rsidR="00BD7DE5" w:rsidRPr="00820B1A">
              <w:rPr>
                <w:rFonts w:ascii="Verdana" w:hAnsi="Verdana"/>
                <w:sz w:val="20"/>
                <w:szCs w:val="20"/>
              </w:rPr>
              <w:t xml:space="preserve"> </w:t>
            </w:r>
            <w:r w:rsidRPr="00820B1A">
              <w:rPr>
                <w:rFonts w:ascii="Verdana" w:hAnsi="Verdana"/>
                <w:sz w:val="20"/>
                <w:szCs w:val="20"/>
              </w:rPr>
              <w:t>20</w:t>
            </w:r>
            <w:r w:rsidR="00380C8B">
              <w:rPr>
                <w:rFonts w:ascii="Verdana" w:hAnsi="Verdana"/>
                <w:sz w:val="20"/>
                <w:szCs w:val="20"/>
              </w:rPr>
              <w:t xml:space="preserve"> samples/</w:t>
            </w:r>
            <w:r w:rsidR="00887EEF" w:rsidRPr="00820B1A">
              <w:rPr>
                <w:rFonts w:ascii="Verdana" w:hAnsi="Verdana"/>
                <w:sz w:val="20"/>
                <w:szCs w:val="20"/>
              </w:rPr>
              <w:t>two 6-month periods</w:t>
            </w:r>
          </w:p>
        </w:tc>
        <w:tc>
          <w:tcPr>
            <w:tcW w:w="1530" w:type="dxa"/>
            <w:vAlign w:val="center"/>
          </w:tcPr>
          <w:p w:rsidR="00215AEE" w:rsidRPr="00820B1A" w:rsidRDefault="00297AA1" w:rsidP="000F661D">
            <w:pPr>
              <w:pStyle w:val="BodyText"/>
              <w:spacing w:before="40" w:after="40"/>
              <w:jc w:val="center"/>
              <w:rPr>
                <w:rFonts w:ascii="Verdana" w:eastAsiaTheme="minorHAnsi" w:hAnsi="Verdana"/>
                <w:sz w:val="20"/>
                <w:szCs w:val="20"/>
              </w:rPr>
            </w:pPr>
            <w:r w:rsidRPr="00820B1A">
              <w:rPr>
                <w:rFonts w:ascii="Verdana" w:hAnsi="Verdana"/>
                <w:sz w:val="20"/>
                <w:szCs w:val="20"/>
              </w:rPr>
              <w:t>Yes</w:t>
            </w:r>
          </w:p>
        </w:tc>
        <w:tc>
          <w:tcPr>
            <w:tcW w:w="1710" w:type="dxa"/>
            <w:vAlign w:val="center"/>
          </w:tcPr>
          <w:p w:rsidR="00215AEE" w:rsidRPr="00820B1A" w:rsidRDefault="00297AA1" w:rsidP="00EA363F">
            <w:pPr>
              <w:pStyle w:val="BodyText"/>
              <w:spacing w:before="40" w:after="40"/>
              <w:rPr>
                <w:rFonts w:ascii="Verdana" w:eastAsiaTheme="minorHAnsi" w:hAnsi="Verdana"/>
                <w:sz w:val="20"/>
                <w:szCs w:val="20"/>
              </w:rPr>
            </w:pPr>
            <w:r w:rsidRPr="00820B1A">
              <w:rPr>
                <w:rFonts w:ascii="Verdana" w:hAnsi="Verdana"/>
                <w:sz w:val="20"/>
                <w:szCs w:val="20"/>
              </w:rPr>
              <w:t>Operator</w:t>
            </w:r>
          </w:p>
        </w:tc>
      </w:tr>
    </w:tbl>
    <w:p w:rsidR="008D33BF" w:rsidRDefault="008D33BF" w:rsidP="00991DA7">
      <w:pPr>
        <w:pStyle w:val="ListNumber"/>
        <w:numPr>
          <w:ilvl w:val="0"/>
          <w:numId w:val="0"/>
        </w:numPr>
        <w:ind w:left="360"/>
        <w:rPr>
          <w:i/>
          <w:vertAlign w:val="superscript"/>
        </w:rPr>
      </w:pPr>
      <w:r>
        <w:rPr>
          <w:i/>
          <w:vertAlign w:val="superscript"/>
        </w:rPr>
        <w:t>* Not a comprehensive list</w:t>
      </w:r>
    </w:p>
    <w:p w:rsidR="009E1A47" w:rsidRPr="00F74F72" w:rsidRDefault="00080172" w:rsidP="00991DA7">
      <w:pPr>
        <w:pStyle w:val="ListNumber"/>
        <w:numPr>
          <w:ilvl w:val="0"/>
          <w:numId w:val="0"/>
        </w:numPr>
        <w:ind w:left="360"/>
        <w:rPr>
          <w:sz w:val="20"/>
          <w:szCs w:val="20"/>
        </w:rPr>
      </w:pPr>
      <w:proofErr w:type="gramStart"/>
      <w:r w:rsidRPr="00F74F72">
        <w:rPr>
          <w:i/>
          <w:sz w:val="20"/>
          <w:szCs w:val="20"/>
          <w:vertAlign w:val="superscript"/>
        </w:rPr>
        <w:t>a</w:t>
      </w:r>
      <w:proofErr w:type="gramEnd"/>
      <w:r w:rsidRPr="00F74F72">
        <w:rPr>
          <w:sz w:val="20"/>
          <w:szCs w:val="20"/>
        </w:rPr>
        <w:t xml:space="preserve"> Frequency of samples may vary with type and size of system. Refer to 30 TAC 290</w:t>
      </w:r>
      <w:r w:rsidR="00B23B6B">
        <w:rPr>
          <w:sz w:val="20"/>
          <w:szCs w:val="20"/>
        </w:rPr>
        <w:t>,</w:t>
      </w:r>
      <w:r w:rsidRPr="00F74F72">
        <w:rPr>
          <w:sz w:val="20"/>
          <w:szCs w:val="20"/>
        </w:rPr>
        <w:t xml:space="preserve"> Subchapter F</w:t>
      </w:r>
      <w:r w:rsidR="00B23B6B">
        <w:rPr>
          <w:sz w:val="20"/>
          <w:szCs w:val="20"/>
        </w:rPr>
        <w:t>,</w:t>
      </w:r>
      <w:r w:rsidRPr="00F74F72">
        <w:rPr>
          <w:sz w:val="20"/>
          <w:szCs w:val="20"/>
        </w:rPr>
        <w:t xml:space="preserve"> for the complete water-sampling regulations.</w:t>
      </w:r>
      <w:r w:rsidRPr="00F74F72">
        <w:rPr>
          <w:sz w:val="20"/>
          <w:szCs w:val="20"/>
        </w:rPr>
        <w:br/>
      </w:r>
      <w:proofErr w:type="gramStart"/>
      <w:r w:rsidRPr="00F74F72">
        <w:rPr>
          <w:i/>
          <w:sz w:val="20"/>
          <w:szCs w:val="20"/>
          <w:vertAlign w:val="superscript"/>
        </w:rPr>
        <w:t>b</w:t>
      </w:r>
      <w:proofErr w:type="gramEnd"/>
      <w:r w:rsidRPr="00F74F72">
        <w:rPr>
          <w:sz w:val="20"/>
          <w:szCs w:val="20"/>
        </w:rPr>
        <w:t xml:space="preserve"> The National Environmental Laboratory Accreditation Conference, which certifies labs in certain testing procedures.</w:t>
      </w:r>
      <w:r w:rsidRPr="00F74F72">
        <w:rPr>
          <w:sz w:val="20"/>
          <w:szCs w:val="20"/>
        </w:rPr>
        <w:br/>
      </w:r>
      <w:proofErr w:type="gramStart"/>
      <w:r w:rsidRPr="00F74F72">
        <w:rPr>
          <w:i/>
          <w:sz w:val="20"/>
          <w:szCs w:val="20"/>
          <w:vertAlign w:val="superscript"/>
        </w:rPr>
        <w:t>c</w:t>
      </w:r>
      <w:proofErr w:type="gramEnd"/>
      <w:r w:rsidRPr="00F74F72">
        <w:rPr>
          <w:sz w:val="20"/>
          <w:szCs w:val="20"/>
        </w:rPr>
        <w:t xml:space="preserve"> Coliform bacteria are a commonly used indicator of sanitary quality of water.</w:t>
      </w:r>
      <w:r w:rsidRPr="00F74F72">
        <w:rPr>
          <w:sz w:val="20"/>
          <w:szCs w:val="20"/>
        </w:rPr>
        <w:br/>
      </w:r>
      <w:proofErr w:type="gramStart"/>
      <w:r w:rsidRPr="00F74F72">
        <w:rPr>
          <w:i/>
          <w:sz w:val="20"/>
          <w:szCs w:val="20"/>
          <w:vertAlign w:val="superscript"/>
        </w:rPr>
        <w:t>d</w:t>
      </w:r>
      <w:proofErr w:type="gramEnd"/>
      <w:r w:rsidRPr="00F74F72">
        <w:rPr>
          <w:sz w:val="20"/>
          <w:szCs w:val="20"/>
        </w:rPr>
        <w:t xml:space="preserve"> Entry-point sampling must be done at a point where treated water flows from the plant or well site into the distribution</w:t>
      </w:r>
      <w:r w:rsidRPr="00F74F72">
        <w:rPr>
          <w:rFonts w:cs="JKGHBE+TimesNewRoman"/>
          <w:color w:val="000000"/>
          <w:sz w:val="20"/>
          <w:szCs w:val="20"/>
        </w:rPr>
        <w:t xml:space="preserve"> system.</w:t>
      </w:r>
      <w:r w:rsidRPr="00F74F72">
        <w:rPr>
          <w:sz w:val="20"/>
          <w:szCs w:val="20"/>
        </w:rPr>
        <w:br/>
      </w:r>
      <w:proofErr w:type="gramStart"/>
      <w:r w:rsidRPr="00F74F72">
        <w:rPr>
          <w:i/>
          <w:sz w:val="20"/>
          <w:szCs w:val="20"/>
          <w:vertAlign w:val="superscript"/>
        </w:rPr>
        <w:t>e</w:t>
      </w:r>
      <w:proofErr w:type="gramEnd"/>
      <w:r w:rsidRPr="00F74F72">
        <w:rPr>
          <w:i/>
          <w:sz w:val="20"/>
          <w:szCs w:val="20"/>
          <w:vertAlign w:val="superscript"/>
        </w:rPr>
        <w:t xml:space="preserve"> </w:t>
      </w:r>
      <w:r w:rsidRPr="00F74F72">
        <w:rPr>
          <w:sz w:val="20"/>
          <w:szCs w:val="20"/>
        </w:rPr>
        <w:t>Radionuclide samples are taken at community systems. Please contact the Public Drinking Water Section at 512-239-4691 or at &lt;</w:t>
      </w:r>
      <w:hyperlink r:id="rId14" w:history="1">
        <w:r w:rsidR="00E062E5" w:rsidRPr="00E7578F">
          <w:rPr>
            <w:rStyle w:val="Hyperlink"/>
            <w:sz w:val="20"/>
            <w:szCs w:val="20"/>
          </w:rPr>
          <w:t>PWSINVEN@tceq.texas.gov</w:t>
        </w:r>
      </w:hyperlink>
      <w:r w:rsidRPr="00F74F72">
        <w:rPr>
          <w:sz w:val="20"/>
          <w:szCs w:val="20"/>
        </w:rPr>
        <w:t>&gt; for more information.</w:t>
      </w:r>
      <w:r w:rsidRPr="00F74F72">
        <w:rPr>
          <w:sz w:val="20"/>
          <w:szCs w:val="20"/>
        </w:rPr>
        <w:br/>
      </w:r>
      <w:proofErr w:type="gramStart"/>
      <w:r w:rsidRPr="00F74F72">
        <w:rPr>
          <w:i/>
          <w:sz w:val="20"/>
          <w:szCs w:val="20"/>
          <w:vertAlign w:val="superscript"/>
        </w:rPr>
        <w:t>f</w:t>
      </w:r>
      <w:proofErr w:type="gramEnd"/>
      <w:r w:rsidRPr="00F74F72">
        <w:rPr>
          <w:sz w:val="20"/>
          <w:szCs w:val="20"/>
        </w:rPr>
        <w:t xml:space="preserve"> Samples must be collected from separate sites, every 6 months. Please contact </w:t>
      </w:r>
      <w:r w:rsidRPr="00F74F72">
        <w:rPr>
          <w:rStyle w:val="BodyTextChar"/>
          <w:sz w:val="20"/>
          <w:szCs w:val="20"/>
        </w:rPr>
        <w:t>the Lead/Copper Program at 512-239-4691 if you have any questions.</w:t>
      </w:r>
    </w:p>
    <w:p w:rsidR="00A35290" w:rsidRDefault="00A35290" w:rsidP="00A35290">
      <w:pPr>
        <w:pStyle w:val="Heading2"/>
      </w:pPr>
      <w:r>
        <w:lastRenderedPageBreak/>
        <w:t xml:space="preserve">Step </w:t>
      </w:r>
      <w:r w:rsidR="00984827">
        <w:t>5</w:t>
      </w:r>
      <w:r>
        <w:t xml:space="preserve">: Determine the Type of Treatment for </w:t>
      </w:r>
      <w:r w:rsidR="003B653D">
        <w:t>Y</w:t>
      </w:r>
      <w:r>
        <w:t>our System</w:t>
      </w:r>
      <w:r w:rsidR="00223F9C">
        <w:t xml:space="preserve"> and Begin Disinfection</w:t>
      </w:r>
    </w:p>
    <w:p w:rsidR="00F74F72" w:rsidRPr="00F74F72" w:rsidRDefault="00A35290" w:rsidP="007D79DF">
      <w:pPr>
        <w:pStyle w:val="Heading2"/>
        <w:rPr>
          <w:rFonts w:asciiTheme="minorHAnsi" w:hAnsiTheme="minorHAnsi"/>
          <w:b w:val="0"/>
          <w:i w:val="0"/>
          <w:sz w:val="24"/>
          <w:szCs w:val="24"/>
        </w:rPr>
      </w:pPr>
      <w:r w:rsidRPr="00F74F72">
        <w:rPr>
          <w:rFonts w:asciiTheme="minorHAnsi" w:hAnsiTheme="minorHAnsi"/>
          <w:b w:val="0"/>
          <w:i w:val="0"/>
          <w:sz w:val="24"/>
          <w:szCs w:val="24"/>
        </w:rPr>
        <w:t>One of a PWS’s most important responsibilities is to disinfect the drinking water so that it won’t make people sick [30 TAC 290.110].</w:t>
      </w:r>
      <w:r w:rsidR="00297AA1" w:rsidRPr="00F74F72">
        <w:rPr>
          <w:rFonts w:asciiTheme="minorHAnsi" w:hAnsiTheme="minorHAnsi"/>
          <w:b w:val="0"/>
          <w:i w:val="0"/>
          <w:sz w:val="24"/>
          <w:szCs w:val="24"/>
        </w:rPr>
        <w:t xml:space="preserve"> All PWSs in Texas must chlorinate; some systems have permission to use </w:t>
      </w:r>
      <w:r w:rsidR="005F0EFC" w:rsidRPr="00F74F72">
        <w:rPr>
          <w:rFonts w:asciiTheme="minorHAnsi" w:hAnsiTheme="minorHAnsi"/>
          <w:b w:val="0"/>
          <w:i w:val="0"/>
          <w:sz w:val="24"/>
          <w:szCs w:val="24"/>
        </w:rPr>
        <w:t xml:space="preserve">monochloramine. </w:t>
      </w:r>
      <w:r w:rsidRPr="00F74F72">
        <w:rPr>
          <w:rFonts w:asciiTheme="minorHAnsi" w:hAnsiTheme="minorHAnsi"/>
          <w:b w:val="0"/>
          <w:i w:val="0"/>
          <w:sz w:val="24"/>
          <w:szCs w:val="24"/>
        </w:rPr>
        <w:t>The TCEQ has a simple guide to requirements</w:t>
      </w:r>
      <w:r w:rsidR="003E5095" w:rsidRPr="00F74F72">
        <w:rPr>
          <w:rFonts w:asciiTheme="minorHAnsi" w:hAnsiTheme="minorHAnsi"/>
          <w:b w:val="0"/>
          <w:i w:val="0"/>
          <w:sz w:val="24"/>
          <w:szCs w:val="24"/>
        </w:rPr>
        <w:t>,</w:t>
      </w:r>
      <w:r w:rsidRPr="00F74F72">
        <w:rPr>
          <w:rFonts w:asciiTheme="minorHAnsi" w:hAnsiTheme="minorHAnsi"/>
          <w:b w:val="0"/>
          <w:i w:val="0"/>
          <w:sz w:val="24"/>
          <w:szCs w:val="24"/>
        </w:rPr>
        <w:t xml:space="preserve"> </w:t>
      </w:r>
      <w:r w:rsidR="00737669" w:rsidRPr="00F74F72">
        <w:rPr>
          <w:rFonts w:asciiTheme="minorHAnsi" w:hAnsiTheme="minorHAnsi"/>
          <w:b w:val="0"/>
          <w:i w:val="0"/>
          <w:sz w:val="24"/>
          <w:szCs w:val="24"/>
        </w:rPr>
        <w:t>including reporting and record</w:t>
      </w:r>
      <w:r w:rsidR="009547E5" w:rsidRPr="00F74F72">
        <w:rPr>
          <w:rFonts w:asciiTheme="minorHAnsi" w:hAnsiTheme="minorHAnsi"/>
          <w:b w:val="0"/>
          <w:i w:val="0"/>
          <w:sz w:val="24"/>
          <w:szCs w:val="24"/>
        </w:rPr>
        <w:t xml:space="preserve"> </w:t>
      </w:r>
      <w:r w:rsidR="00737669" w:rsidRPr="00F74F72">
        <w:rPr>
          <w:rFonts w:asciiTheme="minorHAnsi" w:hAnsiTheme="minorHAnsi"/>
          <w:b w:val="0"/>
          <w:i w:val="0"/>
          <w:sz w:val="24"/>
          <w:szCs w:val="24"/>
        </w:rPr>
        <w:t xml:space="preserve">keeping </w:t>
      </w:r>
      <w:r w:rsidRPr="00F74F72">
        <w:rPr>
          <w:rFonts w:asciiTheme="minorHAnsi" w:hAnsiTheme="minorHAnsi"/>
          <w:b w:val="0"/>
          <w:i w:val="0"/>
          <w:sz w:val="24"/>
          <w:szCs w:val="24"/>
        </w:rPr>
        <w:t xml:space="preserve">for disinfection: </w:t>
      </w:r>
      <w:r w:rsidRPr="00E7578F">
        <w:rPr>
          <w:rFonts w:asciiTheme="minorHAnsi" w:hAnsiTheme="minorHAnsi"/>
          <w:b w:val="0"/>
          <w:sz w:val="24"/>
          <w:szCs w:val="24"/>
        </w:rPr>
        <w:t xml:space="preserve">Disinfectant </w:t>
      </w:r>
      <w:r w:rsidR="009547E5" w:rsidRPr="00E7578F">
        <w:rPr>
          <w:rFonts w:asciiTheme="minorHAnsi" w:hAnsiTheme="minorHAnsi"/>
          <w:b w:val="0"/>
          <w:sz w:val="24"/>
          <w:szCs w:val="24"/>
        </w:rPr>
        <w:t xml:space="preserve">Residual </w:t>
      </w:r>
      <w:r w:rsidRPr="00E7578F">
        <w:rPr>
          <w:rFonts w:asciiTheme="minorHAnsi" w:hAnsiTheme="minorHAnsi"/>
          <w:b w:val="0"/>
          <w:sz w:val="24"/>
          <w:szCs w:val="24"/>
        </w:rPr>
        <w:t xml:space="preserve">Reporting for </w:t>
      </w:r>
      <w:r w:rsidR="009547E5" w:rsidRPr="00E7578F">
        <w:rPr>
          <w:rFonts w:asciiTheme="minorHAnsi" w:hAnsiTheme="minorHAnsi"/>
          <w:b w:val="0"/>
          <w:sz w:val="24"/>
          <w:szCs w:val="24"/>
        </w:rPr>
        <w:t>Public Water Systems</w:t>
      </w:r>
      <w:r w:rsidR="009547E5" w:rsidRPr="00F74F72">
        <w:rPr>
          <w:rFonts w:asciiTheme="minorHAnsi" w:hAnsiTheme="minorHAnsi"/>
          <w:b w:val="0"/>
          <w:i w:val="0"/>
          <w:sz w:val="24"/>
          <w:szCs w:val="24"/>
        </w:rPr>
        <w:t xml:space="preserve"> (RG-407)</w:t>
      </w:r>
      <w:r w:rsidR="005D4A64" w:rsidRPr="00F74F72">
        <w:rPr>
          <w:rFonts w:asciiTheme="minorHAnsi" w:hAnsiTheme="minorHAnsi"/>
          <w:b w:val="0"/>
          <w:i w:val="0"/>
          <w:sz w:val="24"/>
          <w:szCs w:val="24"/>
        </w:rPr>
        <w:t>.</w:t>
      </w:r>
      <w:r w:rsidRPr="00F74F72">
        <w:rPr>
          <w:rFonts w:asciiTheme="minorHAnsi" w:hAnsiTheme="minorHAnsi"/>
          <w:b w:val="0"/>
          <w:i w:val="0"/>
          <w:sz w:val="24"/>
          <w:szCs w:val="24"/>
        </w:rPr>
        <w:t xml:space="preserve"> </w:t>
      </w:r>
      <w:r w:rsidR="00C9430B" w:rsidRPr="00F74F72">
        <w:rPr>
          <w:rFonts w:asciiTheme="minorHAnsi" w:hAnsiTheme="minorHAnsi"/>
          <w:b w:val="0"/>
          <w:i w:val="0"/>
          <w:sz w:val="24"/>
          <w:szCs w:val="24"/>
        </w:rPr>
        <w:t>See “Obtaining Publications” at the end of this guide for instructions on how to order or print TCEQ publications.</w:t>
      </w:r>
    </w:p>
    <w:p w:rsidR="00AE73C0" w:rsidRDefault="00AE73C0" w:rsidP="007D79DF">
      <w:pPr>
        <w:pStyle w:val="Heading2"/>
      </w:pPr>
      <w:r>
        <w:t xml:space="preserve">Step </w:t>
      </w:r>
      <w:r w:rsidR="00984827">
        <w:t>6</w:t>
      </w:r>
      <w:r>
        <w:t xml:space="preserve">: Get </w:t>
      </w:r>
      <w:r w:rsidR="00223F9C">
        <w:t>Y</w:t>
      </w:r>
      <w:r>
        <w:t xml:space="preserve">our </w:t>
      </w:r>
      <w:r w:rsidR="00223F9C">
        <w:t>S</w:t>
      </w:r>
      <w:r>
        <w:t xml:space="preserve">ystem’s </w:t>
      </w:r>
      <w:r w:rsidR="00223F9C">
        <w:t>S</w:t>
      </w:r>
      <w:r>
        <w:t xml:space="preserve">ource </w:t>
      </w:r>
      <w:r w:rsidR="00223F9C">
        <w:t>A</w:t>
      </w:r>
      <w:r>
        <w:t>pproved through the TCEQ</w:t>
      </w:r>
    </w:p>
    <w:p w:rsidR="00AE73C0" w:rsidRDefault="004A68FA" w:rsidP="00AE73C0">
      <w:pPr>
        <w:pStyle w:val="BodyText"/>
        <w:rPr>
          <w:rFonts w:asciiTheme="minorHAnsi" w:eastAsia="Arial Unicode MS" w:hAnsiTheme="minorHAnsi" w:cs="Times New Roman"/>
        </w:rPr>
      </w:pPr>
      <w:r>
        <w:t>I</w:t>
      </w:r>
      <w:r w:rsidR="00AE73C0">
        <w:t>s your water currently being supplied through a well (groundwater)</w:t>
      </w:r>
      <w:r w:rsidR="00C62617">
        <w:t>,</w:t>
      </w:r>
      <w:r w:rsidR="00AE73C0">
        <w:t xml:space="preserve"> or is it being pumped from a lake or river (surface water)?</w:t>
      </w:r>
      <w:r w:rsidR="0043013D" w:rsidRPr="0043013D">
        <w:rPr>
          <w:rFonts w:asciiTheme="minorHAnsi" w:hAnsiTheme="minorHAnsi"/>
        </w:rPr>
        <w:t xml:space="preserve"> </w:t>
      </w:r>
      <w:r w:rsidR="0043013D" w:rsidRPr="0043013D">
        <w:rPr>
          <w:rFonts w:asciiTheme="minorHAnsi" w:eastAsia="Arial Unicode MS" w:hAnsiTheme="minorHAnsi" w:cs="Times New Roman"/>
        </w:rPr>
        <w:t>If</w:t>
      </w:r>
      <w:r w:rsidR="00AE73C0">
        <w:rPr>
          <w:rFonts w:ascii="Verdana" w:eastAsia="Arial Unicode MS" w:hAnsi="Verdana" w:cs="Times New Roman"/>
        </w:rPr>
        <w:t xml:space="preserve"> </w:t>
      </w:r>
      <w:r w:rsidR="00AE73C0" w:rsidRPr="009D22B3">
        <w:rPr>
          <w:lang w:bidi="en-US"/>
        </w:rPr>
        <w:t xml:space="preserve">you are </w:t>
      </w:r>
      <w:r w:rsidR="00AE73C0">
        <w:rPr>
          <w:lang w:bidi="en-US"/>
        </w:rPr>
        <w:t>serving</w:t>
      </w:r>
      <w:r w:rsidR="00AE73C0" w:rsidRPr="009D22B3">
        <w:rPr>
          <w:lang w:bidi="en-US"/>
        </w:rPr>
        <w:t xml:space="preserve"> water </w:t>
      </w:r>
      <w:r w:rsidR="005D4A64">
        <w:rPr>
          <w:lang w:bidi="en-US"/>
        </w:rPr>
        <w:t xml:space="preserve">obtained </w:t>
      </w:r>
      <w:r w:rsidR="00AE73C0" w:rsidRPr="009D22B3">
        <w:rPr>
          <w:lang w:bidi="en-US"/>
        </w:rPr>
        <w:t>from a lake, spring, river, or rain water from a catchment system</w:t>
      </w:r>
      <w:r w:rsidR="005D4A64">
        <w:rPr>
          <w:lang w:bidi="en-US"/>
        </w:rPr>
        <w:t>,</w:t>
      </w:r>
      <w:r w:rsidR="00AE73C0" w:rsidRPr="009D22B3">
        <w:rPr>
          <w:lang w:bidi="en-US"/>
        </w:rPr>
        <w:t xml:space="preserve"> then </w:t>
      </w:r>
      <w:r w:rsidR="00C9430B">
        <w:rPr>
          <w:lang w:bidi="en-US"/>
        </w:rPr>
        <w:t xml:space="preserve">the </w:t>
      </w:r>
      <w:r w:rsidR="00AE73C0" w:rsidRPr="009D22B3">
        <w:rPr>
          <w:lang w:bidi="en-US"/>
        </w:rPr>
        <w:t>risk of waterborne illness</w:t>
      </w:r>
      <w:r w:rsidR="0096278F">
        <w:rPr>
          <w:lang w:bidi="en-US"/>
        </w:rPr>
        <w:t>es</w:t>
      </w:r>
      <w:r w:rsidR="00AE73C0" w:rsidRPr="009D22B3">
        <w:rPr>
          <w:lang w:bidi="en-US"/>
        </w:rPr>
        <w:t xml:space="preserve"> and </w:t>
      </w:r>
      <w:r w:rsidR="000F1931" w:rsidRPr="009D22B3">
        <w:rPr>
          <w:lang w:bidi="en-US"/>
        </w:rPr>
        <w:t>disease</w:t>
      </w:r>
      <w:r w:rsidR="000F1931">
        <w:rPr>
          <w:lang w:bidi="en-US"/>
        </w:rPr>
        <w:t>s</w:t>
      </w:r>
      <w:r w:rsidR="00AE73C0" w:rsidRPr="009D22B3">
        <w:rPr>
          <w:lang w:bidi="en-US"/>
        </w:rPr>
        <w:t xml:space="preserve"> is much greater</w:t>
      </w:r>
      <w:r w:rsidR="00020F20">
        <w:rPr>
          <w:lang w:bidi="en-US"/>
        </w:rPr>
        <w:t xml:space="preserve">. </w:t>
      </w:r>
      <w:r w:rsidR="00AE73C0" w:rsidRPr="009D22B3">
        <w:rPr>
          <w:lang w:bidi="en-US"/>
        </w:rPr>
        <w:t xml:space="preserve">These </w:t>
      </w:r>
      <w:r w:rsidR="00B574E6" w:rsidRPr="00B574E6">
        <w:rPr>
          <w:i/>
          <w:lang w:bidi="en-US"/>
        </w:rPr>
        <w:t>surface water sources</w:t>
      </w:r>
      <w:r w:rsidR="00AE73C0" w:rsidRPr="009D22B3">
        <w:rPr>
          <w:lang w:bidi="en-US"/>
        </w:rPr>
        <w:t xml:space="preserve"> are more easily contaminated than </w:t>
      </w:r>
      <w:r w:rsidR="00A77BF9">
        <w:rPr>
          <w:lang w:bidi="en-US"/>
        </w:rPr>
        <w:t>an</w:t>
      </w:r>
      <w:r w:rsidR="00A77BF9" w:rsidRPr="009D22B3">
        <w:rPr>
          <w:lang w:bidi="en-US"/>
        </w:rPr>
        <w:t xml:space="preserve"> </w:t>
      </w:r>
      <w:r w:rsidR="00AE73C0" w:rsidRPr="009D22B3">
        <w:rPr>
          <w:lang w:bidi="en-US"/>
        </w:rPr>
        <w:t xml:space="preserve">aquifer </w:t>
      </w:r>
      <w:r w:rsidR="00EC740C">
        <w:rPr>
          <w:lang w:bidi="en-US"/>
        </w:rPr>
        <w:t>that supplies</w:t>
      </w:r>
      <w:r w:rsidR="00AE73C0" w:rsidRPr="009D22B3">
        <w:rPr>
          <w:lang w:bidi="en-US"/>
        </w:rPr>
        <w:t xml:space="preserve"> water </w:t>
      </w:r>
      <w:r w:rsidR="00EC740C">
        <w:rPr>
          <w:lang w:bidi="en-US"/>
        </w:rPr>
        <w:t xml:space="preserve">to a </w:t>
      </w:r>
      <w:r w:rsidR="00AE73C0" w:rsidRPr="009D22B3">
        <w:rPr>
          <w:lang w:bidi="en-US"/>
        </w:rPr>
        <w:t xml:space="preserve">well. </w:t>
      </w:r>
      <w:r w:rsidR="00AE73C0">
        <w:t xml:space="preserve">If you use water from rivers, streams, </w:t>
      </w:r>
      <w:r w:rsidR="00A55E6D">
        <w:t>natural springs</w:t>
      </w:r>
      <w:r w:rsidR="00AE73C0">
        <w:t>, creeks, tides, lakes</w:t>
      </w:r>
      <w:r w:rsidR="0096278F">
        <w:t>,</w:t>
      </w:r>
      <w:r w:rsidR="00AE73C0">
        <w:t xml:space="preserve"> or bay areas, it is considered </w:t>
      </w:r>
      <w:r w:rsidR="00752A89">
        <w:t>“</w:t>
      </w:r>
      <w:r w:rsidR="00AE73C0">
        <w:t>state water</w:t>
      </w:r>
      <w:r w:rsidR="00752A89">
        <w:t>”</w:t>
      </w:r>
      <w:r w:rsidR="00AE73C0">
        <w:t xml:space="preserve"> and you might be subject to </w:t>
      </w:r>
      <w:r w:rsidR="006F3C9F" w:rsidRPr="006F3C9F">
        <w:t>TCEQ water</w:t>
      </w:r>
      <w:r w:rsidR="007360D2">
        <w:t>-</w:t>
      </w:r>
      <w:r w:rsidR="006F3C9F" w:rsidRPr="006F3C9F">
        <w:t>right</w:t>
      </w:r>
      <w:r w:rsidR="00C62617">
        <w:t>s</w:t>
      </w:r>
      <w:r w:rsidR="006F3C9F" w:rsidRPr="006F3C9F">
        <w:t xml:space="preserve"> permitting</w:t>
      </w:r>
      <w:r w:rsidR="00FD50CE">
        <w:t xml:space="preserve">. </w:t>
      </w:r>
      <w:r w:rsidR="00752A89">
        <w:t>F</w:t>
      </w:r>
      <w:r w:rsidR="00FD50CE">
        <w:t>or more information</w:t>
      </w:r>
      <w:r w:rsidR="00B574E6" w:rsidRPr="00B574E6">
        <w:rPr>
          <w:rFonts w:asciiTheme="minorHAnsi" w:eastAsia="Arial Unicode MS" w:hAnsiTheme="minorHAnsi" w:cs="Times New Roman"/>
        </w:rPr>
        <w:t>, see</w:t>
      </w:r>
      <w:r w:rsidR="00752A89">
        <w:rPr>
          <w:rFonts w:ascii="Verdana" w:eastAsia="Arial Unicode MS" w:hAnsi="Verdana" w:cs="Times New Roman"/>
        </w:rPr>
        <w:t xml:space="preserve"> </w:t>
      </w:r>
      <w:r w:rsidR="00FD50CE">
        <w:rPr>
          <w:rFonts w:ascii="Verdana" w:eastAsia="Arial Unicode MS" w:hAnsi="Verdana" w:cs="Times New Roman"/>
        </w:rPr>
        <w:t>&lt;</w:t>
      </w:r>
      <w:hyperlink r:id="rId15" w:history="1">
        <w:r w:rsidR="00E7578F" w:rsidRPr="00987423">
          <w:rPr>
            <w:rStyle w:val="Hyperlink"/>
            <w:rFonts w:asciiTheme="minorHAnsi" w:eastAsia="Arial Unicode MS" w:hAnsiTheme="minorHAnsi" w:cs="Times New Roman"/>
          </w:rPr>
          <w:t>www.tceq.texas.gov/goto/wr_amiregulated</w:t>
        </w:r>
      </w:hyperlink>
      <w:r w:rsidR="00EC740C">
        <w:rPr>
          <w:rFonts w:ascii="Verdana" w:eastAsia="Arial Unicode MS" w:hAnsi="Verdana" w:cs="Times New Roman"/>
        </w:rPr>
        <w:t>&gt;</w:t>
      </w:r>
      <w:r w:rsidR="003B6ED1">
        <w:rPr>
          <w:rFonts w:ascii="Verdana" w:eastAsia="Arial Unicode MS" w:hAnsi="Verdana" w:cs="Times New Roman"/>
        </w:rPr>
        <w:t>.</w:t>
      </w:r>
      <w:r w:rsidR="00D10EFD">
        <w:rPr>
          <w:rFonts w:ascii="Verdana" w:eastAsia="Arial Unicode MS" w:hAnsi="Verdana" w:cs="Times New Roman"/>
        </w:rPr>
        <w:t xml:space="preserve"> </w:t>
      </w:r>
      <w:r w:rsidR="00356614" w:rsidRPr="00356614">
        <w:rPr>
          <w:rFonts w:asciiTheme="minorHAnsi" w:eastAsia="Arial Unicode MS" w:hAnsiTheme="minorHAnsi" w:cs="Times New Roman"/>
        </w:rPr>
        <w:t xml:space="preserve">In </w:t>
      </w:r>
      <w:r w:rsidR="00C011BE">
        <w:rPr>
          <w:rFonts w:asciiTheme="minorHAnsi" w:eastAsia="Arial Unicode MS" w:hAnsiTheme="minorHAnsi" w:cs="Times New Roman"/>
        </w:rPr>
        <w:t>either</w:t>
      </w:r>
      <w:r w:rsidR="00356614" w:rsidRPr="00356614">
        <w:rPr>
          <w:rFonts w:asciiTheme="minorHAnsi" w:eastAsia="Arial Unicode MS" w:hAnsiTheme="minorHAnsi" w:cs="Times New Roman"/>
        </w:rPr>
        <w:t xml:space="preserve"> case</w:t>
      </w:r>
      <w:r w:rsidR="00C62617">
        <w:rPr>
          <w:rFonts w:asciiTheme="minorHAnsi" w:eastAsia="Arial Unicode MS" w:hAnsiTheme="minorHAnsi" w:cs="Times New Roman"/>
        </w:rPr>
        <w:t>,</w:t>
      </w:r>
      <w:r w:rsidR="00356614" w:rsidRPr="00356614">
        <w:rPr>
          <w:rFonts w:asciiTheme="minorHAnsi" w:eastAsia="Arial Unicode MS" w:hAnsiTheme="minorHAnsi" w:cs="Times New Roman"/>
        </w:rPr>
        <w:t xml:space="preserve"> you must get your water system’s source approved by </w:t>
      </w:r>
      <w:r w:rsidR="007360D2">
        <w:rPr>
          <w:rFonts w:asciiTheme="minorHAnsi" w:eastAsia="Arial Unicode MS" w:hAnsiTheme="minorHAnsi" w:cs="Times New Roman"/>
        </w:rPr>
        <w:t xml:space="preserve">the </w:t>
      </w:r>
      <w:r w:rsidR="00356614" w:rsidRPr="00356614">
        <w:rPr>
          <w:rFonts w:asciiTheme="minorHAnsi" w:eastAsia="Arial Unicode MS" w:hAnsiTheme="minorHAnsi" w:cs="Times New Roman"/>
        </w:rPr>
        <w:t>TCEQ.</w:t>
      </w:r>
    </w:p>
    <w:p w:rsidR="00EC4B3A" w:rsidRDefault="00EC4B3A" w:rsidP="00AE73C0">
      <w:pPr>
        <w:pStyle w:val="BodyText"/>
        <w:rPr>
          <w:rFonts w:asciiTheme="minorHAnsi" w:eastAsia="Arial Unicode MS" w:hAnsiTheme="minorHAnsi" w:cs="Times New Roman"/>
        </w:rPr>
      </w:pPr>
      <w:r>
        <w:t>If your PWS is already in operation but has not received the TCEQ’s approval for its facilities, you must have a PE submit as-built plans and specifications</w:t>
      </w:r>
      <w:r w:rsidRPr="007A48B5">
        <w:t xml:space="preserve"> </w:t>
      </w:r>
      <w:r>
        <w:t>for your well and your water-treatment and storage facilities [30 TAC 290.42 and 30 TAC 290.43].</w:t>
      </w:r>
    </w:p>
    <w:p w:rsidR="00D51229" w:rsidRDefault="00D008D5" w:rsidP="00982D20">
      <w:pPr>
        <w:pStyle w:val="Heading3"/>
      </w:pPr>
      <w:r>
        <w:rPr>
          <w:rFonts w:eastAsia="Arial Unicode MS"/>
        </w:rPr>
        <w:t>Converting Existing Wells to</w:t>
      </w:r>
      <w:r w:rsidR="00C62617">
        <w:rPr>
          <w:rFonts w:eastAsia="Arial Unicode MS"/>
        </w:rPr>
        <w:t xml:space="preserve"> </w:t>
      </w:r>
      <w:r w:rsidR="00200081">
        <w:rPr>
          <w:rFonts w:eastAsia="Arial Unicode MS"/>
        </w:rPr>
        <w:t>Water Supply Wells</w:t>
      </w:r>
    </w:p>
    <w:p w:rsidR="00AE73C0" w:rsidRDefault="000B4A25" w:rsidP="00AE73C0">
      <w:pPr>
        <w:pStyle w:val="BodyText"/>
      </w:pPr>
      <w:r>
        <w:t xml:space="preserve">The TCEQ has </w:t>
      </w:r>
      <w:r w:rsidR="00224D54">
        <w:t xml:space="preserve">high </w:t>
      </w:r>
      <w:r>
        <w:t xml:space="preserve">standards </w:t>
      </w:r>
      <w:r w:rsidR="007360D2">
        <w:t>[detailed at 30 TAC</w:t>
      </w:r>
      <w:r w:rsidR="007360D2" w:rsidRPr="00BC5D9E">
        <w:t xml:space="preserve"> </w:t>
      </w:r>
      <w:r w:rsidR="007360D2">
        <w:t xml:space="preserve">290.41(c)] </w:t>
      </w:r>
      <w:r>
        <w:t>for</w:t>
      </w:r>
      <w:r w:rsidR="00AE73C0">
        <w:t xml:space="preserve"> </w:t>
      </w:r>
      <w:r>
        <w:t>the construction of wells that supply water to the</w:t>
      </w:r>
      <w:r w:rsidR="00AE73C0">
        <w:t xml:space="preserve"> public. </w:t>
      </w:r>
      <w:r>
        <w:t>Domestic-use and irrigation wells are not drilled to th</w:t>
      </w:r>
      <w:r w:rsidR="007360D2">
        <w:t>o</w:t>
      </w:r>
      <w:r>
        <w:t>se standards.</w:t>
      </w:r>
      <w:r w:rsidR="00AE73C0">
        <w:t xml:space="preserve"> If you have a domestic-use or irrigation well</w:t>
      </w:r>
      <w:r w:rsidR="006E43FE">
        <w:t xml:space="preserve"> and want to use it for public water supply</w:t>
      </w:r>
      <w:r w:rsidR="00AE73C0">
        <w:t>, you will need the assistance of a Texas</w:t>
      </w:r>
      <w:r w:rsidR="007360D2">
        <w:t>-</w:t>
      </w:r>
      <w:r w:rsidR="00AE73C0">
        <w:t>licensed professional engineer (PE)</w:t>
      </w:r>
      <w:r>
        <w:t xml:space="preserve"> </w:t>
      </w:r>
      <w:r w:rsidR="006E43FE">
        <w:t>to</w:t>
      </w:r>
      <w:r>
        <w:t xml:space="preserve"> </w:t>
      </w:r>
      <w:r w:rsidR="006E43FE">
        <w:t>apply for</w:t>
      </w:r>
      <w:r w:rsidR="00C62617">
        <w:t xml:space="preserve"> </w:t>
      </w:r>
      <w:r>
        <w:t>the TCEQ’s</w:t>
      </w:r>
      <w:r w:rsidR="006E43FE">
        <w:t xml:space="preserve"> </w:t>
      </w:r>
      <w:r>
        <w:t>approval</w:t>
      </w:r>
      <w:r w:rsidR="00AE73C0">
        <w:t>.</w:t>
      </w:r>
      <w:r w:rsidR="003842CA">
        <w:t xml:space="preserve"> </w:t>
      </w:r>
      <w:r w:rsidR="003842CA" w:rsidRPr="009E1C03">
        <w:t>If you are planning to use a domestic or irrigation well for public drinking water, you will need a well assessment to determine what aspects of your system (gravel pack, casing, wellhead, etc.) need to be upgraded to meet the standards.</w:t>
      </w:r>
    </w:p>
    <w:p w:rsidR="00D51229" w:rsidRDefault="00AE73C0" w:rsidP="00982D20">
      <w:pPr>
        <w:pStyle w:val="Heading3"/>
      </w:pPr>
      <w:r>
        <w:t xml:space="preserve">What if you don’t know what type of well you have? </w:t>
      </w:r>
    </w:p>
    <w:p w:rsidR="00AE73C0" w:rsidRDefault="00AE73C0" w:rsidP="00AE73C0">
      <w:pPr>
        <w:pStyle w:val="BodyText"/>
      </w:pPr>
      <w:r>
        <w:t xml:space="preserve">You can use the </w:t>
      </w:r>
      <w:r w:rsidR="00F043AB">
        <w:t xml:space="preserve">online </w:t>
      </w:r>
      <w:r>
        <w:t>Water Well Report Viewer at</w:t>
      </w:r>
      <w:r w:rsidR="00F043AB">
        <w:t xml:space="preserve"> </w:t>
      </w:r>
      <w:r>
        <w:t>&lt;</w:t>
      </w:r>
      <w:hyperlink r:id="rId16" w:history="1">
        <w:r w:rsidR="00E7578F" w:rsidRPr="00987423">
          <w:rPr>
            <w:rStyle w:val="Hyperlink"/>
          </w:rPr>
          <w:t>www.tceq.texas.gov/goto/</w:t>
        </w:r>
        <w:r w:rsidR="00E7578F" w:rsidRPr="00987423">
          <w:rPr>
            <w:rStyle w:val="Hyperlink"/>
          </w:rPr>
          <w:br/>
          <w:t>waterwellview</w:t>
        </w:r>
      </w:hyperlink>
      <w:r>
        <w:t>&gt; and follow the directions to locate your well</w:t>
      </w:r>
      <w:r w:rsidR="00020F20">
        <w:t xml:space="preserve">. </w:t>
      </w:r>
      <w:r>
        <w:t xml:space="preserve">If your well is not listed in the viewer, you may need to </w:t>
      </w:r>
      <w:r w:rsidR="00F043AB">
        <w:t>obtain</w:t>
      </w:r>
      <w:r>
        <w:t xml:space="preserve"> the </w:t>
      </w:r>
      <w:r w:rsidR="00F043AB">
        <w:t xml:space="preserve">necessary </w:t>
      </w:r>
      <w:r>
        <w:t xml:space="preserve">well logs and driller information </w:t>
      </w:r>
      <w:r w:rsidR="00F043AB">
        <w:t xml:space="preserve">from your local </w:t>
      </w:r>
      <w:r w:rsidR="00D44254">
        <w:t>ground</w:t>
      </w:r>
      <w:r w:rsidR="00F043AB">
        <w:t>water</w:t>
      </w:r>
      <w:r w:rsidR="00D44254">
        <w:t xml:space="preserve"> </w:t>
      </w:r>
      <w:r w:rsidR="00F043AB">
        <w:t>conservation district.</w:t>
      </w:r>
      <w:r w:rsidR="00C01400">
        <w:t xml:space="preserve"> </w:t>
      </w:r>
      <w:r w:rsidR="00BB6ABA">
        <w:t>When you locate your well logs, you will be able to determine if your well was drilled as a domestic</w:t>
      </w:r>
      <w:r w:rsidR="00F043AB">
        <w:t>-</w:t>
      </w:r>
      <w:r w:rsidR="00BB6ABA">
        <w:t xml:space="preserve">water </w:t>
      </w:r>
      <w:r w:rsidR="00F043AB">
        <w:t>or</w:t>
      </w:r>
      <w:r w:rsidR="00BB6ABA">
        <w:t xml:space="preserve"> irrigation supply, or if it meets the criteria </w:t>
      </w:r>
      <w:r w:rsidR="00F043AB">
        <w:t xml:space="preserve">for </w:t>
      </w:r>
      <w:r w:rsidR="00BB6ABA">
        <w:t xml:space="preserve">a </w:t>
      </w:r>
      <w:r w:rsidR="00F043AB">
        <w:t>PWS</w:t>
      </w:r>
      <w:r w:rsidR="00BB6ABA">
        <w:t xml:space="preserve"> well.</w:t>
      </w:r>
    </w:p>
    <w:p w:rsidR="00AE73C0" w:rsidRDefault="00AE73C0" w:rsidP="00AE73C0">
      <w:pPr>
        <w:pStyle w:val="BodyText"/>
      </w:pPr>
      <w:r>
        <w:lastRenderedPageBreak/>
        <w:t xml:space="preserve">Engineered facilities like wells, pipes, pumps, and treatment units must meet the TCEQ’s </w:t>
      </w:r>
      <w:r w:rsidR="00F043AB">
        <w:t xml:space="preserve">requirements for </w:t>
      </w:r>
      <w:r>
        <w:t>design and maintenance. There are requirements for well casing, well location, interconnections, plant design, wellhead protection, storage and pressure maintenance capacity</w:t>
      </w:r>
      <w:r w:rsidR="003E1F53">
        <w:t>,</w:t>
      </w:r>
      <w:r>
        <w:t xml:space="preserve"> and disinfection equipment. All plans must be designed and sealed by a PE, registered in Texas, preferably with expertise in drinking water design </w:t>
      </w:r>
      <w:r w:rsidRPr="004A68FA">
        <w:t>[30 TAC 290.39].</w:t>
      </w:r>
      <w:r>
        <w:t xml:space="preserve"> The Texas Board of Professional Engineers</w:t>
      </w:r>
      <w:r w:rsidR="003E1F53">
        <w:t>’</w:t>
      </w:r>
      <w:r>
        <w:t xml:space="preserve"> website </w:t>
      </w:r>
      <w:r w:rsidR="00B64FBF">
        <w:t>at &lt;</w:t>
      </w:r>
      <w:hyperlink r:id="rId17" w:history="1">
        <w:r w:rsidR="003E1F53" w:rsidRPr="00065C7A">
          <w:rPr>
            <w:rStyle w:val="Hyperlink"/>
          </w:rPr>
          <w:t>www.tbpe.state.tx.us/search.php</w:t>
        </w:r>
      </w:hyperlink>
      <w:r w:rsidR="00B64FBF">
        <w:t xml:space="preserve">&gt; </w:t>
      </w:r>
      <w:r w:rsidR="003E1F53">
        <w:t xml:space="preserve">allows </w:t>
      </w:r>
      <w:r w:rsidR="00887EEF">
        <w:t xml:space="preserve">you </w:t>
      </w:r>
      <w:r w:rsidR="003E1F53">
        <w:t xml:space="preserve">to </w:t>
      </w:r>
      <w:r w:rsidR="00887EEF">
        <w:t xml:space="preserve">search for </w:t>
      </w:r>
      <w:r>
        <w:t xml:space="preserve">licensed PEs </w:t>
      </w:r>
      <w:r w:rsidR="00887EEF">
        <w:t>in your area</w:t>
      </w:r>
      <w:r w:rsidR="00B64FBF">
        <w:t>.</w:t>
      </w:r>
      <w:r w:rsidR="00887EEF">
        <w:t xml:space="preserve"> </w:t>
      </w:r>
    </w:p>
    <w:p w:rsidR="00AE73C0" w:rsidRDefault="00AE73C0" w:rsidP="00AE73C0">
      <w:pPr>
        <w:pStyle w:val="BodyText"/>
      </w:pPr>
      <w:r>
        <w:t>The TCEQ has created several checklists to assist you in making certain that you are providing the right information. These include:</w:t>
      </w:r>
    </w:p>
    <w:p w:rsidR="00AE73C0" w:rsidRDefault="00AE73C0" w:rsidP="00F74F72">
      <w:pPr>
        <w:pStyle w:val="BodyText"/>
        <w:numPr>
          <w:ilvl w:val="0"/>
          <w:numId w:val="19"/>
        </w:numPr>
      </w:pPr>
      <w:r>
        <w:t>Checklist for a Proposed Public Water Supply Well/Spring (TCEQ-10205</w:t>
      </w:r>
      <w:r w:rsidR="00E40726">
        <w:t>):</w:t>
      </w:r>
      <w:r w:rsidR="006346B9">
        <w:t xml:space="preserve"> </w:t>
      </w:r>
      <w:r w:rsidR="006346B9" w:rsidRPr="00D76859">
        <w:rPr>
          <w:sz w:val="22"/>
          <w:szCs w:val="22"/>
        </w:rPr>
        <w:t>&lt;</w:t>
      </w:r>
      <w:hyperlink r:id="rId18" w:history="1">
        <w:r w:rsidR="006346B9" w:rsidRPr="00D76859">
          <w:rPr>
            <w:rStyle w:val="Hyperlink"/>
            <w:sz w:val="22"/>
            <w:szCs w:val="22"/>
          </w:rPr>
          <w:t>www.tceq.texas.gov/assets/public/permitting/watersupply/ud/forms/10205.pdf</w:t>
        </w:r>
      </w:hyperlink>
      <w:r w:rsidR="00F74F72" w:rsidRPr="00D76859">
        <w:rPr>
          <w:sz w:val="22"/>
          <w:szCs w:val="22"/>
        </w:rPr>
        <w:t>&gt;</w:t>
      </w:r>
    </w:p>
    <w:p w:rsidR="00AE73C0" w:rsidRDefault="00AE73C0" w:rsidP="006346B9">
      <w:pPr>
        <w:pStyle w:val="BodyText"/>
        <w:numPr>
          <w:ilvl w:val="0"/>
          <w:numId w:val="19"/>
        </w:numPr>
      </w:pPr>
      <w:r>
        <w:t>Public Well Completion Data Checklist For Interim Approval (TCEQ-10234</w:t>
      </w:r>
      <w:r w:rsidR="00E40726">
        <w:t>):</w:t>
      </w:r>
      <w:r w:rsidR="006346B9">
        <w:t xml:space="preserve"> </w:t>
      </w:r>
      <w:r w:rsidR="006346B9" w:rsidRPr="00D76859">
        <w:rPr>
          <w:sz w:val="22"/>
          <w:szCs w:val="22"/>
        </w:rPr>
        <w:t>&lt;</w:t>
      </w:r>
      <w:hyperlink r:id="rId19" w:history="1">
        <w:r w:rsidR="006346B9" w:rsidRPr="00D76859">
          <w:rPr>
            <w:rStyle w:val="Hyperlink"/>
            <w:sz w:val="22"/>
            <w:szCs w:val="22"/>
          </w:rPr>
          <w:t>www.tceq.texas.gov/assets/public/permitting/watersupply/ud/forms/10234.pdf</w:t>
        </w:r>
      </w:hyperlink>
      <w:r w:rsidR="006346B9" w:rsidRPr="00D76859">
        <w:rPr>
          <w:sz w:val="22"/>
          <w:szCs w:val="22"/>
        </w:rPr>
        <w:t>&gt;</w:t>
      </w:r>
    </w:p>
    <w:p w:rsidR="00AE73C0" w:rsidRDefault="00AE73C0" w:rsidP="00AE5BB6">
      <w:pPr>
        <w:pStyle w:val="BodyText"/>
        <w:numPr>
          <w:ilvl w:val="0"/>
          <w:numId w:val="19"/>
        </w:numPr>
      </w:pPr>
      <w:r>
        <w:t>Water Distribution Construction Checklist</w:t>
      </w:r>
      <w:r w:rsidR="00E40726">
        <w:t>:</w:t>
      </w:r>
      <w:r>
        <w:t xml:space="preserve"> </w:t>
      </w:r>
      <w:r w:rsidR="004620DF" w:rsidRPr="00D76859">
        <w:rPr>
          <w:sz w:val="22"/>
          <w:szCs w:val="22"/>
        </w:rPr>
        <w:t>&lt;</w:t>
      </w:r>
      <w:hyperlink r:id="rId20" w:history="1">
        <w:r w:rsidR="006346B9" w:rsidRPr="00D76859">
          <w:rPr>
            <w:rStyle w:val="Hyperlink"/>
            <w:sz w:val="22"/>
            <w:szCs w:val="22"/>
          </w:rPr>
          <w:t>www.tceq.state.tx.us/assets/public/permitting/watersupply/ud/forms/distchk.pdf</w:t>
        </w:r>
      </w:hyperlink>
      <w:r w:rsidR="006346B9" w:rsidRPr="00D76859">
        <w:rPr>
          <w:sz w:val="22"/>
          <w:szCs w:val="22"/>
        </w:rPr>
        <w:t>&gt;</w:t>
      </w:r>
    </w:p>
    <w:p w:rsidR="00AE73C0" w:rsidRDefault="00AE73C0" w:rsidP="00CD0F9E">
      <w:pPr>
        <w:pStyle w:val="BodyText"/>
        <w:numPr>
          <w:ilvl w:val="0"/>
          <w:numId w:val="19"/>
        </w:numPr>
      </w:pPr>
      <w:r>
        <w:t>Pressure Tank Construction Checklist</w:t>
      </w:r>
      <w:r w:rsidR="00E40726">
        <w:t>:</w:t>
      </w:r>
      <w:r w:rsidR="00AE5BB6">
        <w:rPr>
          <w:rStyle w:val="Hyperlink"/>
        </w:rPr>
        <w:t xml:space="preserve">  </w:t>
      </w:r>
      <w:r w:rsidR="00F74F72">
        <w:rPr>
          <w:rStyle w:val="Hyperlink"/>
        </w:rPr>
        <w:br/>
      </w:r>
      <w:r w:rsidR="006346B9" w:rsidRPr="00D76859">
        <w:rPr>
          <w:sz w:val="22"/>
          <w:szCs w:val="22"/>
        </w:rPr>
        <w:t>&lt;</w:t>
      </w:r>
      <w:hyperlink r:id="rId21" w:history="1">
        <w:r w:rsidR="00CD0F9E" w:rsidRPr="00D76859">
          <w:rPr>
            <w:rStyle w:val="Hyperlink"/>
            <w:sz w:val="22"/>
            <w:szCs w:val="22"/>
          </w:rPr>
          <w:t>www.tceq.texas.gov/assets/public/permitting/watersupply/ud/forms/presschk.pdf</w:t>
        </w:r>
      </w:hyperlink>
      <w:r w:rsidR="006346B9" w:rsidRPr="00D76859">
        <w:rPr>
          <w:sz w:val="22"/>
          <w:szCs w:val="22"/>
        </w:rPr>
        <w:t>&gt;</w:t>
      </w:r>
    </w:p>
    <w:p w:rsidR="00FC109E" w:rsidRDefault="00AE73C0" w:rsidP="00AE5BB6">
      <w:pPr>
        <w:pStyle w:val="BodyText"/>
        <w:numPr>
          <w:ilvl w:val="0"/>
          <w:numId w:val="19"/>
        </w:numPr>
      </w:pPr>
      <w:r>
        <w:t>Water Storage Tank Construction Checklist</w:t>
      </w:r>
      <w:r w:rsidR="00E40726">
        <w:t>:</w:t>
      </w:r>
      <w:r>
        <w:t xml:space="preserve"> </w:t>
      </w:r>
      <w:r w:rsidR="004620DF" w:rsidRPr="00D76859">
        <w:rPr>
          <w:sz w:val="22"/>
          <w:szCs w:val="22"/>
        </w:rPr>
        <w:t>&lt;</w:t>
      </w:r>
      <w:hyperlink r:id="rId22" w:history="1">
        <w:r w:rsidR="006346B9" w:rsidRPr="00D76859">
          <w:rPr>
            <w:rStyle w:val="Hyperlink"/>
            <w:sz w:val="22"/>
            <w:szCs w:val="22"/>
          </w:rPr>
          <w:t>www.tceq.state.tx.us/assets/public/permitting/watersupply/ud/forms/storchk.pdf</w:t>
        </w:r>
      </w:hyperlink>
      <w:r w:rsidR="006346B9" w:rsidRPr="00D76859">
        <w:rPr>
          <w:sz w:val="22"/>
          <w:szCs w:val="22"/>
        </w:rPr>
        <w:t>&gt;</w:t>
      </w:r>
    </w:p>
    <w:p w:rsidR="00AE5BB6" w:rsidRDefault="00AE5BB6" w:rsidP="00AE73C0">
      <w:pPr>
        <w:pStyle w:val="BodyText"/>
      </w:pPr>
      <w:r w:rsidRPr="00AE5BB6">
        <w:rPr>
          <w:rFonts w:asciiTheme="minorHAnsi" w:hAnsiTheme="minorHAnsi"/>
        </w:rPr>
        <w:t>To locate numbered forms online, please go to</w:t>
      </w:r>
      <w:r>
        <w:rPr>
          <w:rFonts w:asciiTheme="minorHAnsi" w:hAnsiTheme="minorHAnsi"/>
        </w:rPr>
        <w:t xml:space="preserve"> the TCEQ form search page at</w:t>
      </w:r>
      <w:r>
        <w:rPr>
          <w:rFonts w:asciiTheme="minorHAnsi" w:hAnsiTheme="minorHAnsi"/>
        </w:rPr>
        <w:br/>
      </w:r>
      <w:r w:rsidRPr="00AE5BB6">
        <w:rPr>
          <w:rFonts w:asciiTheme="minorHAnsi" w:hAnsiTheme="minorHAnsi"/>
        </w:rPr>
        <w:t xml:space="preserve"> &lt;</w:t>
      </w:r>
      <w:hyperlink r:id="rId23" w:history="1">
        <w:r w:rsidR="003E1F53" w:rsidRPr="00F74F72">
          <w:t>www.tceq.texas.gov/search_forms.html</w:t>
        </w:r>
      </w:hyperlink>
      <w:r w:rsidRPr="00F74F72">
        <w:t>&gt; and search by the five-digit form number</w:t>
      </w:r>
      <w:r w:rsidR="003E1F53">
        <w:t>.</w:t>
      </w:r>
      <w:r>
        <w:rPr>
          <w:rFonts w:ascii="Calibri" w:eastAsia="Times New Roman" w:hAnsi="Calibri" w:cs="Times New Roman"/>
          <w:sz w:val="22"/>
          <w:szCs w:val="22"/>
          <w:lang w:bidi="en-US"/>
        </w:rPr>
        <w:t xml:space="preserve"> </w:t>
      </w:r>
    </w:p>
    <w:p w:rsidR="00AE73C0" w:rsidRDefault="00AE73C0" w:rsidP="00AE73C0">
      <w:pPr>
        <w:pStyle w:val="BodyText"/>
      </w:pPr>
      <w:r>
        <w:t xml:space="preserve">If you have questions, call the Utility Technical Review Team at 512-239-4691 </w:t>
      </w:r>
      <w:r w:rsidR="005D6239">
        <w:t xml:space="preserve">early in the process </w:t>
      </w:r>
      <w:r>
        <w:t>for help.</w:t>
      </w:r>
    </w:p>
    <w:p w:rsidR="00AE73C0" w:rsidRDefault="00AE73C0" w:rsidP="00AE73C0">
      <w:pPr>
        <w:pStyle w:val="Heading3"/>
      </w:pPr>
      <w:r>
        <w:t xml:space="preserve">Wells and Wellhead Protection </w:t>
      </w:r>
    </w:p>
    <w:p w:rsidR="00AE73C0" w:rsidRPr="009E1C03" w:rsidRDefault="00443341" w:rsidP="00AE73C0">
      <w:pPr>
        <w:pStyle w:val="BodyText"/>
      </w:pPr>
      <w:r>
        <w:t>PWS</w:t>
      </w:r>
      <w:r w:rsidR="00AE73C0" w:rsidRPr="009E1C03">
        <w:t xml:space="preserve"> wells must be drilled in accordance with the </w:t>
      </w:r>
      <w:r w:rsidR="005E2466">
        <w:t>Texas Department of Licensing and Regulation’s</w:t>
      </w:r>
      <w:r w:rsidR="00AE73C0" w:rsidRPr="009E1C03">
        <w:t xml:space="preserve"> </w:t>
      </w:r>
      <w:r w:rsidR="004A68FA" w:rsidRPr="009E1C03">
        <w:t>standard</w:t>
      </w:r>
      <w:r w:rsidR="004A68FA">
        <w:t xml:space="preserve">s. </w:t>
      </w:r>
      <w:r w:rsidR="00AE73C0" w:rsidRPr="009E1C03">
        <w:t xml:space="preserve">The </w:t>
      </w:r>
      <w:r w:rsidR="005E2466">
        <w:t xml:space="preserve">TDLR </w:t>
      </w:r>
      <w:r w:rsidR="000705B5">
        <w:t xml:space="preserve">has this </w:t>
      </w:r>
      <w:r w:rsidR="00426462">
        <w:t>information on</w:t>
      </w:r>
      <w:r w:rsidR="006D63AC">
        <w:t>line</w:t>
      </w:r>
      <w:r w:rsidR="00AE73C0" w:rsidRPr="009E1C03">
        <w:t xml:space="preserve"> at </w:t>
      </w:r>
      <w:r w:rsidR="00AE73C0">
        <w:t>&lt;</w:t>
      </w:r>
      <w:hyperlink r:id="rId24" w:history="1">
        <w:r w:rsidR="00AE73C0">
          <w:rPr>
            <w:rStyle w:val="Hyperlink"/>
            <w:rFonts w:asciiTheme="minorHAnsi" w:hAnsiTheme="minorHAnsi"/>
          </w:rPr>
          <w:t>www.license.state.tx.us/wwd/wwdrules.htm</w:t>
        </w:r>
      </w:hyperlink>
      <w:r w:rsidR="00AE73C0">
        <w:t>&gt;</w:t>
      </w:r>
      <w:r>
        <w:t>.</w:t>
      </w:r>
      <w:r w:rsidR="00AE73C0" w:rsidRPr="009E1C03">
        <w:t xml:space="preserve"> </w:t>
      </w:r>
      <w:r>
        <w:t>Y</w:t>
      </w:r>
      <w:r w:rsidR="00426462">
        <w:t xml:space="preserve">ou can contact </w:t>
      </w:r>
      <w:r w:rsidR="00A77BF9">
        <w:t xml:space="preserve">TDLR </w:t>
      </w:r>
      <w:r>
        <w:t xml:space="preserve">personnel </w:t>
      </w:r>
      <w:r w:rsidR="00AE73C0" w:rsidRPr="009E1C03">
        <w:t xml:space="preserve">by e-mail at </w:t>
      </w:r>
      <w:r w:rsidR="00AE73C0">
        <w:t>&lt;</w:t>
      </w:r>
      <w:hyperlink r:id="rId25" w:history="1">
        <w:r w:rsidR="00AE73C0" w:rsidRPr="009E1C03">
          <w:rPr>
            <w:rStyle w:val="Hyperlink"/>
            <w:rFonts w:asciiTheme="minorHAnsi" w:hAnsiTheme="minorHAnsi"/>
          </w:rPr>
          <w:t>water.well@license.state.tx.us</w:t>
        </w:r>
      </w:hyperlink>
      <w:r w:rsidR="00AE73C0">
        <w:t>&gt;</w:t>
      </w:r>
      <w:r w:rsidR="00AE73C0" w:rsidRPr="009E1C03">
        <w:t>.</w:t>
      </w:r>
    </w:p>
    <w:p w:rsidR="00AE73C0" w:rsidRPr="009E1C03" w:rsidRDefault="00AE73C0" w:rsidP="00AE73C0">
      <w:pPr>
        <w:pStyle w:val="BodyText"/>
      </w:pPr>
      <w:r w:rsidRPr="009E1C03">
        <w:t xml:space="preserve">Wells must </w:t>
      </w:r>
      <w:r w:rsidR="005E2466">
        <w:t xml:space="preserve">also </w:t>
      </w:r>
      <w:r w:rsidRPr="009E1C03">
        <w:t xml:space="preserve">be drilled to meet </w:t>
      </w:r>
      <w:r w:rsidR="00443341">
        <w:t xml:space="preserve">the </w:t>
      </w:r>
      <w:r w:rsidRPr="009E1C03">
        <w:t>TCEQ</w:t>
      </w:r>
      <w:r w:rsidR="005E2466">
        <w:t>’s</w:t>
      </w:r>
      <w:r w:rsidRPr="009E1C03">
        <w:t xml:space="preserve"> design standards and siting requirements</w:t>
      </w:r>
      <w:r w:rsidR="004620DF">
        <w:t>.</w:t>
      </w:r>
      <w:r w:rsidRPr="009E1C03">
        <w:t xml:space="preserve"> The rules in 30 TAC 290.41</w:t>
      </w:r>
      <w:r>
        <w:t>(c</w:t>
      </w:r>
      <w:proofErr w:type="gramStart"/>
      <w:r>
        <w:t>)(</w:t>
      </w:r>
      <w:proofErr w:type="gramEnd"/>
      <w:r>
        <w:t>3)</w:t>
      </w:r>
      <w:r w:rsidRPr="009E1C03">
        <w:t xml:space="preserve"> describe the design requirements for drilling wells that can be used </w:t>
      </w:r>
      <w:r w:rsidR="00922E31">
        <w:t>to supply</w:t>
      </w:r>
      <w:r w:rsidR="00922E31" w:rsidRPr="009E1C03">
        <w:t xml:space="preserve"> </w:t>
      </w:r>
      <w:r w:rsidRPr="009E1C03">
        <w:t xml:space="preserve">public drinking water. </w:t>
      </w:r>
    </w:p>
    <w:p w:rsidR="00AF4620" w:rsidRPr="009E1C03" w:rsidRDefault="00AF4620" w:rsidP="00AF4620">
      <w:pPr>
        <w:pStyle w:val="BodyText"/>
      </w:pPr>
      <w:r w:rsidRPr="009E1C03">
        <w:t xml:space="preserve">Additionally, the well </w:t>
      </w:r>
      <w:r>
        <w:t>must</w:t>
      </w:r>
      <w:r w:rsidRPr="009E1C03">
        <w:t xml:space="preserve"> be enclosed </w:t>
      </w:r>
      <w:r>
        <w:t xml:space="preserve">(in a ventilated </w:t>
      </w:r>
      <w:r w:rsidRPr="009E1C03">
        <w:t>well house)</w:t>
      </w:r>
      <w:r>
        <w:t>,</w:t>
      </w:r>
      <w:r w:rsidRPr="009E1C03">
        <w:t xml:space="preserve"> </w:t>
      </w:r>
      <w:r>
        <w:t xml:space="preserve">or protected by an intruder-resistant fence with locked doors or gates </w:t>
      </w:r>
      <w:r w:rsidRPr="009E1C03">
        <w:t>to reduce the possibility of deliberate contamination</w:t>
      </w:r>
      <w:r w:rsidR="007D7571">
        <w:t xml:space="preserve"> or trespassers</w:t>
      </w:r>
      <w:r w:rsidRPr="009E1C03">
        <w:t xml:space="preserve"> </w:t>
      </w:r>
      <w:r>
        <w:t>[</w:t>
      </w:r>
      <w:r w:rsidRPr="009E1C03">
        <w:t>30 TAC 290.41</w:t>
      </w:r>
      <w:r>
        <w:t>(c</w:t>
      </w:r>
      <w:proofErr w:type="gramStart"/>
      <w:r>
        <w:t>)</w:t>
      </w:r>
      <w:r w:rsidRPr="009E1C03">
        <w:t>(</w:t>
      </w:r>
      <w:proofErr w:type="gramEnd"/>
      <w:r w:rsidRPr="009E1C03">
        <w:t>3)(O)</w:t>
      </w:r>
      <w:r>
        <w:t>]</w:t>
      </w:r>
      <w:r w:rsidRPr="009E1C03">
        <w:t>.</w:t>
      </w:r>
      <w:r>
        <w:t xml:space="preserve"> The TCEQ requires wells to be located at specific distances from certain activities or hazards, such as livestock grazing, septic tanks, abandoned wells, underground petroleum-storage tanks, and other potential pollution hazards. A complete list of the well-setback distances is in </w:t>
      </w:r>
      <w:r w:rsidRPr="009E1C03">
        <w:t>30 TAC 290.41</w:t>
      </w:r>
      <w:r>
        <w:t xml:space="preserve">(c). </w:t>
      </w:r>
    </w:p>
    <w:p w:rsidR="00194890" w:rsidRDefault="009E1C03" w:rsidP="00194890">
      <w:pPr>
        <w:pStyle w:val="Heading2"/>
      </w:pPr>
      <w:r>
        <w:lastRenderedPageBreak/>
        <w:t xml:space="preserve">Step </w:t>
      </w:r>
      <w:r w:rsidR="00984827">
        <w:t>7</w:t>
      </w:r>
      <w:r>
        <w:t xml:space="preserve">: </w:t>
      </w:r>
      <w:r w:rsidR="00A77BF9">
        <w:t xml:space="preserve">Determine your </w:t>
      </w:r>
      <w:r w:rsidR="00900535">
        <w:t xml:space="preserve">System’s </w:t>
      </w:r>
      <w:r w:rsidR="00194890">
        <w:t>Capacity, Storage</w:t>
      </w:r>
      <w:r w:rsidR="00A77BF9">
        <w:t>,</w:t>
      </w:r>
      <w:r w:rsidR="00194890">
        <w:t xml:space="preserve"> and Distribution </w:t>
      </w:r>
    </w:p>
    <w:p w:rsidR="00194890" w:rsidRPr="009E1C03" w:rsidRDefault="00A77BF9" w:rsidP="009E1C03">
      <w:pPr>
        <w:pStyle w:val="BodyText"/>
      </w:pPr>
      <w:r>
        <w:t xml:space="preserve">The </w:t>
      </w:r>
      <w:r w:rsidR="00194890" w:rsidRPr="009E1C03">
        <w:t xml:space="preserve">TCEQ has rules about </w:t>
      </w:r>
      <w:r w:rsidR="009E1C03" w:rsidRPr="009E1C03">
        <w:t xml:space="preserve">the sizing, capacity and flow rate of </w:t>
      </w:r>
      <w:r w:rsidR="00194890" w:rsidRPr="009E1C03">
        <w:t xml:space="preserve">your tanks, pipes, and pumps. The intent of these rules is to ensure that customers have an adequate supply of </w:t>
      </w:r>
      <w:r w:rsidR="00A35290">
        <w:t>drinking</w:t>
      </w:r>
      <w:r w:rsidR="00A35290" w:rsidRPr="009E1C03">
        <w:t xml:space="preserve"> </w:t>
      </w:r>
      <w:r w:rsidR="00194890" w:rsidRPr="009E1C03">
        <w:t>water.</w:t>
      </w:r>
    </w:p>
    <w:p w:rsidR="00194890" w:rsidRPr="009E1C03" w:rsidRDefault="00194890" w:rsidP="009E1C03">
      <w:pPr>
        <w:pStyle w:val="BodyText"/>
      </w:pPr>
      <w:r w:rsidRPr="009E1C03">
        <w:rPr>
          <w:b/>
          <w:bCs/>
          <w:i/>
          <w:iCs/>
        </w:rPr>
        <w:t>Tanks and Pump</w:t>
      </w:r>
      <w:r w:rsidR="00080172" w:rsidRPr="00080172">
        <w:rPr>
          <w:b/>
          <w:bCs/>
          <w:i/>
          <w:iCs/>
        </w:rPr>
        <w:t>s</w:t>
      </w:r>
      <w:r w:rsidRPr="009E1C03">
        <w:t>:</w:t>
      </w:r>
      <w:r w:rsidR="00C01400">
        <w:t xml:space="preserve"> </w:t>
      </w:r>
      <w:r w:rsidRPr="009E1C03">
        <w:t xml:space="preserve">The rules for </w:t>
      </w:r>
      <w:r w:rsidR="00E41DE6">
        <w:t>sizing</w:t>
      </w:r>
      <w:r w:rsidRPr="009E1C03">
        <w:t xml:space="preserve"> your system's tanks and pumps are </w:t>
      </w:r>
      <w:r w:rsidR="003842CA">
        <w:t xml:space="preserve">in </w:t>
      </w:r>
      <w:r w:rsidRPr="009E1C03">
        <w:t>30 TAC 290.45. Community systems have more stringent requirements than NTNCs or TNCs</w:t>
      </w:r>
      <w:r w:rsidR="009E1C03" w:rsidRPr="009E1C03">
        <w:t xml:space="preserve"> because they have a higher risk </w:t>
      </w:r>
      <w:r w:rsidR="00FD2080">
        <w:t>of</w:t>
      </w:r>
      <w:r w:rsidR="009E1C03" w:rsidRPr="009E1C03">
        <w:t xml:space="preserve"> causing health </w:t>
      </w:r>
      <w:r w:rsidR="00FD2080">
        <w:t>problems</w:t>
      </w:r>
      <w:r w:rsidRPr="009E1C03">
        <w:t>.</w:t>
      </w:r>
    </w:p>
    <w:p w:rsidR="00194890" w:rsidRPr="009E1C03" w:rsidRDefault="00194890" w:rsidP="009E1C03">
      <w:pPr>
        <w:pStyle w:val="BodyText"/>
      </w:pPr>
      <w:r w:rsidRPr="009E1C03">
        <w:rPr>
          <w:b/>
          <w:bCs/>
          <w:i/>
          <w:iCs/>
        </w:rPr>
        <w:t>Plant Capacity:</w:t>
      </w:r>
      <w:r w:rsidRPr="009E1C03">
        <w:t xml:space="preserve"> Plants must be big enough to treat all of the water </w:t>
      </w:r>
      <w:r w:rsidR="00C769BF">
        <w:t>the</w:t>
      </w:r>
      <w:r w:rsidR="00C769BF" w:rsidRPr="009E1C03">
        <w:t xml:space="preserve"> </w:t>
      </w:r>
      <w:r w:rsidRPr="009E1C03">
        <w:t>system produces</w:t>
      </w:r>
      <w:r w:rsidR="00020F20">
        <w:t xml:space="preserve">. </w:t>
      </w:r>
      <w:r w:rsidR="00C769BF">
        <w:t xml:space="preserve">For a well system, the chlorinator is considered </w:t>
      </w:r>
      <w:r w:rsidR="00823AD1">
        <w:t>a</w:t>
      </w:r>
      <w:r w:rsidR="00A645DA">
        <w:t xml:space="preserve"> “plant”</w:t>
      </w:r>
      <w:r w:rsidR="00A645DA" w:rsidRPr="009E1C03">
        <w:t xml:space="preserve"> </w:t>
      </w:r>
      <w:r w:rsidRPr="009E1C03">
        <w:t xml:space="preserve">and </w:t>
      </w:r>
      <w:r w:rsidR="004620DF" w:rsidRPr="009E1C03">
        <w:t>d</w:t>
      </w:r>
      <w:r w:rsidR="004620DF">
        <w:t>i</w:t>
      </w:r>
      <w:r w:rsidR="004620DF" w:rsidRPr="009E1C03">
        <w:t>sinfection</w:t>
      </w:r>
      <w:r w:rsidRPr="009E1C03">
        <w:t xml:space="preserve"> equipment has to be </w:t>
      </w:r>
      <w:r w:rsidR="003842CA">
        <w:t>capable of producing</w:t>
      </w:r>
      <w:r w:rsidRPr="009E1C03">
        <w:t xml:space="preserve"> at least 50</w:t>
      </w:r>
      <w:r w:rsidR="00737669">
        <w:t xml:space="preserve"> percent</w:t>
      </w:r>
      <w:r w:rsidRPr="009E1C03">
        <w:t xml:space="preserve"> more </w:t>
      </w:r>
      <w:r w:rsidR="003842CA">
        <w:t xml:space="preserve">disinfectant </w:t>
      </w:r>
      <w:r w:rsidRPr="009E1C03">
        <w:t xml:space="preserve">than the highest expected </w:t>
      </w:r>
      <w:r w:rsidR="000C10EB">
        <w:t>amount of chemical</w:t>
      </w:r>
      <w:r w:rsidR="007F6CD9">
        <w:t>s</w:t>
      </w:r>
      <w:r w:rsidR="000C10EB">
        <w:t xml:space="preserve"> required to treat the water effectively</w:t>
      </w:r>
      <w:r w:rsidR="000C10EB" w:rsidRPr="009E1C03">
        <w:t xml:space="preserve"> </w:t>
      </w:r>
      <w:r w:rsidRPr="009E1C03">
        <w:t>[30 TAC 290.42(</w:t>
      </w:r>
      <w:r w:rsidR="005E2466">
        <w:t>e</w:t>
      </w:r>
      <w:r w:rsidRPr="009E1C03">
        <w:t>)].</w:t>
      </w:r>
    </w:p>
    <w:p w:rsidR="00081E0F" w:rsidRPr="009E1C03" w:rsidRDefault="00194890" w:rsidP="009E1C03">
      <w:pPr>
        <w:pStyle w:val="BodyText"/>
      </w:pPr>
      <w:r w:rsidRPr="009E1C03">
        <w:rPr>
          <w:b/>
          <w:bCs/>
          <w:i/>
          <w:iCs/>
        </w:rPr>
        <w:t>Distribution Systems:</w:t>
      </w:r>
      <w:r w:rsidRPr="009E1C03">
        <w:t xml:space="preserve"> PWSs must meet requirements for minimum pressure, pipe size, pipe material, interconnections, and backflow </w:t>
      </w:r>
      <w:r w:rsidR="00AD218A">
        <w:t>(</w:t>
      </w:r>
      <w:r w:rsidRPr="009E1C03">
        <w:t>30 TAC 290.44</w:t>
      </w:r>
      <w:r w:rsidR="00AD218A">
        <w:t>)</w:t>
      </w:r>
      <w:r w:rsidRPr="009E1C03">
        <w:t>. For exa</w:t>
      </w:r>
      <w:r w:rsidR="00BC343B">
        <w:t>m</w:t>
      </w:r>
      <w:r w:rsidRPr="009E1C03">
        <w:t>ple, the system must be designed to maintain a minimum pressure of 35 psi at all points within</w:t>
      </w:r>
      <w:r w:rsidR="00E77969" w:rsidRPr="00E77969">
        <w:t xml:space="preserve"> the distribution </w:t>
      </w:r>
      <w:proofErr w:type="gramStart"/>
      <w:r w:rsidR="00E77969" w:rsidRPr="00E77969">
        <w:t>system</w:t>
      </w:r>
      <w:r w:rsidRPr="009E1C03">
        <w:t xml:space="preserve"> </w:t>
      </w:r>
      <w:r w:rsidR="00D10A09">
        <w:t>.</w:t>
      </w:r>
      <w:proofErr w:type="gramEnd"/>
    </w:p>
    <w:p w:rsidR="00D10A09" w:rsidRDefault="00194890">
      <w:pPr>
        <w:pStyle w:val="BodyText"/>
      </w:pPr>
      <w:r w:rsidRPr="008A4C51">
        <w:rPr>
          <w:rStyle w:val="Strong"/>
          <w:i/>
        </w:rPr>
        <w:t>Changes to the system</w:t>
      </w:r>
      <w:r w:rsidR="006F3C9F" w:rsidRPr="008A4C51">
        <w:rPr>
          <w:rStyle w:val="Strong"/>
          <w:i/>
        </w:rPr>
        <w:t>:</w:t>
      </w:r>
      <w:r w:rsidR="00081E0F">
        <w:rPr>
          <w:rStyle w:val="Strong"/>
          <w:rFonts w:asciiTheme="minorHAnsi" w:hAnsiTheme="minorHAnsi"/>
          <w:i/>
        </w:rPr>
        <w:t xml:space="preserve"> </w:t>
      </w:r>
      <w:r w:rsidR="00E41DE6" w:rsidRPr="006F3C9F">
        <w:rPr>
          <w:rStyle w:val="Strong"/>
          <w:b w:val="0"/>
        </w:rPr>
        <w:t xml:space="preserve">All PWSs </w:t>
      </w:r>
      <w:r w:rsidRPr="006F3C9F">
        <w:rPr>
          <w:rStyle w:val="Strong"/>
          <w:b w:val="0"/>
        </w:rPr>
        <w:t>are required to submit plans for wells, interconnections, or other</w:t>
      </w:r>
      <w:r w:rsidR="00E84606" w:rsidRPr="006F3C9F">
        <w:rPr>
          <w:rStyle w:val="Strong"/>
          <w:b w:val="0"/>
        </w:rPr>
        <w:t xml:space="preserve"> significant</w:t>
      </w:r>
      <w:r w:rsidRPr="006F3C9F">
        <w:rPr>
          <w:rStyle w:val="Strong"/>
          <w:b w:val="0"/>
        </w:rPr>
        <w:t xml:space="preserve"> changes</w:t>
      </w:r>
      <w:r w:rsidR="00E84606" w:rsidRPr="006F3C9F">
        <w:rPr>
          <w:rStyle w:val="Strong"/>
          <w:b w:val="0"/>
        </w:rPr>
        <w:t xml:space="preserve"> </w:t>
      </w:r>
      <w:r w:rsidR="00A77BF9">
        <w:rPr>
          <w:rStyle w:val="Strong"/>
          <w:b w:val="0"/>
        </w:rPr>
        <w:t>that</w:t>
      </w:r>
      <w:r w:rsidR="00A77BF9" w:rsidRPr="006F3C9F">
        <w:rPr>
          <w:rStyle w:val="Strong"/>
          <w:b w:val="0"/>
        </w:rPr>
        <w:t xml:space="preserve"> </w:t>
      </w:r>
      <w:r w:rsidR="00E84606" w:rsidRPr="006F3C9F">
        <w:rPr>
          <w:rStyle w:val="Strong"/>
          <w:b w:val="0"/>
        </w:rPr>
        <w:t>would result in a change in production, treatment, storage, or pressure maintenance capacity</w:t>
      </w:r>
      <w:r w:rsidRPr="006F3C9F">
        <w:rPr>
          <w:rStyle w:val="Strong"/>
          <w:b w:val="0"/>
        </w:rPr>
        <w:t xml:space="preserve"> to </w:t>
      </w:r>
      <w:r w:rsidR="00A77BF9">
        <w:rPr>
          <w:rStyle w:val="Strong"/>
          <w:b w:val="0"/>
        </w:rPr>
        <w:t xml:space="preserve">the </w:t>
      </w:r>
      <w:r w:rsidRPr="006F3C9F">
        <w:rPr>
          <w:rStyle w:val="Strong"/>
          <w:b w:val="0"/>
        </w:rPr>
        <w:t xml:space="preserve">TCEQ. </w:t>
      </w:r>
      <w:r w:rsidR="000C10EB">
        <w:rPr>
          <w:rStyle w:val="Strong"/>
          <w:b w:val="0"/>
        </w:rPr>
        <w:t>All</w:t>
      </w:r>
      <w:r w:rsidRPr="006F3C9F">
        <w:rPr>
          <w:rStyle w:val="Strong"/>
          <w:b w:val="0"/>
        </w:rPr>
        <w:t xml:space="preserve"> </w:t>
      </w:r>
      <w:r w:rsidR="00855743" w:rsidRPr="006F3C9F">
        <w:rPr>
          <w:rStyle w:val="Strong"/>
          <w:b w:val="0"/>
        </w:rPr>
        <w:t>plans must</w:t>
      </w:r>
      <w:r w:rsidRPr="006F3C9F">
        <w:rPr>
          <w:rStyle w:val="Strong"/>
          <w:b w:val="0"/>
        </w:rPr>
        <w:t xml:space="preserve"> be submitted by a professional engineer registered in Texas</w:t>
      </w:r>
      <w:r w:rsidR="00AA0E57" w:rsidRPr="006F3C9F">
        <w:rPr>
          <w:rStyle w:val="Strong"/>
          <w:b w:val="0"/>
        </w:rPr>
        <w:t xml:space="preserve"> [30 TAC 290.39(j)].</w:t>
      </w:r>
    </w:p>
    <w:p w:rsidR="00CC129C" w:rsidRDefault="00FD7E40">
      <w:pPr>
        <w:pStyle w:val="Heading2"/>
      </w:pPr>
      <w:bookmarkStart w:id="0" w:name="_Toc263165114"/>
      <w:bookmarkStart w:id="1" w:name="_Toc269735828"/>
      <w:r>
        <w:t xml:space="preserve">Step </w:t>
      </w:r>
      <w:r w:rsidR="00984827">
        <w:t>8</w:t>
      </w:r>
      <w:r w:rsidR="00CA2207">
        <w:t>:</w:t>
      </w:r>
      <w:r>
        <w:t xml:space="preserve"> </w:t>
      </w:r>
      <w:r w:rsidR="00A77BF9">
        <w:t xml:space="preserve">Develop </w:t>
      </w:r>
      <w:r w:rsidR="00AD218A">
        <w:t xml:space="preserve">Standards for </w:t>
      </w:r>
      <w:r w:rsidR="000C10EB">
        <w:t>Operations and M</w:t>
      </w:r>
      <w:r w:rsidR="004E1E94" w:rsidRPr="004E1E94">
        <w:t>aintenance</w:t>
      </w:r>
      <w:bookmarkEnd w:id="0"/>
      <w:bookmarkEnd w:id="1"/>
    </w:p>
    <w:p w:rsidR="00C605DB" w:rsidRDefault="00332701" w:rsidP="00C605DB">
      <w:pPr>
        <w:pStyle w:val="BodyText"/>
      </w:pPr>
      <w:r w:rsidRPr="00BC5D9E">
        <w:t xml:space="preserve">The minimum requirements for operating a PWS are </w:t>
      </w:r>
      <w:r w:rsidR="00AD218A">
        <w:t>at</w:t>
      </w:r>
      <w:r w:rsidR="00AD218A" w:rsidRPr="00BC5D9E">
        <w:t xml:space="preserve"> </w:t>
      </w:r>
      <w:r w:rsidRPr="00BC5D9E">
        <w:t>30 TAC 290.46.</w:t>
      </w:r>
      <w:r w:rsidR="00213064">
        <w:t xml:space="preserve"> Developing and </w:t>
      </w:r>
      <w:r w:rsidR="00D3539A">
        <w:t xml:space="preserve">following an </w:t>
      </w:r>
      <w:r w:rsidR="00E77969">
        <w:t xml:space="preserve">operations and </w:t>
      </w:r>
      <w:r w:rsidR="00D3539A">
        <w:t>maintenance</w:t>
      </w:r>
      <w:r w:rsidR="00E77969">
        <w:t xml:space="preserve"> (O and M)</w:t>
      </w:r>
      <w:r w:rsidR="00D3539A">
        <w:t xml:space="preserve"> plan will help ensure the system is operating well.</w:t>
      </w:r>
      <w:r w:rsidR="00C01400">
        <w:t xml:space="preserve"> </w:t>
      </w:r>
      <w:r w:rsidR="00E77969">
        <w:t>An O and M</w:t>
      </w:r>
      <w:r w:rsidR="00D3539A">
        <w:t xml:space="preserve"> plan will also help in preparing a replacement schedule for equipment.</w:t>
      </w:r>
    </w:p>
    <w:p w:rsidR="000C10EB" w:rsidRDefault="000C10EB" w:rsidP="000C10EB">
      <w:pPr>
        <w:pStyle w:val="BodyText"/>
      </w:pPr>
      <w:r w:rsidRPr="00BC5D9E">
        <w:t>PWSs are required to maintain their system so that the drinking water is safe</w:t>
      </w:r>
      <w:r w:rsidR="00A77BF9">
        <w:t>:</w:t>
      </w:r>
      <w:r w:rsidR="00A77BF9" w:rsidRPr="00BC5D9E">
        <w:t xml:space="preserve"> </w:t>
      </w:r>
    </w:p>
    <w:p w:rsidR="000C10EB" w:rsidRDefault="000C10EB" w:rsidP="000C10EB">
      <w:pPr>
        <w:pStyle w:val="BodyText"/>
        <w:numPr>
          <w:ilvl w:val="0"/>
          <w:numId w:val="35"/>
        </w:numPr>
      </w:pPr>
      <w:r w:rsidRPr="00BC5D9E">
        <w:t xml:space="preserve">Pumps should be in good working order. </w:t>
      </w:r>
    </w:p>
    <w:p w:rsidR="000C10EB" w:rsidRDefault="000C10EB" w:rsidP="000C10EB">
      <w:pPr>
        <w:pStyle w:val="BodyText"/>
        <w:numPr>
          <w:ilvl w:val="0"/>
          <w:numId w:val="35"/>
        </w:numPr>
      </w:pPr>
      <w:r w:rsidRPr="00BC5D9E">
        <w:t xml:space="preserve">Meters should be accurate, and be calibrated periodically. </w:t>
      </w:r>
    </w:p>
    <w:p w:rsidR="000C10EB" w:rsidRDefault="000C10EB" w:rsidP="000C10EB">
      <w:pPr>
        <w:pStyle w:val="BodyText"/>
        <w:numPr>
          <w:ilvl w:val="0"/>
          <w:numId w:val="35"/>
        </w:numPr>
      </w:pPr>
      <w:r w:rsidRPr="00BC5D9E">
        <w:t>Sampling equipment should be kept in good working order, and reagents must be</w:t>
      </w:r>
      <w:r w:rsidR="00AD218A">
        <w:t> </w:t>
      </w:r>
      <w:r w:rsidRPr="00BC5D9E">
        <w:t xml:space="preserve">fresh. </w:t>
      </w:r>
    </w:p>
    <w:p w:rsidR="000C10EB" w:rsidRDefault="000C10EB" w:rsidP="000C10EB">
      <w:pPr>
        <w:pStyle w:val="BodyText"/>
        <w:numPr>
          <w:ilvl w:val="0"/>
          <w:numId w:val="35"/>
        </w:numPr>
      </w:pPr>
      <w:r w:rsidRPr="00BC5D9E">
        <w:t xml:space="preserve">Tanks must be inspected, and cleaned out. </w:t>
      </w:r>
    </w:p>
    <w:p w:rsidR="000C10EB" w:rsidRDefault="000C10EB" w:rsidP="000C10EB">
      <w:pPr>
        <w:pStyle w:val="BodyText"/>
        <w:numPr>
          <w:ilvl w:val="0"/>
          <w:numId w:val="35"/>
        </w:numPr>
      </w:pPr>
      <w:r w:rsidRPr="00BC5D9E">
        <w:t xml:space="preserve">Distribution mains must be flushed. </w:t>
      </w:r>
    </w:p>
    <w:p w:rsidR="000C10EB" w:rsidRDefault="00AD218A" w:rsidP="000C10EB">
      <w:pPr>
        <w:pStyle w:val="BodyText"/>
        <w:numPr>
          <w:ilvl w:val="0"/>
          <w:numId w:val="35"/>
        </w:numPr>
      </w:pPr>
      <w:r>
        <w:t>The g</w:t>
      </w:r>
      <w:r w:rsidRPr="00BC5D9E">
        <w:t xml:space="preserve">rass </w:t>
      </w:r>
      <w:r w:rsidR="000C10EB" w:rsidRPr="00BC5D9E">
        <w:t xml:space="preserve">around wells must be mowed. </w:t>
      </w:r>
    </w:p>
    <w:p w:rsidR="000C10EB" w:rsidRDefault="000C10EB" w:rsidP="000C10EB">
      <w:pPr>
        <w:pStyle w:val="BodyText"/>
        <w:numPr>
          <w:ilvl w:val="0"/>
          <w:numId w:val="35"/>
        </w:numPr>
      </w:pPr>
      <w:r w:rsidRPr="00BC5D9E">
        <w:t xml:space="preserve">Sample sites must be clean, with no chance for contamination. </w:t>
      </w:r>
    </w:p>
    <w:p w:rsidR="000C10EB" w:rsidRPr="00BC5D9E" w:rsidRDefault="000C10EB" w:rsidP="00C605DB">
      <w:pPr>
        <w:pStyle w:val="BodyText"/>
        <w:numPr>
          <w:ilvl w:val="0"/>
          <w:numId w:val="35"/>
        </w:numPr>
      </w:pPr>
      <w:r w:rsidRPr="00BC5D9E">
        <w:lastRenderedPageBreak/>
        <w:t>Records of operations must be maintained.</w:t>
      </w:r>
    </w:p>
    <w:p w:rsidR="00C605DB" w:rsidRDefault="005705B5" w:rsidP="00FF2CEA">
      <w:pPr>
        <w:pStyle w:val="Heading2"/>
      </w:pPr>
      <w:bookmarkStart w:id="2" w:name="_Toc263165116"/>
      <w:bookmarkStart w:id="3" w:name="_Toc269735830"/>
      <w:r>
        <w:t xml:space="preserve">Step </w:t>
      </w:r>
      <w:r w:rsidR="00984827">
        <w:t>9</w:t>
      </w:r>
      <w:r w:rsidR="00CA2207">
        <w:t>:</w:t>
      </w:r>
      <w:r>
        <w:t xml:space="preserve"> </w:t>
      </w:r>
      <w:r w:rsidR="00855743">
        <w:t xml:space="preserve">Securely </w:t>
      </w:r>
      <w:r w:rsidR="00D17DB2">
        <w:t xml:space="preserve">Store </w:t>
      </w:r>
      <w:r w:rsidR="00E94FC0">
        <w:t xml:space="preserve">Manuals and </w:t>
      </w:r>
      <w:r w:rsidR="0095750D">
        <w:t xml:space="preserve">Plans </w:t>
      </w:r>
      <w:bookmarkEnd w:id="2"/>
      <w:bookmarkEnd w:id="3"/>
    </w:p>
    <w:p w:rsidR="00452502" w:rsidRDefault="00905397" w:rsidP="00452502">
      <w:pPr>
        <w:pStyle w:val="BodyText"/>
      </w:pPr>
      <w:r>
        <w:t xml:space="preserve">Listed below are some of the </w:t>
      </w:r>
      <w:r w:rsidR="00E94FC0">
        <w:t xml:space="preserve">manuals and plans </w:t>
      </w:r>
      <w:r w:rsidR="007F6B48">
        <w:t xml:space="preserve">required by the TCEQ and the </w:t>
      </w:r>
      <w:r w:rsidR="00AD218A">
        <w:t>sections of 30 TAC 290</w:t>
      </w:r>
      <w:r w:rsidR="007F6B48">
        <w:t xml:space="preserve"> </w:t>
      </w:r>
      <w:r w:rsidR="00AD218A">
        <w:t>that require them</w:t>
      </w:r>
      <w:r w:rsidR="007F6B48">
        <w:t xml:space="preserve">. </w:t>
      </w:r>
      <w:r w:rsidR="00AD218A">
        <w:t>Maintain t</w:t>
      </w:r>
      <w:r w:rsidR="007F6B48">
        <w:t xml:space="preserve">hese </w:t>
      </w:r>
      <w:r w:rsidR="00E25140">
        <w:t xml:space="preserve">documents </w:t>
      </w:r>
      <w:r w:rsidR="007F6B48">
        <w:t>in a safe location.</w:t>
      </w:r>
    </w:p>
    <w:p w:rsidR="004146C1" w:rsidRDefault="00FF2CEA" w:rsidP="00FF2CEA">
      <w:pPr>
        <w:pStyle w:val="Heading3"/>
      </w:pPr>
      <w:r>
        <w:t>All PWS Systems</w:t>
      </w:r>
    </w:p>
    <w:p w:rsidR="00FF2CEA" w:rsidRPr="00FF2CEA" w:rsidRDefault="00AD218A" w:rsidP="00FF2CEA">
      <w:pPr>
        <w:pStyle w:val="ListParagraph"/>
        <w:numPr>
          <w:ilvl w:val="0"/>
          <w:numId w:val="42"/>
        </w:numPr>
        <w:spacing w:after="0"/>
        <w:rPr>
          <w:color w:val="000000"/>
        </w:rPr>
      </w:pPr>
      <w:r>
        <w:rPr>
          <w:color w:val="000000"/>
        </w:rPr>
        <w:t>e</w:t>
      </w:r>
      <w:r w:rsidR="00FF2CEA" w:rsidRPr="00FF2CEA">
        <w:rPr>
          <w:color w:val="000000"/>
        </w:rPr>
        <w:t>ngineering plans and maps approved by the ED and well</w:t>
      </w:r>
      <w:r>
        <w:rPr>
          <w:color w:val="000000"/>
        </w:rPr>
        <w:t>-</w:t>
      </w:r>
      <w:r w:rsidR="00FF2CEA" w:rsidRPr="00FF2CEA">
        <w:rPr>
          <w:color w:val="000000"/>
        </w:rPr>
        <w:t>completion data (290.46)</w:t>
      </w:r>
    </w:p>
    <w:p w:rsidR="00FF2CEA" w:rsidRPr="00FF2CEA" w:rsidRDefault="00AD218A" w:rsidP="00FF2CEA">
      <w:pPr>
        <w:pStyle w:val="ListParagraph"/>
        <w:numPr>
          <w:ilvl w:val="0"/>
          <w:numId w:val="42"/>
        </w:numPr>
        <w:spacing w:after="0"/>
        <w:rPr>
          <w:color w:val="000000"/>
        </w:rPr>
      </w:pPr>
      <w:r>
        <w:rPr>
          <w:rFonts w:eastAsia="Georgia" w:cs="Georgia"/>
          <w:color w:val="000000"/>
        </w:rPr>
        <w:t>the p</w:t>
      </w:r>
      <w:r w:rsidR="00FF2CEA" w:rsidRPr="00FF2CEA">
        <w:rPr>
          <w:rFonts w:eastAsia="Georgia" w:cs="Georgia"/>
          <w:color w:val="000000"/>
        </w:rPr>
        <w:t xml:space="preserve">lant </w:t>
      </w:r>
      <w:r>
        <w:rPr>
          <w:rFonts w:eastAsia="Georgia" w:cs="Georgia"/>
          <w:color w:val="000000"/>
        </w:rPr>
        <w:t>o</w:t>
      </w:r>
      <w:r w:rsidR="00FF2CEA" w:rsidRPr="00FF2CEA">
        <w:rPr>
          <w:rFonts w:eastAsia="Georgia" w:cs="Georgia"/>
          <w:color w:val="000000"/>
        </w:rPr>
        <w:t xml:space="preserve">perations </w:t>
      </w:r>
      <w:r>
        <w:rPr>
          <w:rFonts w:eastAsia="Georgia" w:cs="Georgia"/>
          <w:color w:val="000000"/>
        </w:rPr>
        <w:t>m</w:t>
      </w:r>
      <w:r w:rsidR="00FF2CEA" w:rsidRPr="00FF2CEA">
        <w:rPr>
          <w:rFonts w:eastAsia="Georgia" w:cs="Georgia"/>
          <w:color w:val="000000"/>
        </w:rPr>
        <w:t>anual (290.42)</w:t>
      </w:r>
    </w:p>
    <w:p w:rsidR="00FF2CEA" w:rsidRPr="00FF2CEA" w:rsidRDefault="00AD218A" w:rsidP="00FF2CEA">
      <w:pPr>
        <w:pStyle w:val="ListParagraph"/>
        <w:numPr>
          <w:ilvl w:val="0"/>
          <w:numId w:val="42"/>
        </w:numPr>
        <w:spacing w:after="0"/>
        <w:rPr>
          <w:color w:val="000000"/>
        </w:rPr>
      </w:pPr>
      <w:r>
        <w:rPr>
          <w:color w:val="000000"/>
        </w:rPr>
        <w:t>a l</w:t>
      </w:r>
      <w:r w:rsidRPr="00FF2CEA">
        <w:rPr>
          <w:color w:val="000000"/>
        </w:rPr>
        <w:t xml:space="preserve">ist </w:t>
      </w:r>
      <w:r w:rsidR="00FF2CEA" w:rsidRPr="00FF2CEA">
        <w:rPr>
          <w:color w:val="000000"/>
        </w:rPr>
        <w:t>of operators and operating companies the public water system employs (290.46)</w:t>
      </w:r>
    </w:p>
    <w:p w:rsidR="00FF2CEA" w:rsidRPr="00FF2CEA" w:rsidRDefault="00AD218A" w:rsidP="00FF2CEA">
      <w:pPr>
        <w:pStyle w:val="ListParagraph"/>
        <w:numPr>
          <w:ilvl w:val="0"/>
          <w:numId w:val="42"/>
        </w:numPr>
        <w:spacing w:after="0"/>
        <w:rPr>
          <w:color w:val="000000"/>
        </w:rPr>
      </w:pPr>
      <w:r>
        <w:rPr>
          <w:rFonts w:eastAsia="Georgia" w:cs="Georgia"/>
          <w:color w:val="000000"/>
        </w:rPr>
        <w:t>evidence of c</w:t>
      </w:r>
      <w:r w:rsidRPr="00FF2CEA">
        <w:rPr>
          <w:rFonts w:eastAsia="Georgia" w:cs="Georgia"/>
          <w:color w:val="000000"/>
        </w:rPr>
        <w:t xml:space="preserve">ompliance </w:t>
      </w:r>
      <w:r w:rsidR="00FF2CEA" w:rsidRPr="00FF2CEA">
        <w:rPr>
          <w:rFonts w:eastAsia="Georgia" w:cs="Georgia"/>
          <w:color w:val="000000"/>
        </w:rPr>
        <w:t xml:space="preserve">with </w:t>
      </w:r>
      <w:r>
        <w:rPr>
          <w:rFonts w:eastAsia="Georgia" w:cs="Georgia"/>
          <w:color w:val="000000"/>
        </w:rPr>
        <w:t xml:space="preserve">the </w:t>
      </w:r>
      <w:r w:rsidR="00FF2CEA" w:rsidRPr="00FF2CEA">
        <w:rPr>
          <w:rFonts w:eastAsia="Georgia" w:cs="Georgia"/>
          <w:color w:val="000000"/>
        </w:rPr>
        <w:t>EPA</w:t>
      </w:r>
      <w:r>
        <w:rPr>
          <w:rFonts w:eastAsia="Georgia" w:cs="Georgia"/>
          <w:color w:val="000000"/>
        </w:rPr>
        <w:t>’</w:t>
      </w:r>
      <w:r w:rsidR="00FF2CEA" w:rsidRPr="00FF2CEA">
        <w:rPr>
          <w:rFonts w:eastAsia="Georgia" w:cs="Georgia"/>
          <w:color w:val="000000"/>
        </w:rPr>
        <w:t xml:space="preserve">s requirement for </w:t>
      </w:r>
      <w:r>
        <w:rPr>
          <w:rFonts w:eastAsia="Georgia" w:cs="Georgia"/>
          <w:color w:val="000000"/>
        </w:rPr>
        <w:t>risk-management plans</w:t>
      </w:r>
      <w:r w:rsidR="00FF2CEA" w:rsidRPr="00FF2CEA">
        <w:rPr>
          <w:rFonts w:eastAsia="Georgia" w:cs="Georgia"/>
          <w:color w:val="000000"/>
        </w:rPr>
        <w:t xml:space="preserve"> (290.42)</w:t>
      </w:r>
    </w:p>
    <w:p w:rsidR="00FF2CEA" w:rsidRPr="00656293" w:rsidRDefault="00AD218A" w:rsidP="00FF2CEA">
      <w:pPr>
        <w:pStyle w:val="ListParagraph"/>
        <w:numPr>
          <w:ilvl w:val="0"/>
          <w:numId w:val="42"/>
        </w:numPr>
        <w:spacing w:after="0"/>
        <w:rPr>
          <w:color w:val="000000"/>
        </w:rPr>
      </w:pPr>
      <w:r>
        <w:rPr>
          <w:rFonts w:eastAsia="Georgia" w:cs="Georgia"/>
          <w:color w:val="000000"/>
        </w:rPr>
        <w:t>an e</w:t>
      </w:r>
      <w:r w:rsidR="00FF2CEA" w:rsidRPr="00FF2CEA">
        <w:rPr>
          <w:rFonts w:eastAsia="Georgia" w:cs="Georgia"/>
          <w:color w:val="000000"/>
        </w:rPr>
        <w:t>mergency</w:t>
      </w:r>
      <w:r>
        <w:rPr>
          <w:rFonts w:eastAsia="Georgia" w:cs="Georgia"/>
          <w:color w:val="000000"/>
        </w:rPr>
        <w:t>-r</w:t>
      </w:r>
      <w:r w:rsidR="00FF2CEA" w:rsidRPr="00FF2CEA">
        <w:rPr>
          <w:rFonts w:eastAsia="Georgia" w:cs="Georgia"/>
          <w:color w:val="000000"/>
        </w:rPr>
        <w:t xml:space="preserve">esponse </w:t>
      </w:r>
      <w:r>
        <w:rPr>
          <w:rFonts w:eastAsia="Georgia" w:cs="Georgia"/>
          <w:color w:val="000000"/>
        </w:rPr>
        <w:t>p</w:t>
      </w:r>
      <w:r w:rsidR="00FF2CEA" w:rsidRPr="00FF2CEA">
        <w:rPr>
          <w:rFonts w:eastAsia="Georgia" w:cs="Georgia"/>
          <w:color w:val="000000"/>
        </w:rPr>
        <w:t>lan (290.45)</w:t>
      </w:r>
    </w:p>
    <w:p w:rsidR="00FF2CEA" w:rsidRPr="00213064" w:rsidRDefault="00AD218A" w:rsidP="00213064">
      <w:pPr>
        <w:pStyle w:val="ListParagraph"/>
        <w:numPr>
          <w:ilvl w:val="0"/>
          <w:numId w:val="42"/>
        </w:numPr>
        <w:spacing w:after="0"/>
        <w:rPr>
          <w:color w:val="000000"/>
        </w:rPr>
      </w:pPr>
      <w:r>
        <w:rPr>
          <w:color w:val="000000"/>
        </w:rPr>
        <w:t>a d</w:t>
      </w:r>
      <w:r w:rsidR="00656293" w:rsidRPr="00581565">
        <w:rPr>
          <w:color w:val="000000"/>
        </w:rPr>
        <w:t xml:space="preserve">rought </w:t>
      </w:r>
      <w:r>
        <w:rPr>
          <w:color w:val="000000"/>
        </w:rPr>
        <w:t>c</w:t>
      </w:r>
      <w:r w:rsidR="00656293" w:rsidRPr="00581565">
        <w:rPr>
          <w:color w:val="000000"/>
        </w:rPr>
        <w:t xml:space="preserve">ontingency plan (288.30) </w:t>
      </w:r>
      <w:r w:rsidR="00656293">
        <w:rPr>
          <w:color w:val="000000"/>
        </w:rPr>
        <w:t>(if receiving compensation for</w:t>
      </w:r>
      <w:r w:rsidR="002E2CAE">
        <w:rPr>
          <w:color w:val="000000"/>
        </w:rPr>
        <w:t xml:space="preserve"> the</w:t>
      </w:r>
      <w:r w:rsidR="00656293">
        <w:rPr>
          <w:color w:val="000000"/>
        </w:rPr>
        <w:t xml:space="preserve"> water)</w:t>
      </w:r>
    </w:p>
    <w:p w:rsidR="00FF2CEA" w:rsidRDefault="00FF2CEA" w:rsidP="00FF2CEA">
      <w:pPr>
        <w:pStyle w:val="Heading3"/>
      </w:pPr>
      <w:r w:rsidRPr="00FF2CEA">
        <w:t xml:space="preserve">Community </w:t>
      </w:r>
      <w:r w:rsidR="0085438D">
        <w:t>Systems</w:t>
      </w:r>
    </w:p>
    <w:p w:rsidR="00FF2CEA" w:rsidRPr="00FF2CEA" w:rsidRDefault="0085438D" w:rsidP="00FF2CEA">
      <w:pPr>
        <w:pStyle w:val="ListParagraph"/>
        <w:numPr>
          <w:ilvl w:val="0"/>
          <w:numId w:val="43"/>
        </w:numPr>
        <w:spacing w:after="0"/>
        <w:rPr>
          <w:color w:val="000000"/>
        </w:rPr>
      </w:pPr>
      <w:r>
        <w:rPr>
          <w:color w:val="000000"/>
        </w:rPr>
        <w:t>a c</w:t>
      </w:r>
      <w:r w:rsidRPr="00FF2CEA">
        <w:rPr>
          <w:color w:val="000000"/>
        </w:rPr>
        <w:t xml:space="preserve">opy </w:t>
      </w:r>
      <w:r w:rsidR="00FF2CEA" w:rsidRPr="00FF2CEA">
        <w:rPr>
          <w:color w:val="000000"/>
        </w:rPr>
        <w:t xml:space="preserve">of any </w:t>
      </w:r>
      <w:r>
        <w:rPr>
          <w:color w:val="000000"/>
        </w:rPr>
        <w:t>i</w:t>
      </w:r>
      <w:r w:rsidR="00FF2CEA" w:rsidRPr="00FF2CEA">
        <w:rPr>
          <w:color w:val="000000"/>
        </w:rPr>
        <w:t xml:space="preserve">nitial </w:t>
      </w:r>
      <w:r>
        <w:rPr>
          <w:color w:val="000000"/>
        </w:rPr>
        <w:t>d</w:t>
      </w:r>
      <w:r w:rsidR="00FF2CEA" w:rsidRPr="00FF2CEA">
        <w:rPr>
          <w:color w:val="000000"/>
        </w:rPr>
        <w:t>istribution</w:t>
      </w:r>
      <w:r>
        <w:rPr>
          <w:color w:val="000000"/>
        </w:rPr>
        <w:t>-s</w:t>
      </w:r>
      <w:r w:rsidR="00FF2CEA" w:rsidRPr="00FF2CEA">
        <w:rPr>
          <w:color w:val="000000"/>
        </w:rPr>
        <w:t xml:space="preserve">ystem </w:t>
      </w:r>
      <w:r>
        <w:rPr>
          <w:color w:val="000000"/>
        </w:rPr>
        <w:t>e</w:t>
      </w:r>
      <w:r w:rsidR="00FF2CEA" w:rsidRPr="00FF2CEA">
        <w:rPr>
          <w:color w:val="000000"/>
        </w:rPr>
        <w:t>valuation plan, report, approval letters, and other compliance documentation</w:t>
      </w:r>
      <w:r w:rsidR="00C01400">
        <w:rPr>
          <w:color w:val="000000"/>
        </w:rPr>
        <w:t xml:space="preserve"> </w:t>
      </w:r>
      <w:r w:rsidR="00FF2CEA" w:rsidRPr="00FF2CEA">
        <w:rPr>
          <w:color w:val="000000"/>
        </w:rPr>
        <w:t>(290.46)</w:t>
      </w:r>
    </w:p>
    <w:p w:rsidR="00FF2CEA" w:rsidRPr="00FF2CEA" w:rsidRDefault="0085438D" w:rsidP="00FF2CEA">
      <w:pPr>
        <w:pStyle w:val="ListParagraph"/>
        <w:numPr>
          <w:ilvl w:val="0"/>
          <w:numId w:val="43"/>
        </w:numPr>
        <w:spacing w:after="0"/>
        <w:rPr>
          <w:color w:val="000000"/>
        </w:rPr>
      </w:pPr>
      <w:r>
        <w:rPr>
          <w:color w:val="000000"/>
        </w:rPr>
        <w:t>a c</w:t>
      </w:r>
      <w:r w:rsidR="00FF2CEA" w:rsidRPr="00FF2CEA">
        <w:rPr>
          <w:color w:val="000000"/>
        </w:rPr>
        <w:t>onsumer</w:t>
      </w:r>
      <w:r>
        <w:rPr>
          <w:color w:val="000000"/>
        </w:rPr>
        <w:t>-c</w:t>
      </w:r>
      <w:r w:rsidR="00FF2CEA" w:rsidRPr="00FF2CEA">
        <w:rPr>
          <w:color w:val="000000"/>
        </w:rPr>
        <w:t xml:space="preserve">onfidence </w:t>
      </w:r>
      <w:r>
        <w:rPr>
          <w:color w:val="000000"/>
        </w:rPr>
        <w:t>r</w:t>
      </w:r>
      <w:r w:rsidR="00FF2CEA" w:rsidRPr="00FF2CEA">
        <w:rPr>
          <w:color w:val="000000"/>
        </w:rPr>
        <w:t>eport and compliance documentation (290.46</w:t>
      </w:r>
      <w:r>
        <w:rPr>
          <w:color w:val="000000"/>
        </w:rPr>
        <w:t>, 290.</w:t>
      </w:r>
      <w:r w:rsidR="00FF2CEA" w:rsidRPr="00FF2CEA">
        <w:rPr>
          <w:color w:val="000000"/>
        </w:rPr>
        <w:t xml:space="preserve">271) </w:t>
      </w:r>
    </w:p>
    <w:p w:rsidR="00FF2CEA" w:rsidRPr="004D6B9D" w:rsidRDefault="00FF2CEA" w:rsidP="00FF2CEA">
      <w:pPr>
        <w:pStyle w:val="ListParagraph"/>
        <w:numPr>
          <w:ilvl w:val="0"/>
          <w:numId w:val="43"/>
        </w:numPr>
        <w:spacing w:after="0"/>
        <w:rPr>
          <w:color w:val="000000"/>
        </w:rPr>
      </w:pPr>
      <w:r w:rsidRPr="00FF2CEA">
        <w:rPr>
          <w:rFonts w:eastAsia="Georgia" w:cs="Georgia"/>
          <w:color w:val="000000"/>
        </w:rPr>
        <w:t>An emergency</w:t>
      </w:r>
      <w:r w:rsidR="00AD218A">
        <w:rPr>
          <w:rFonts w:eastAsia="Georgia" w:cs="Georgia"/>
          <w:color w:val="000000"/>
        </w:rPr>
        <w:t>-</w:t>
      </w:r>
      <w:r w:rsidRPr="00FF2CEA">
        <w:rPr>
          <w:rFonts w:eastAsia="Georgia" w:cs="Georgia"/>
          <w:color w:val="000000"/>
        </w:rPr>
        <w:t xml:space="preserve">preparedness plan approved by the </w:t>
      </w:r>
      <w:r w:rsidR="002E2CAE">
        <w:rPr>
          <w:rFonts w:eastAsia="Georgia" w:cs="Georgia"/>
          <w:color w:val="000000"/>
        </w:rPr>
        <w:t>TCEQ Executive Director</w:t>
      </w:r>
      <w:r w:rsidR="002E2CAE" w:rsidRPr="00FF2CEA">
        <w:rPr>
          <w:rFonts w:eastAsia="Georgia" w:cs="Georgia"/>
          <w:color w:val="000000"/>
        </w:rPr>
        <w:t xml:space="preserve"> </w:t>
      </w:r>
      <w:r w:rsidRPr="00FF2CEA">
        <w:rPr>
          <w:rFonts w:eastAsia="Georgia" w:cs="Georgia"/>
          <w:color w:val="000000"/>
        </w:rPr>
        <w:t>and a copy of the approval letter (290.39</w:t>
      </w:r>
      <w:r w:rsidR="0085438D">
        <w:rPr>
          <w:rFonts w:eastAsia="Georgia" w:cs="Georgia"/>
          <w:color w:val="000000"/>
        </w:rPr>
        <w:t xml:space="preserve">, </w:t>
      </w:r>
      <w:r w:rsidRPr="00FF2CEA">
        <w:rPr>
          <w:rFonts w:eastAsia="Georgia" w:cs="Georgia"/>
          <w:color w:val="000000"/>
        </w:rPr>
        <w:t xml:space="preserve">290.46) </w:t>
      </w:r>
      <w:r w:rsidRPr="00FF2CEA">
        <w:rPr>
          <w:rFonts w:eastAsia="Georgia" w:cs="Georgia"/>
          <w:b/>
          <w:color w:val="000000"/>
        </w:rPr>
        <w:t>(Harris County only)</w:t>
      </w:r>
    </w:p>
    <w:p w:rsidR="00FF2CEA" w:rsidRDefault="00FF2CEA" w:rsidP="00FF2CEA">
      <w:pPr>
        <w:pStyle w:val="Heading3"/>
      </w:pPr>
      <w:r w:rsidRPr="00FF2CEA">
        <w:t>Nontransient</w:t>
      </w:r>
      <w:r w:rsidR="0085438D">
        <w:t>,</w:t>
      </w:r>
      <w:r w:rsidRPr="00FF2CEA">
        <w:t xml:space="preserve"> Noncommunity</w:t>
      </w:r>
      <w:r w:rsidR="0085438D">
        <w:t xml:space="preserve"> Systems</w:t>
      </w:r>
    </w:p>
    <w:p w:rsidR="00581565" w:rsidRPr="00581565" w:rsidRDefault="0085438D" w:rsidP="00581565">
      <w:pPr>
        <w:pStyle w:val="ListParagraph"/>
        <w:numPr>
          <w:ilvl w:val="0"/>
          <w:numId w:val="44"/>
        </w:numPr>
        <w:spacing w:after="0"/>
        <w:rPr>
          <w:color w:val="000000"/>
        </w:rPr>
      </w:pPr>
      <w:r>
        <w:rPr>
          <w:color w:val="000000"/>
        </w:rPr>
        <w:t>a c</w:t>
      </w:r>
      <w:r w:rsidR="00581565" w:rsidRPr="00581565">
        <w:rPr>
          <w:color w:val="000000"/>
        </w:rPr>
        <w:t xml:space="preserve">opy of any </w:t>
      </w:r>
      <w:r>
        <w:rPr>
          <w:color w:val="000000"/>
        </w:rPr>
        <w:t>i</w:t>
      </w:r>
      <w:r w:rsidRPr="00FF2CEA">
        <w:rPr>
          <w:color w:val="000000"/>
        </w:rPr>
        <w:t xml:space="preserve">nitial </w:t>
      </w:r>
      <w:r>
        <w:rPr>
          <w:color w:val="000000"/>
        </w:rPr>
        <w:t>d</w:t>
      </w:r>
      <w:r w:rsidRPr="00FF2CEA">
        <w:rPr>
          <w:color w:val="000000"/>
        </w:rPr>
        <w:t>istribution</w:t>
      </w:r>
      <w:r>
        <w:rPr>
          <w:color w:val="000000"/>
        </w:rPr>
        <w:t>-s</w:t>
      </w:r>
      <w:r w:rsidRPr="00FF2CEA">
        <w:rPr>
          <w:color w:val="000000"/>
        </w:rPr>
        <w:t xml:space="preserve">ystem </w:t>
      </w:r>
      <w:r>
        <w:rPr>
          <w:color w:val="000000"/>
        </w:rPr>
        <w:t>e</w:t>
      </w:r>
      <w:r w:rsidRPr="00FF2CEA">
        <w:rPr>
          <w:color w:val="000000"/>
        </w:rPr>
        <w:t>valuation</w:t>
      </w:r>
      <w:r w:rsidR="00581565" w:rsidRPr="00581565">
        <w:rPr>
          <w:color w:val="000000"/>
        </w:rPr>
        <w:t xml:space="preserve"> plan, report, approval letters, and other compliance documentation</w:t>
      </w:r>
      <w:r w:rsidR="00C01400">
        <w:rPr>
          <w:color w:val="000000"/>
        </w:rPr>
        <w:t xml:space="preserve"> </w:t>
      </w:r>
      <w:r w:rsidR="00581565" w:rsidRPr="00581565">
        <w:rPr>
          <w:color w:val="000000"/>
        </w:rPr>
        <w:t>(290.46)</w:t>
      </w:r>
    </w:p>
    <w:p w:rsidR="00581565" w:rsidRDefault="00581565" w:rsidP="00581565">
      <w:pPr>
        <w:pStyle w:val="Heading3"/>
      </w:pPr>
      <w:r w:rsidRPr="00581565">
        <w:t>Purchased</w:t>
      </w:r>
      <w:r w:rsidR="0085438D">
        <w:t>-</w:t>
      </w:r>
      <w:r>
        <w:t>W</w:t>
      </w:r>
      <w:r w:rsidRPr="00581565">
        <w:t xml:space="preserve">ater </w:t>
      </w:r>
      <w:r>
        <w:t>S</w:t>
      </w:r>
      <w:r w:rsidRPr="00581565">
        <w:t xml:space="preserve">ystems </w:t>
      </w:r>
    </w:p>
    <w:p w:rsidR="00581565" w:rsidRPr="00581565" w:rsidRDefault="0085438D" w:rsidP="00581565">
      <w:pPr>
        <w:pStyle w:val="ListParagraph"/>
        <w:numPr>
          <w:ilvl w:val="0"/>
          <w:numId w:val="44"/>
        </w:numPr>
        <w:spacing w:after="0"/>
        <w:rPr>
          <w:color w:val="000000"/>
        </w:rPr>
      </w:pPr>
      <w:proofErr w:type="gramStart"/>
      <w:r>
        <w:rPr>
          <w:color w:val="000000"/>
        </w:rPr>
        <w:t>w</w:t>
      </w:r>
      <w:r w:rsidR="00581565" w:rsidRPr="00581565">
        <w:rPr>
          <w:color w:val="000000"/>
        </w:rPr>
        <w:t>ater</w:t>
      </w:r>
      <w:r>
        <w:rPr>
          <w:color w:val="000000"/>
        </w:rPr>
        <w:t>-</w:t>
      </w:r>
      <w:r w:rsidR="00581565" w:rsidRPr="00581565">
        <w:rPr>
          <w:color w:val="000000"/>
        </w:rPr>
        <w:t>purchase</w:t>
      </w:r>
      <w:proofErr w:type="gramEnd"/>
      <w:r w:rsidR="00581565" w:rsidRPr="00581565">
        <w:rPr>
          <w:color w:val="000000"/>
        </w:rPr>
        <w:t xml:space="preserve"> contracts must be made available to </w:t>
      </w:r>
      <w:r>
        <w:rPr>
          <w:color w:val="000000"/>
        </w:rPr>
        <w:t xml:space="preserve">the </w:t>
      </w:r>
      <w:r w:rsidR="004046CB">
        <w:rPr>
          <w:color w:val="000000"/>
        </w:rPr>
        <w:t xml:space="preserve">TCEQ </w:t>
      </w:r>
      <w:r w:rsidR="00581565" w:rsidRPr="00581565">
        <w:rPr>
          <w:color w:val="000000"/>
        </w:rPr>
        <w:t>E</w:t>
      </w:r>
      <w:r w:rsidR="00E77969">
        <w:rPr>
          <w:color w:val="000000"/>
        </w:rPr>
        <w:t xml:space="preserve">xecutive </w:t>
      </w:r>
      <w:r w:rsidR="00581565" w:rsidRPr="00581565">
        <w:rPr>
          <w:color w:val="000000"/>
        </w:rPr>
        <w:t>D</w:t>
      </w:r>
      <w:r w:rsidR="00E77969">
        <w:rPr>
          <w:color w:val="000000"/>
        </w:rPr>
        <w:t>irector</w:t>
      </w:r>
      <w:r w:rsidR="00530591">
        <w:rPr>
          <w:color w:val="000000"/>
        </w:rPr>
        <w:t xml:space="preserve"> or his</w:t>
      </w:r>
      <w:r w:rsidR="00B64FBF">
        <w:rPr>
          <w:color w:val="000000"/>
        </w:rPr>
        <w:t xml:space="preserve"> or her</w:t>
      </w:r>
      <w:r w:rsidR="00530591">
        <w:rPr>
          <w:color w:val="000000"/>
        </w:rPr>
        <w:t xml:space="preserve"> representative</w:t>
      </w:r>
      <w:r w:rsidR="00581565" w:rsidRPr="00581565">
        <w:rPr>
          <w:color w:val="000000"/>
        </w:rPr>
        <w:t xml:space="preserve"> (290.45)</w:t>
      </w:r>
      <w:r w:rsidR="00530591">
        <w:rPr>
          <w:color w:val="000000"/>
        </w:rPr>
        <w:t>.</w:t>
      </w:r>
    </w:p>
    <w:p w:rsidR="00C605DB" w:rsidRPr="00E05557" w:rsidRDefault="00E94FC0" w:rsidP="00E05557">
      <w:pPr>
        <w:pStyle w:val="Heading2"/>
      </w:pPr>
      <w:bookmarkStart w:id="4" w:name="_Toc263165119"/>
      <w:bookmarkStart w:id="5" w:name="_Toc269735833"/>
      <w:r>
        <w:t>S</w:t>
      </w:r>
      <w:r w:rsidR="00AE73C0">
        <w:t xml:space="preserve">tep </w:t>
      </w:r>
      <w:r w:rsidR="00984827">
        <w:t>10</w:t>
      </w:r>
      <w:r w:rsidR="00CA2207">
        <w:t>:</w:t>
      </w:r>
      <w:r w:rsidR="00AE73C0">
        <w:t xml:space="preserve"> </w:t>
      </w:r>
      <w:r w:rsidR="00D17DB2">
        <w:t xml:space="preserve">Maintain </w:t>
      </w:r>
      <w:r w:rsidR="00C605DB" w:rsidRPr="00E05557">
        <w:t>Record</w:t>
      </w:r>
      <w:r w:rsidR="0095750D">
        <w:t>s</w:t>
      </w:r>
      <w:r w:rsidR="00C605DB" w:rsidRPr="00E05557">
        <w:t xml:space="preserve"> </w:t>
      </w:r>
      <w:bookmarkEnd w:id="4"/>
      <w:bookmarkEnd w:id="5"/>
    </w:p>
    <w:p w:rsidR="0095750D" w:rsidRPr="007A47BE" w:rsidRDefault="00C605DB" w:rsidP="00C605DB">
      <w:pPr>
        <w:pStyle w:val="BodyText"/>
      </w:pPr>
      <w:bookmarkStart w:id="6" w:name="_Toc263165120"/>
      <w:bookmarkStart w:id="7" w:name="_Toc263165937"/>
      <w:bookmarkStart w:id="8" w:name="_Toc263411795"/>
      <w:bookmarkStart w:id="9" w:name="_Toc269735834"/>
      <w:r w:rsidRPr="007A47BE">
        <w:t xml:space="preserve">Your water system is required to maintain records of </w:t>
      </w:r>
      <w:r w:rsidR="00E77969" w:rsidRPr="007A47BE">
        <w:t>all operation</w:t>
      </w:r>
      <w:r w:rsidRPr="007A47BE">
        <w:t xml:space="preserve"> and maintenance activities. It is important to keep these records organized</w:t>
      </w:r>
      <w:r w:rsidR="00514204">
        <w:t>,</w:t>
      </w:r>
      <w:r w:rsidRPr="007A47BE">
        <w:t xml:space="preserve"> either in a </w:t>
      </w:r>
      <w:r w:rsidR="00113E07">
        <w:t xml:space="preserve">paper </w:t>
      </w:r>
      <w:r w:rsidRPr="007A47BE">
        <w:t>file or stored electronically</w:t>
      </w:r>
      <w:r w:rsidR="00D17DB2">
        <w:t>,</w:t>
      </w:r>
      <w:r w:rsidRPr="007A47BE">
        <w:t xml:space="preserve"> so they can be accessed for review during inspections. For a detailed list of required records and retention time of these records</w:t>
      </w:r>
      <w:r w:rsidR="00514204">
        <w:t>,</w:t>
      </w:r>
      <w:r w:rsidRPr="007A47BE">
        <w:t xml:space="preserve"> </w:t>
      </w:r>
      <w:r w:rsidR="00E17CCE">
        <w:t xml:space="preserve">read </w:t>
      </w:r>
      <w:r w:rsidRPr="007A47BE">
        <w:t>30 TAC 290.46(f).</w:t>
      </w:r>
      <w:bookmarkEnd w:id="6"/>
      <w:bookmarkEnd w:id="7"/>
      <w:bookmarkEnd w:id="8"/>
      <w:bookmarkEnd w:id="9"/>
      <w:r w:rsidR="00113E07">
        <w:t xml:space="preserve"> </w:t>
      </w:r>
      <w:r w:rsidR="009F23D1">
        <w:t>T</w:t>
      </w:r>
      <w:r w:rsidR="00113E07">
        <w:t>he</w:t>
      </w:r>
      <w:r w:rsidR="00855743">
        <w:t xml:space="preserve"> “</w:t>
      </w:r>
      <w:r w:rsidR="00113E07">
        <w:t xml:space="preserve">Records and </w:t>
      </w:r>
      <w:r w:rsidR="00855743">
        <w:t xml:space="preserve">Reporting” </w:t>
      </w:r>
      <w:r w:rsidR="0095750D">
        <w:t xml:space="preserve">chart </w:t>
      </w:r>
      <w:r w:rsidR="009F23D1">
        <w:t xml:space="preserve">(Table 3) </w:t>
      </w:r>
      <w:r w:rsidR="00113E07">
        <w:t>list</w:t>
      </w:r>
      <w:r w:rsidR="009F23D1">
        <w:t>s</w:t>
      </w:r>
      <w:r w:rsidR="00113E07">
        <w:t xml:space="preserve"> records that should be kept by public water systems. </w:t>
      </w:r>
    </w:p>
    <w:p w:rsidR="00363A5D" w:rsidRPr="009E4129" w:rsidRDefault="009F23D1" w:rsidP="00213064">
      <w:pPr>
        <w:pStyle w:val="Heading4"/>
        <w:spacing w:before="0"/>
        <w:rPr>
          <w:rFonts w:eastAsiaTheme="minorHAnsi"/>
        </w:rPr>
      </w:pPr>
      <w:proofErr w:type="gramStart"/>
      <w:r>
        <w:rPr>
          <w:rFonts w:eastAsiaTheme="minorHAnsi"/>
        </w:rPr>
        <w:lastRenderedPageBreak/>
        <w:t>Table 3.</w:t>
      </w:r>
      <w:proofErr w:type="gramEnd"/>
      <w:r>
        <w:rPr>
          <w:rFonts w:eastAsiaTheme="minorHAnsi"/>
        </w:rPr>
        <w:t xml:space="preserve"> </w:t>
      </w:r>
      <w:r w:rsidR="00363A5D">
        <w:rPr>
          <w:rFonts w:eastAsiaTheme="minorHAnsi"/>
        </w:rPr>
        <w:t>Records and Reporting</w:t>
      </w:r>
    </w:p>
    <w:tbl>
      <w:tblPr>
        <w:tblStyle w:val="TableGrid"/>
        <w:tblW w:w="9948" w:type="dxa"/>
        <w:tblInd w:w="-252" w:type="dxa"/>
        <w:tblLayout w:type="fixed"/>
        <w:tblLook w:val="04A0"/>
      </w:tblPr>
      <w:tblGrid>
        <w:gridCol w:w="1620"/>
        <w:gridCol w:w="990"/>
        <w:gridCol w:w="1260"/>
        <w:gridCol w:w="990"/>
        <w:gridCol w:w="1080"/>
        <w:gridCol w:w="1148"/>
        <w:gridCol w:w="899"/>
        <w:gridCol w:w="1961"/>
      </w:tblGrid>
      <w:tr w:rsidR="002836B7" w:rsidRPr="007F19D1" w:rsidTr="002C2276">
        <w:trPr>
          <w:trHeight w:val="52"/>
          <w:tblHeader/>
        </w:trPr>
        <w:tc>
          <w:tcPr>
            <w:tcW w:w="1620" w:type="dxa"/>
            <w:shd w:val="clear" w:color="auto" w:fill="D9D9D9" w:themeFill="background1" w:themeFillShade="D9"/>
            <w:vAlign w:val="bottom"/>
          </w:tcPr>
          <w:p w:rsidR="002836B7" w:rsidRPr="007F19D1" w:rsidRDefault="00B574E6" w:rsidP="00164788">
            <w:pPr>
              <w:keepNext/>
              <w:keepLines/>
              <w:spacing w:before="40" w:after="40" w:line="195" w:lineRule="exact"/>
              <w:contextualSpacing/>
              <w:outlineLvl w:val="0"/>
              <w:rPr>
                <w:rFonts w:ascii="Arial Narrow" w:hAnsi="Arial Narrow"/>
                <w:b/>
                <w:bCs/>
                <w:color w:val="000000"/>
                <w:sz w:val="16"/>
                <w:szCs w:val="16"/>
              </w:rPr>
            </w:pPr>
            <w:r w:rsidRPr="00B574E6">
              <w:rPr>
                <w:rFonts w:ascii="Arial Narrow" w:hAnsi="Arial Narrow"/>
                <w:b/>
                <w:bCs/>
                <w:color w:val="000000"/>
                <w:sz w:val="16"/>
                <w:szCs w:val="16"/>
              </w:rPr>
              <w:t>Reports, Manuals, and Registrations</w:t>
            </w:r>
          </w:p>
        </w:tc>
        <w:tc>
          <w:tcPr>
            <w:tcW w:w="990" w:type="dxa"/>
            <w:shd w:val="clear" w:color="auto" w:fill="D9D9D9" w:themeFill="background1" w:themeFillShade="D9"/>
            <w:vAlign w:val="bottom"/>
          </w:tcPr>
          <w:p w:rsidR="00B574E6" w:rsidRPr="00B574E6" w:rsidRDefault="00B574E6" w:rsidP="002069D0">
            <w:pPr>
              <w:spacing w:before="40" w:after="40" w:line="195" w:lineRule="exact"/>
              <w:jc w:val="center"/>
              <w:rPr>
                <w:rFonts w:ascii="Arial Narrow" w:hAnsi="Arial Narrow"/>
                <w:b/>
                <w:bCs/>
                <w:color w:val="000000"/>
                <w:sz w:val="16"/>
                <w:szCs w:val="16"/>
              </w:rPr>
            </w:pPr>
            <w:r w:rsidRPr="00B574E6">
              <w:rPr>
                <w:rFonts w:ascii="Arial Narrow" w:hAnsi="Arial Narrow"/>
                <w:b/>
                <w:bCs/>
                <w:color w:val="000000"/>
                <w:sz w:val="16"/>
                <w:szCs w:val="16"/>
              </w:rPr>
              <w:t>Type of PWS: C, TNC, NTNC</w:t>
            </w:r>
          </w:p>
        </w:tc>
        <w:tc>
          <w:tcPr>
            <w:tcW w:w="1260" w:type="dxa"/>
            <w:shd w:val="clear" w:color="auto" w:fill="D9D9D9" w:themeFill="background1" w:themeFillShade="D9"/>
            <w:vAlign w:val="bottom"/>
          </w:tcPr>
          <w:p w:rsidR="00B574E6" w:rsidRPr="00B574E6" w:rsidRDefault="00B574E6" w:rsidP="002069D0">
            <w:pPr>
              <w:spacing w:before="40" w:after="40" w:line="195" w:lineRule="exact"/>
              <w:jc w:val="center"/>
              <w:rPr>
                <w:rFonts w:ascii="Arial Narrow" w:hAnsi="Arial Narrow"/>
                <w:b/>
                <w:bCs/>
                <w:color w:val="000000"/>
                <w:sz w:val="16"/>
                <w:szCs w:val="16"/>
              </w:rPr>
            </w:pPr>
            <w:r w:rsidRPr="00B574E6">
              <w:rPr>
                <w:rFonts w:ascii="Arial Narrow" w:hAnsi="Arial Narrow"/>
                <w:b/>
                <w:bCs/>
                <w:color w:val="000000"/>
                <w:sz w:val="16"/>
                <w:szCs w:val="16"/>
              </w:rPr>
              <w:t>Type of PWS (GW or SW)</w:t>
            </w:r>
          </w:p>
        </w:tc>
        <w:tc>
          <w:tcPr>
            <w:tcW w:w="990" w:type="dxa"/>
            <w:shd w:val="clear" w:color="auto" w:fill="D9D9D9" w:themeFill="background1" w:themeFillShade="D9"/>
            <w:vAlign w:val="bottom"/>
          </w:tcPr>
          <w:p w:rsidR="00B574E6" w:rsidRPr="00B574E6" w:rsidRDefault="00B574E6" w:rsidP="002069D0">
            <w:pPr>
              <w:spacing w:before="40" w:after="40" w:line="195" w:lineRule="exact"/>
              <w:jc w:val="center"/>
              <w:rPr>
                <w:rFonts w:ascii="Arial Narrow" w:hAnsi="Arial Narrow"/>
                <w:b/>
                <w:bCs/>
                <w:color w:val="000000"/>
                <w:sz w:val="16"/>
                <w:szCs w:val="16"/>
              </w:rPr>
            </w:pPr>
            <w:r w:rsidRPr="00B574E6">
              <w:rPr>
                <w:rFonts w:ascii="Arial Narrow" w:hAnsi="Arial Narrow"/>
                <w:b/>
                <w:bCs/>
                <w:color w:val="000000"/>
                <w:sz w:val="16"/>
                <w:szCs w:val="16"/>
              </w:rPr>
              <w:t>Population Served</w:t>
            </w:r>
          </w:p>
        </w:tc>
        <w:tc>
          <w:tcPr>
            <w:tcW w:w="1080" w:type="dxa"/>
            <w:shd w:val="clear" w:color="auto" w:fill="D9D9D9" w:themeFill="background1" w:themeFillShade="D9"/>
            <w:vAlign w:val="bottom"/>
          </w:tcPr>
          <w:p w:rsidR="00B574E6" w:rsidRPr="00B574E6" w:rsidRDefault="00B574E6" w:rsidP="002069D0">
            <w:pPr>
              <w:spacing w:before="40" w:after="40" w:line="195" w:lineRule="exact"/>
              <w:jc w:val="center"/>
              <w:rPr>
                <w:rFonts w:ascii="Arial Narrow" w:hAnsi="Arial Narrow"/>
                <w:b/>
                <w:bCs/>
                <w:color w:val="000000"/>
                <w:sz w:val="16"/>
                <w:szCs w:val="16"/>
              </w:rPr>
            </w:pPr>
            <w:r w:rsidRPr="00B574E6">
              <w:rPr>
                <w:rFonts w:ascii="Arial Narrow" w:hAnsi="Arial Narrow"/>
                <w:b/>
                <w:bCs/>
                <w:color w:val="000000"/>
                <w:sz w:val="16"/>
                <w:szCs w:val="16"/>
              </w:rPr>
              <w:t>Monitoring Frequency</w:t>
            </w:r>
          </w:p>
        </w:tc>
        <w:tc>
          <w:tcPr>
            <w:tcW w:w="1148" w:type="dxa"/>
            <w:shd w:val="clear" w:color="auto" w:fill="D9D9D9" w:themeFill="background1" w:themeFillShade="D9"/>
            <w:vAlign w:val="bottom"/>
          </w:tcPr>
          <w:p w:rsidR="00B574E6" w:rsidRPr="00B574E6" w:rsidRDefault="00B574E6" w:rsidP="002069D0">
            <w:pPr>
              <w:spacing w:before="40" w:after="40" w:line="195" w:lineRule="exact"/>
              <w:jc w:val="center"/>
              <w:rPr>
                <w:rFonts w:ascii="Arial Narrow" w:hAnsi="Arial Narrow"/>
                <w:b/>
                <w:bCs/>
                <w:color w:val="000000"/>
                <w:sz w:val="16"/>
                <w:szCs w:val="16"/>
              </w:rPr>
            </w:pPr>
            <w:r w:rsidRPr="00B574E6">
              <w:rPr>
                <w:rFonts w:ascii="Arial Narrow" w:hAnsi="Arial Narrow"/>
                <w:b/>
                <w:bCs/>
                <w:color w:val="000000"/>
                <w:sz w:val="16"/>
                <w:szCs w:val="16"/>
              </w:rPr>
              <w:t>Reporting Frequency</w:t>
            </w:r>
          </w:p>
        </w:tc>
        <w:tc>
          <w:tcPr>
            <w:tcW w:w="899" w:type="dxa"/>
            <w:shd w:val="clear" w:color="auto" w:fill="D9D9D9" w:themeFill="background1" w:themeFillShade="D9"/>
            <w:vAlign w:val="bottom"/>
          </w:tcPr>
          <w:p w:rsidR="00B574E6" w:rsidRPr="00B574E6" w:rsidRDefault="00B574E6" w:rsidP="002069D0">
            <w:pPr>
              <w:spacing w:before="40" w:after="40" w:line="195" w:lineRule="exact"/>
              <w:jc w:val="center"/>
              <w:rPr>
                <w:rFonts w:ascii="Arial Narrow" w:hAnsi="Arial Narrow"/>
                <w:b/>
                <w:bCs/>
                <w:color w:val="000000"/>
                <w:sz w:val="16"/>
                <w:szCs w:val="16"/>
              </w:rPr>
            </w:pPr>
            <w:r w:rsidRPr="00B574E6">
              <w:rPr>
                <w:rFonts w:ascii="Arial Narrow" w:hAnsi="Arial Narrow"/>
                <w:b/>
                <w:bCs/>
                <w:color w:val="000000"/>
                <w:sz w:val="16"/>
                <w:szCs w:val="16"/>
              </w:rPr>
              <w:t xml:space="preserve">Keep On-Site or Send to </w:t>
            </w:r>
            <w:proofErr w:type="spellStart"/>
            <w:r w:rsidRPr="00B574E6">
              <w:rPr>
                <w:rFonts w:ascii="Arial Narrow" w:hAnsi="Arial Narrow"/>
                <w:b/>
                <w:bCs/>
                <w:color w:val="000000"/>
                <w:sz w:val="16"/>
                <w:szCs w:val="16"/>
              </w:rPr>
              <w:t>TCEQ?</w:t>
            </w:r>
            <w:r w:rsidRPr="00B574E6">
              <w:rPr>
                <w:rFonts w:ascii="Arial Narrow" w:hAnsi="Arial Narrow"/>
                <w:b/>
                <w:bCs/>
                <w:i/>
                <w:color w:val="000000"/>
                <w:sz w:val="16"/>
                <w:szCs w:val="16"/>
                <w:vertAlign w:val="superscript"/>
              </w:rPr>
              <w:t>a</w:t>
            </w:r>
            <w:proofErr w:type="spellEnd"/>
          </w:p>
        </w:tc>
        <w:tc>
          <w:tcPr>
            <w:tcW w:w="1961" w:type="dxa"/>
            <w:shd w:val="clear" w:color="auto" w:fill="D9D9D9" w:themeFill="background1" w:themeFillShade="D9"/>
            <w:vAlign w:val="bottom"/>
          </w:tcPr>
          <w:p w:rsidR="00B574E6" w:rsidRPr="00CD0F9E" w:rsidRDefault="00B574E6" w:rsidP="002069D0">
            <w:pPr>
              <w:spacing w:before="40" w:after="40" w:line="195" w:lineRule="exact"/>
              <w:jc w:val="center"/>
              <w:rPr>
                <w:rFonts w:ascii="Arial Narrow" w:hAnsi="Arial Narrow"/>
                <w:b/>
                <w:bCs/>
                <w:color w:val="000000"/>
                <w:sz w:val="16"/>
                <w:szCs w:val="16"/>
              </w:rPr>
            </w:pPr>
            <w:r w:rsidRPr="00CD0F9E">
              <w:rPr>
                <w:rFonts w:ascii="Arial Narrow" w:hAnsi="Arial Narrow"/>
                <w:b/>
                <w:bCs/>
                <w:color w:val="000000"/>
                <w:sz w:val="16"/>
                <w:szCs w:val="16"/>
              </w:rPr>
              <w:t>Assistance</w:t>
            </w:r>
          </w:p>
        </w:tc>
      </w:tr>
      <w:tr w:rsidR="002836B7" w:rsidRPr="007F19D1" w:rsidTr="00A645DA">
        <w:trPr>
          <w:trHeight w:val="128"/>
        </w:trPr>
        <w:tc>
          <w:tcPr>
            <w:tcW w:w="9948" w:type="dxa"/>
            <w:gridSpan w:val="8"/>
            <w:shd w:val="clear" w:color="auto" w:fill="F2F2F2" w:themeFill="background1" w:themeFillShade="F2"/>
            <w:vAlign w:val="center"/>
          </w:tcPr>
          <w:p w:rsidR="002836B7" w:rsidRPr="00CD0F9E" w:rsidRDefault="00B574E6" w:rsidP="002069D0">
            <w:pPr>
              <w:pStyle w:val="BodyText"/>
              <w:spacing w:before="40" w:after="40" w:line="195" w:lineRule="exact"/>
              <w:rPr>
                <w:rFonts w:ascii="Arial Narrow" w:hAnsi="Arial Narrow"/>
                <w:b/>
                <w:sz w:val="16"/>
                <w:szCs w:val="16"/>
              </w:rPr>
            </w:pPr>
            <w:r w:rsidRPr="00CD0F9E">
              <w:rPr>
                <w:rFonts w:ascii="Arial Narrow" w:eastAsiaTheme="minorHAnsi" w:hAnsi="Arial Narrow"/>
                <w:b/>
                <w:color w:val="000000"/>
                <w:sz w:val="16"/>
                <w:szCs w:val="16"/>
              </w:rPr>
              <w:t>TOP PRIORITY</w:t>
            </w:r>
          </w:p>
        </w:tc>
      </w:tr>
      <w:tr w:rsidR="002836B7" w:rsidRPr="007F19D1" w:rsidTr="00F74F72">
        <w:trPr>
          <w:trHeight w:val="52"/>
        </w:trPr>
        <w:tc>
          <w:tcPr>
            <w:tcW w:w="1620" w:type="dxa"/>
            <w:shd w:val="clear" w:color="auto" w:fill="F2F2F2" w:themeFill="background1" w:themeFillShade="F2"/>
            <w:vAlign w:val="center"/>
          </w:tcPr>
          <w:p w:rsidR="00C928F6" w:rsidRDefault="00B574E6" w:rsidP="002069D0">
            <w:pPr>
              <w:spacing w:before="40" w:after="40" w:line="195" w:lineRule="exact"/>
              <w:rPr>
                <w:rFonts w:ascii="Arial Narrow" w:hAnsi="Arial Narrow" w:cs="Arial"/>
                <w:color w:val="000000"/>
                <w:sz w:val="16"/>
                <w:szCs w:val="16"/>
              </w:rPr>
            </w:pPr>
            <w:r w:rsidRPr="00B574E6">
              <w:rPr>
                <w:rFonts w:ascii="Arial Narrow" w:hAnsi="Arial Narrow"/>
                <w:color w:val="000000"/>
                <w:sz w:val="16"/>
                <w:szCs w:val="16"/>
              </w:rPr>
              <w:t>Plans and Specifications (submitted by PE)</w:t>
            </w:r>
          </w:p>
        </w:tc>
        <w:tc>
          <w:tcPr>
            <w:tcW w:w="990" w:type="dxa"/>
            <w:vAlign w:val="center"/>
          </w:tcPr>
          <w:p w:rsidR="002836B7" w:rsidRPr="007F19D1" w:rsidRDefault="002C2276" w:rsidP="002069D0">
            <w:pPr>
              <w:pStyle w:val="BodyText"/>
              <w:spacing w:before="40" w:after="40" w:line="195" w:lineRule="exact"/>
              <w:rPr>
                <w:rFonts w:ascii="Arial Narrow" w:hAnsi="Arial Narrow"/>
                <w:sz w:val="16"/>
                <w:szCs w:val="16"/>
              </w:rPr>
            </w:pPr>
            <w:r>
              <w:rPr>
                <w:rFonts w:ascii="Arial Narrow" w:hAnsi="Arial Narrow"/>
                <w:sz w:val="16"/>
                <w:szCs w:val="16"/>
              </w:rPr>
              <w:t>All</w:t>
            </w:r>
          </w:p>
        </w:tc>
        <w:tc>
          <w:tcPr>
            <w:tcW w:w="126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GW, SW</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148"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Once</w:t>
            </w:r>
          </w:p>
        </w:tc>
        <w:tc>
          <w:tcPr>
            <w:tcW w:w="899"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 xml:space="preserve">Send </w:t>
            </w:r>
            <w:r w:rsidR="00095EFD">
              <w:rPr>
                <w:rFonts w:ascii="Arial Narrow" w:hAnsi="Arial Narrow"/>
                <w:sz w:val="16"/>
                <w:szCs w:val="16"/>
              </w:rPr>
              <w:t xml:space="preserve">original </w:t>
            </w:r>
            <w:r w:rsidRPr="00B574E6">
              <w:rPr>
                <w:rFonts w:ascii="Arial Narrow" w:eastAsiaTheme="minorHAnsi" w:hAnsi="Arial Narrow"/>
                <w:sz w:val="16"/>
                <w:szCs w:val="16"/>
              </w:rPr>
              <w:t>to TCEQ</w:t>
            </w:r>
          </w:p>
        </w:tc>
        <w:tc>
          <w:tcPr>
            <w:tcW w:w="1961" w:type="dxa"/>
            <w:vAlign w:val="center"/>
          </w:tcPr>
          <w:p w:rsidR="002836B7" w:rsidRPr="00CD0F9E" w:rsidRDefault="003214A0" w:rsidP="002069D0">
            <w:pPr>
              <w:pStyle w:val="BodyText"/>
              <w:spacing w:before="40" w:after="40" w:line="195" w:lineRule="exact"/>
              <w:rPr>
                <w:rFonts w:ascii="Arial Narrow" w:hAnsi="Arial Narrow"/>
                <w:sz w:val="16"/>
                <w:szCs w:val="16"/>
              </w:rPr>
            </w:pPr>
            <w:hyperlink r:id="rId26" w:history="1">
              <w:r w:rsidR="00B574E6" w:rsidRPr="00CD0F9E">
                <w:rPr>
                  <w:rStyle w:val="Hyperlink"/>
                  <w:rFonts w:ascii="Arial Narrow" w:eastAsiaTheme="minorHAnsi" w:hAnsi="Arial Narrow"/>
                  <w:sz w:val="16"/>
                  <w:szCs w:val="16"/>
                </w:rPr>
                <w:t>www.tceq.texas.gov/goto/</w:t>
              </w:r>
              <w:r w:rsidR="003F3D88" w:rsidRPr="00CD0F9E">
                <w:rPr>
                  <w:rStyle w:val="Hyperlink"/>
                  <w:rFonts w:ascii="Arial Narrow" w:eastAsiaTheme="minorHAnsi" w:hAnsi="Arial Narrow"/>
                  <w:sz w:val="16"/>
                  <w:szCs w:val="16"/>
                </w:rPr>
                <w:br/>
              </w:r>
              <w:proofErr w:type="spellStart"/>
              <w:r w:rsidR="00B574E6" w:rsidRPr="00CD0F9E">
                <w:rPr>
                  <w:rStyle w:val="Hyperlink"/>
                  <w:rFonts w:ascii="Arial Narrow" w:eastAsiaTheme="minorHAnsi" w:hAnsi="Arial Narrow"/>
                  <w:sz w:val="16"/>
                  <w:szCs w:val="16"/>
                </w:rPr>
                <w:t>pws-planreview</w:t>
              </w:r>
              <w:proofErr w:type="spellEnd"/>
            </w:hyperlink>
          </w:p>
        </w:tc>
      </w:tr>
      <w:tr w:rsidR="002836B7" w:rsidRPr="007F19D1" w:rsidTr="00F74F72">
        <w:trPr>
          <w:trHeight w:val="52"/>
        </w:trPr>
        <w:tc>
          <w:tcPr>
            <w:tcW w:w="1620" w:type="dxa"/>
            <w:shd w:val="clear" w:color="auto" w:fill="F2F2F2" w:themeFill="background1" w:themeFillShade="F2"/>
            <w:vAlign w:val="center"/>
          </w:tcPr>
          <w:p w:rsidR="00C928F6" w:rsidRDefault="00B574E6" w:rsidP="002069D0">
            <w:pPr>
              <w:spacing w:before="40" w:after="40" w:line="195" w:lineRule="exact"/>
              <w:rPr>
                <w:rFonts w:ascii="Arial Narrow" w:hAnsi="Arial Narrow"/>
                <w:color w:val="000000"/>
                <w:sz w:val="16"/>
                <w:szCs w:val="16"/>
              </w:rPr>
            </w:pPr>
            <w:r w:rsidRPr="00B574E6">
              <w:rPr>
                <w:rFonts w:ascii="Arial Narrow" w:hAnsi="Arial Narrow"/>
                <w:color w:val="000000"/>
                <w:sz w:val="16"/>
                <w:szCs w:val="16"/>
              </w:rPr>
              <w:t xml:space="preserve">Monthly </w:t>
            </w:r>
            <w:r w:rsidR="002C2276" w:rsidRPr="007F19D1">
              <w:rPr>
                <w:rFonts w:ascii="Arial Narrow" w:hAnsi="Arial Narrow"/>
                <w:color w:val="000000"/>
                <w:sz w:val="16"/>
                <w:szCs w:val="16"/>
              </w:rPr>
              <w:t>operating reports</w:t>
            </w:r>
            <w:r w:rsidR="002C2276" w:rsidRPr="007F19D1">
              <w:rPr>
                <w:rFonts w:ascii="Arial Narrow" w:hAnsi="Arial Narrow"/>
                <w:sz w:val="16"/>
                <w:szCs w:val="16"/>
              </w:rPr>
              <w:t xml:space="preserve"> (water production, disinfectant residu</w:t>
            </w:r>
            <w:r w:rsidRPr="00B574E6">
              <w:rPr>
                <w:rFonts w:ascii="Arial Narrow" w:hAnsi="Arial Narrow"/>
                <w:sz w:val="16"/>
                <w:szCs w:val="16"/>
              </w:rPr>
              <w:t xml:space="preserve">al, pH, </w:t>
            </w:r>
            <w:r w:rsidR="002C2276">
              <w:rPr>
                <w:rFonts w:ascii="Arial Narrow" w:hAnsi="Arial Narrow"/>
                <w:sz w:val="16"/>
                <w:szCs w:val="16"/>
              </w:rPr>
              <w:t>t</w:t>
            </w:r>
            <w:r w:rsidRPr="00B574E6">
              <w:rPr>
                <w:rFonts w:ascii="Arial Narrow" w:hAnsi="Arial Narrow"/>
                <w:sz w:val="16"/>
                <w:szCs w:val="16"/>
              </w:rPr>
              <w:t>emperature)</w:t>
            </w:r>
          </w:p>
        </w:tc>
        <w:tc>
          <w:tcPr>
            <w:tcW w:w="990" w:type="dxa"/>
            <w:vAlign w:val="center"/>
          </w:tcPr>
          <w:p w:rsidR="002836B7" w:rsidRPr="007F19D1" w:rsidRDefault="002C2276" w:rsidP="002069D0">
            <w:pPr>
              <w:pStyle w:val="BodyText"/>
              <w:spacing w:before="40" w:after="40" w:line="195" w:lineRule="exact"/>
              <w:rPr>
                <w:rFonts w:ascii="Arial Narrow" w:hAnsi="Arial Narrow"/>
                <w:sz w:val="16"/>
                <w:szCs w:val="16"/>
              </w:rPr>
            </w:pPr>
            <w:r>
              <w:rPr>
                <w:rFonts w:ascii="Arial Narrow" w:hAnsi="Arial Narrow"/>
                <w:sz w:val="16"/>
                <w:szCs w:val="16"/>
              </w:rPr>
              <w:t>All</w:t>
            </w:r>
          </w:p>
        </w:tc>
        <w:tc>
          <w:tcPr>
            <w:tcW w:w="126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SW (GW if providing 4-log disinfection per GW rule)</w:t>
            </w:r>
          </w:p>
        </w:tc>
        <w:tc>
          <w:tcPr>
            <w:tcW w:w="990" w:type="dxa"/>
            <w:vAlign w:val="center"/>
          </w:tcPr>
          <w:p w:rsidR="002836B7" w:rsidRPr="007F19D1" w:rsidRDefault="00B574E6" w:rsidP="002069D0">
            <w:pPr>
              <w:pStyle w:val="BodyText"/>
              <w:keepNext/>
              <w:keepLines/>
              <w:spacing w:before="40" w:after="40" w:line="195" w:lineRule="exact"/>
              <w:contextualSpacing/>
              <w:outlineLvl w:val="0"/>
              <w:rPr>
                <w:rFonts w:ascii="Arial Narrow" w:hAnsi="Arial Narrow"/>
                <w:sz w:val="16"/>
                <w:szCs w:val="16"/>
              </w:rPr>
            </w:pPr>
            <w:r w:rsidRPr="00B574E6">
              <w:rPr>
                <w:rFonts w:ascii="Arial Narrow" w:eastAsiaTheme="minorHAnsi" w:hAnsi="Arial Narrow"/>
                <w:sz w:val="16"/>
                <w:szCs w:val="16"/>
              </w:rPr>
              <w:t>NA</w:t>
            </w:r>
          </w:p>
        </w:tc>
        <w:tc>
          <w:tcPr>
            <w:tcW w:w="1080" w:type="dxa"/>
            <w:vAlign w:val="center"/>
          </w:tcPr>
          <w:p w:rsidR="002836B7" w:rsidRPr="007F19D1" w:rsidRDefault="00B574E6" w:rsidP="002069D0">
            <w:pPr>
              <w:pStyle w:val="BodyText"/>
              <w:keepNext/>
              <w:keepLines/>
              <w:spacing w:before="40" w:after="40" w:line="195" w:lineRule="exact"/>
              <w:contextualSpacing/>
              <w:outlineLvl w:val="0"/>
              <w:rPr>
                <w:rFonts w:ascii="Arial Narrow" w:hAnsi="Arial Narrow"/>
                <w:sz w:val="16"/>
                <w:szCs w:val="16"/>
              </w:rPr>
            </w:pPr>
            <w:r w:rsidRPr="00B574E6">
              <w:rPr>
                <w:rFonts w:ascii="Arial Narrow" w:eastAsiaTheme="minorHAnsi" w:hAnsi="Arial Narrow"/>
                <w:sz w:val="16"/>
                <w:szCs w:val="16"/>
              </w:rPr>
              <w:t>Daily</w:t>
            </w:r>
          </w:p>
        </w:tc>
        <w:tc>
          <w:tcPr>
            <w:tcW w:w="1148" w:type="dxa"/>
            <w:vAlign w:val="center"/>
          </w:tcPr>
          <w:p w:rsidR="002836B7" w:rsidRPr="007F19D1" w:rsidRDefault="00B574E6" w:rsidP="002069D0">
            <w:pPr>
              <w:pStyle w:val="BodyText"/>
              <w:keepNext/>
              <w:keepLines/>
              <w:spacing w:before="40" w:after="40" w:line="195" w:lineRule="exact"/>
              <w:contextualSpacing/>
              <w:outlineLvl w:val="0"/>
              <w:rPr>
                <w:rFonts w:ascii="Arial Narrow" w:hAnsi="Arial Narrow"/>
                <w:sz w:val="16"/>
                <w:szCs w:val="16"/>
              </w:rPr>
            </w:pPr>
            <w:r w:rsidRPr="00B574E6">
              <w:rPr>
                <w:rFonts w:ascii="Arial Narrow" w:eastAsiaTheme="minorHAnsi" w:hAnsi="Arial Narrow"/>
                <w:sz w:val="16"/>
                <w:szCs w:val="16"/>
              </w:rPr>
              <w:t>Monthly</w:t>
            </w:r>
          </w:p>
        </w:tc>
        <w:tc>
          <w:tcPr>
            <w:tcW w:w="899" w:type="dxa"/>
            <w:vAlign w:val="center"/>
          </w:tcPr>
          <w:p w:rsidR="002836B7" w:rsidRPr="007F19D1" w:rsidRDefault="00B574E6" w:rsidP="002069D0">
            <w:pPr>
              <w:pStyle w:val="BodyText"/>
              <w:keepNext/>
              <w:keepLines/>
              <w:spacing w:before="40" w:after="40" w:line="195" w:lineRule="exact"/>
              <w:contextualSpacing/>
              <w:outlineLvl w:val="0"/>
              <w:rPr>
                <w:rFonts w:ascii="Arial Narrow" w:hAnsi="Arial Narrow"/>
                <w:sz w:val="16"/>
                <w:szCs w:val="16"/>
              </w:rPr>
            </w:pPr>
            <w:r w:rsidRPr="00B574E6">
              <w:rPr>
                <w:rFonts w:ascii="Arial Narrow" w:eastAsiaTheme="minorHAnsi" w:hAnsi="Arial Narrow"/>
                <w:sz w:val="16"/>
                <w:szCs w:val="16"/>
              </w:rPr>
              <w:t>Send to TCEQ</w:t>
            </w:r>
          </w:p>
        </w:tc>
        <w:tc>
          <w:tcPr>
            <w:tcW w:w="1961" w:type="dxa"/>
            <w:vAlign w:val="center"/>
          </w:tcPr>
          <w:p w:rsidR="002836B7" w:rsidRPr="00CD0F9E" w:rsidRDefault="00B574E6" w:rsidP="002069D0">
            <w:pPr>
              <w:pStyle w:val="BodyText"/>
              <w:keepNext/>
              <w:keepLines/>
              <w:spacing w:before="40" w:after="40" w:line="195" w:lineRule="exact"/>
              <w:contextualSpacing/>
              <w:outlineLvl w:val="0"/>
              <w:rPr>
                <w:rFonts w:ascii="Arial Narrow" w:hAnsi="Arial Narrow"/>
                <w:sz w:val="16"/>
                <w:szCs w:val="16"/>
              </w:rPr>
            </w:pPr>
            <w:r w:rsidRPr="00CD0F9E">
              <w:rPr>
                <w:rFonts w:ascii="Arial Narrow" w:eastAsiaTheme="minorHAnsi" w:hAnsi="Arial Narrow"/>
                <w:sz w:val="16"/>
                <w:szCs w:val="16"/>
              </w:rPr>
              <w:t xml:space="preserve">Fill out the </w:t>
            </w:r>
            <w:r w:rsidR="007F19D1" w:rsidRPr="00CD0F9E">
              <w:rPr>
                <w:rFonts w:ascii="Arial Narrow" w:hAnsi="Arial Narrow"/>
                <w:sz w:val="16"/>
                <w:szCs w:val="16"/>
              </w:rPr>
              <w:t>r</w:t>
            </w:r>
            <w:r w:rsidRPr="00CD0F9E">
              <w:rPr>
                <w:rFonts w:ascii="Arial Narrow" w:eastAsiaTheme="minorHAnsi" w:hAnsi="Arial Narrow"/>
                <w:sz w:val="16"/>
                <w:szCs w:val="16"/>
              </w:rPr>
              <w:t xml:space="preserve">eport here: </w:t>
            </w:r>
            <w:hyperlink r:id="rId27" w:history="1">
              <w:r w:rsidR="001742EB" w:rsidRPr="002F4BF5">
                <w:rPr>
                  <w:rStyle w:val="Hyperlink"/>
                  <w:rFonts w:ascii="Arial Narrow" w:hAnsi="Arial Narrow"/>
                  <w:sz w:val="16"/>
                  <w:szCs w:val="16"/>
                </w:rPr>
                <w:t>www.tceq.texas.gov/goto/</w:t>
              </w:r>
              <w:r w:rsidR="001742EB" w:rsidRPr="002F4BF5">
                <w:rPr>
                  <w:rStyle w:val="Hyperlink"/>
                  <w:rFonts w:ascii="Arial Narrow" w:hAnsi="Arial Narrow"/>
                  <w:sz w:val="16"/>
                  <w:szCs w:val="16"/>
                </w:rPr>
                <w:br/>
                <w:t>swmor-form</w:t>
              </w:r>
            </w:hyperlink>
            <w:r w:rsidR="00080172" w:rsidRPr="00CD0F9E">
              <w:rPr>
                <w:rFonts w:ascii="Arial Narrow" w:hAnsi="Arial Narrow"/>
                <w:sz w:val="16"/>
                <w:szCs w:val="16"/>
              </w:rPr>
              <w:t xml:space="preserve"> </w:t>
            </w:r>
          </w:p>
        </w:tc>
      </w:tr>
      <w:tr w:rsidR="002836B7" w:rsidRPr="007F19D1" w:rsidTr="002C2276">
        <w:trPr>
          <w:trHeight w:val="374"/>
        </w:trPr>
        <w:tc>
          <w:tcPr>
            <w:tcW w:w="1620" w:type="dxa"/>
            <w:vMerge w:val="restart"/>
            <w:shd w:val="clear" w:color="auto" w:fill="F2F2F2" w:themeFill="background1" w:themeFillShade="F2"/>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Chlorine</w:t>
            </w:r>
            <w:r w:rsidR="002C2276">
              <w:rPr>
                <w:rFonts w:ascii="Arial Narrow" w:hAnsi="Arial Narrow"/>
                <w:sz w:val="16"/>
                <w:szCs w:val="16"/>
              </w:rPr>
              <w:t>-</w:t>
            </w:r>
            <w:r w:rsidR="002C2276" w:rsidRPr="007F19D1">
              <w:rPr>
                <w:rFonts w:ascii="Arial Narrow" w:hAnsi="Arial Narrow"/>
                <w:sz w:val="16"/>
                <w:szCs w:val="16"/>
              </w:rPr>
              <w:t>residual monitorin</w:t>
            </w:r>
            <w:r w:rsidRPr="00B574E6">
              <w:rPr>
                <w:rFonts w:ascii="Arial Narrow" w:eastAsiaTheme="minorHAnsi" w:hAnsi="Arial Narrow"/>
                <w:sz w:val="16"/>
                <w:szCs w:val="16"/>
              </w:rPr>
              <w:t>g, DLQORs</w:t>
            </w:r>
          </w:p>
        </w:tc>
        <w:tc>
          <w:tcPr>
            <w:tcW w:w="990" w:type="dxa"/>
            <w:vMerge w:val="restart"/>
            <w:vAlign w:val="center"/>
          </w:tcPr>
          <w:p w:rsidR="002836B7" w:rsidRPr="007F19D1" w:rsidRDefault="002C2276" w:rsidP="002069D0">
            <w:pPr>
              <w:pStyle w:val="BodyText"/>
              <w:spacing w:before="40" w:after="40" w:line="195" w:lineRule="exact"/>
              <w:rPr>
                <w:rFonts w:ascii="Arial Narrow" w:hAnsi="Arial Narrow"/>
                <w:sz w:val="16"/>
                <w:szCs w:val="16"/>
              </w:rPr>
            </w:pPr>
            <w:r>
              <w:rPr>
                <w:rFonts w:ascii="Arial Narrow" w:hAnsi="Arial Narrow"/>
                <w:sz w:val="16"/>
                <w:szCs w:val="16"/>
              </w:rPr>
              <w:t>All</w:t>
            </w:r>
          </w:p>
        </w:tc>
        <w:tc>
          <w:tcPr>
            <w:tcW w:w="1260" w:type="dxa"/>
            <w:vMerge w:val="restart"/>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GW, SW</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&lt; 250 connections &lt;</w:t>
            </w:r>
            <w:r w:rsidR="00380C8B">
              <w:rPr>
                <w:rFonts w:ascii="Arial Narrow" w:eastAsiaTheme="minorHAnsi" w:hAnsi="Arial Narrow"/>
                <w:sz w:val="16"/>
                <w:szCs w:val="16"/>
              </w:rPr>
              <w:t xml:space="preserve"> </w:t>
            </w:r>
            <w:r w:rsidRPr="00B574E6">
              <w:rPr>
                <w:rFonts w:ascii="Arial Narrow" w:eastAsiaTheme="minorHAnsi" w:hAnsi="Arial Narrow"/>
                <w:sz w:val="16"/>
                <w:szCs w:val="16"/>
              </w:rPr>
              <w:t>750 people</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Weekly</w:t>
            </w:r>
          </w:p>
        </w:tc>
        <w:tc>
          <w:tcPr>
            <w:tcW w:w="1148"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Quarterly</w:t>
            </w:r>
          </w:p>
        </w:tc>
        <w:tc>
          <w:tcPr>
            <w:tcW w:w="899" w:type="dxa"/>
            <w:vMerge w:val="restart"/>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C, NTNC</w:t>
            </w:r>
            <w:r w:rsidR="002C2276">
              <w:rPr>
                <w:rFonts w:ascii="Arial Narrow" w:hAnsi="Arial Narrow"/>
                <w:sz w:val="16"/>
                <w:szCs w:val="16"/>
              </w:rPr>
              <w:t>:</w:t>
            </w:r>
            <w:r w:rsidRPr="00B574E6">
              <w:rPr>
                <w:rFonts w:ascii="Arial Narrow" w:eastAsiaTheme="minorHAnsi" w:hAnsi="Arial Narrow"/>
                <w:sz w:val="16"/>
                <w:szCs w:val="16"/>
              </w:rPr>
              <w:t xml:space="preserve"> Send to TCEQ</w:t>
            </w:r>
          </w:p>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TNC</w:t>
            </w:r>
            <w:r w:rsidR="002C2276">
              <w:rPr>
                <w:rFonts w:ascii="Arial Narrow" w:hAnsi="Arial Narrow"/>
                <w:sz w:val="16"/>
                <w:szCs w:val="16"/>
              </w:rPr>
              <w:t>:</w:t>
            </w:r>
            <w:r w:rsidRPr="00B574E6">
              <w:rPr>
                <w:rFonts w:ascii="Arial Narrow" w:eastAsiaTheme="minorHAnsi" w:hAnsi="Arial Narrow"/>
                <w:sz w:val="16"/>
                <w:szCs w:val="16"/>
              </w:rPr>
              <w:t xml:space="preserve"> keep on-site </w:t>
            </w:r>
          </w:p>
        </w:tc>
        <w:tc>
          <w:tcPr>
            <w:tcW w:w="1961" w:type="dxa"/>
            <w:vMerge w:val="restart"/>
            <w:vAlign w:val="center"/>
          </w:tcPr>
          <w:p w:rsidR="002836B7" w:rsidRPr="00CD0F9E" w:rsidRDefault="00B574E6" w:rsidP="002069D0">
            <w:pPr>
              <w:pStyle w:val="BodyText"/>
              <w:spacing w:before="40" w:after="40" w:line="195" w:lineRule="exact"/>
              <w:rPr>
                <w:rFonts w:ascii="Arial Narrow" w:hAnsi="Arial Narrow"/>
                <w:sz w:val="16"/>
                <w:szCs w:val="16"/>
              </w:rPr>
            </w:pPr>
            <w:r w:rsidRPr="00CD0F9E">
              <w:rPr>
                <w:rFonts w:ascii="Arial Narrow" w:eastAsiaTheme="minorHAnsi" w:hAnsi="Arial Narrow"/>
                <w:i/>
                <w:sz w:val="16"/>
                <w:szCs w:val="16"/>
              </w:rPr>
              <w:t>Disinfectant Residual Reporting for Public Water Systems</w:t>
            </w:r>
            <w:r w:rsidR="002C2276" w:rsidRPr="00CD0F9E">
              <w:rPr>
                <w:rFonts w:ascii="Arial Narrow" w:hAnsi="Arial Narrow"/>
                <w:i/>
                <w:sz w:val="16"/>
                <w:szCs w:val="16"/>
              </w:rPr>
              <w:t xml:space="preserve"> </w:t>
            </w:r>
            <w:r w:rsidR="002C2276" w:rsidRPr="00CD0F9E">
              <w:rPr>
                <w:rFonts w:ascii="Arial Narrow" w:hAnsi="Arial Narrow"/>
                <w:sz w:val="16"/>
                <w:szCs w:val="16"/>
              </w:rPr>
              <w:t>(RG-407)</w:t>
            </w:r>
            <w:r w:rsidRPr="00CD0F9E">
              <w:rPr>
                <w:rFonts w:ascii="Arial Narrow" w:eastAsiaTheme="minorHAnsi" w:hAnsi="Arial Narrow"/>
                <w:sz w:val="16"/>
                <w:szCs w:val="16"/>
              </w:rPr>
              <w:t>:</w:t>
            </w:r>
          </w:p>
          <w:p w:rsidR="00FD4C87" w:rsidRPr="00CD0F9E" w:rsidRDefault="003214A0" w:rsidP="002069D0">
            <w:pPr>
              <w:pStyle w:val="BodyText"/>
              <w:spacing w:before="40" w:after="40" w:line="195" w:lineRule="exact"/>
              <w:rPr>
                <w:rFonts w:ascii="Arial Narrow" w:hAnsi="Arial Narrow"/>
                <w:sz w:val="16"/>
                <w:szCs w:val="16"/>
              </w:rPr>
            </w:pPr>
            <w:hyperlink r:id="rId28" w:history="1">
              <w:r w:rsidR="008C4D71" w:rsidRPr="002F4BF5">
                <w:rPr>
                  <w:rStyle w:val="Hyperlink"/>
                  <w:rFonts w:ascii="Arial Narrow" w:hAnsi="Arial Narrow"/>
                  <w:sz w:val="16"/>
                  <w:szCs w:val="16"/>
                </w:rPr>
                <w:t>www.tceq.texas.gov/</w:t>
              </w:r>
              <w:r w:rsidR="008C4D71" w:rsidRPr="002F4BF5">
                <w:rPr>
                  <w:rStyle w:val="Hyperlink"/>
                  <w:rFonts w:ascii="Arial Narrow" w:hAnsi="Arial Narrow"/>
                  <w:sz w:val="16"/>
                  <w:szCs w:val="16"/>
                </w:rPr>
                <w:br/>
                <w:t>publications/rg/rg-407.html</w:t>
              </w:r>
            </w:hyperlink>
          </w:p>
          <w:p w:rsidR="002836B7" w:rsidRPr="00CD0F9E" w:rsidRDefault="002836B7" w:rsidP="002069D0">
            <w:pPr>
              <w:pStyle w:val="BodyText"/>
              <w:spacing w:before="40" w:after="40" w:line="195" w:lineRule="exact"/>
              <w:rPr>
                <w:rFonts w:ascii="Arial Narrow" w:hAnsi="Arial Narrow"/>
                <w:sz w:val="16"/>
                <w:szCs w:val="16"/>
              </w:rPr>
            </w:pPr>
          </w:p>
        </w:tc>
      </w:tr>
      <w:tr w:rsidR="002836B7" w:rsidRPr="007F19D1" w:rsidTr="002C2276">
        <w:trPr>
          <w:trHeight w:val="403"/>
        </w:trPr>
        <w:tc>
          <w:tcPr>
            <w:tcW w:w="1620" w:type="dxa"/>
            <w:vMerge/>
            <w:shd w:val="clear" w:color="auto" w:fill="F2F2F2" w:themeFill="background1" w:themeFillShade="F2"/>
            <w:vAlign w:val="center"/>
          </w:tcPr>
          <w:p w:rsidR="002836B7" w:rsidRPr="007F19D1" w:rsidRDefault="002836B7" w:rsidP="002069D0">
            <w:pPr>
              <w:pStyle w:val="BodyText"/>
              <w:spacing w:before="40" w:after="40" w:line="195" w:lineRule="exact"/>
              <w:rPr>
                <w:rFonts w:ascii="Arial Narrow" w:hAnsi="Arial Narrow"/>
                <w:sz w:val="16"/>
                <w:szCs w:val="16"/>
              </w:rPr>
            </w:pPr>
          </w:p>
        </w:tc>
        <w:tc>
          <w:tcPr>
            <w:tcW w:w="990" w:type="dxa"/>
            <w:vMerge/>
            <w:vAlign w:val="center"/>
          </w:tcPr>
          <w:p w:rsidR="002836B7" w:rsidRPr="007F19D1" w:rsidRDefault="002836B7" w:rsidP="002069D0">
            <w:pPr>
              <w:pStyle w:val="BodyText"/>
              <w:spacing w:before="40" w:after="40" w:line="195" w:lineRule="exact"/>
              <w:rPr>
                <w:rFonts w:ascii="Arial Narrow" w:hAnsi="Arial Narrow"/>
                <w:sz w:val="16"/>
                <w:szCs w:val="16"/>
              </w:rPr>
            </w:pPr>
          </w:p>
        </w:tc>
        <w:tc>
          <w:tcPr>
            <w:tcW w:w="1260" w:type="dxa"/>
            <w:vMerge/>
            <w:vAlign w:val="center"/>
          </w:tcPr>
          <w:p w:rsidR="002836B7" w:rsidRPr="007F19D1" w:rsidRDefault="002836B7" w:rsidP="002069D0">
            <w:pPr>
              <w:pStyle w:val="BodyText"/>
              <w:spacing w:before="40" w:after="40" w:line="195" w:lineRule="exact"/>
              <w:rPr>
                <w:rFonts w:ascii="Arial Narrow" w:hAnsi="Arial Narrow"/>
                <w:sz w:val="16"/>
                <w:szCs w:val="16"/>
              </w:rPr>
            </w:pP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 250 connections ≥</w:t>
            </w:r>
            <w:r w:rsidR="002C2276">
              <w:rPr>
                <w:rFonts w:ascii="Arial Narrow" w:hAnsi="Arial Narrow"/>
                <w:sz w:val="16"/>
                <w:szCs w:val="16"/>
              </w:rPr>
              <w:t xml:space="preserve"> </w:t>
            </w:r>
            <w:r w:rsidRPr="00B574E6">
              <w:rPr>
                <w:rFonts w:ascii="Arial Narrow" w:eastAsiaTheme="minorHAnsi" w:hAnsi="Arial Narrow"/>
                <w:sz w:val="16"/>
                <w:szCs w:val="16"/>
              </w:rPr>
              <w:t>750 people</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Daily</w:t>
            </w:r>
          </w:p>
        </w:tc>
        <w:tc>
          <w:tcPr>
            <w:tcW w:w="1148"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Quarterly</w:t>
            </w:r>
          </w:p>
        </w:tc>
        <w:tc>
          <w:tcPr>
            <w:tcW w:w="899" w:type="dxa"/>
            <w:vMerge/>
            <w:vAlign w:val="center"/>
          </w:tcPr>
          <w:p w:rsidR="002836B7" w:rsidRPr="007F19D1" w:rsidRDefault="002836B7" w:rsidP="002069D0">
            <w:pPr>
              <w:pStyle w:val="BodyText"/>
              <w:spacing w:before="40" w:after="40" w:line="195" w:lineRule="exact"/>
              <w:rPr>
                <w:rFonts w:ascii="Arial Narrow" w:hAnsi="Arial Narrow"/>
                <w:sz w:val="16"/>
                <w:szCs w:val="16"/>
              </w:rPr>
            </w:pPr>
          </w:p>
        </w:tc>
        <w:tc>
          <w:tcPr>
            <w:tcW w:w="1961" w:type="dxa"/>
            <w:vMerge/>
            <w:vAlign w:val="center"/>
          </w:tcPr>
          <w:p w:rsidR="002836B7" w:rsidRPr="00CD0F9E" w:rsidRDefault="002836B7" w:rsidP="002069D0">
            <w:pPr>
              <w:pStyle w:val="BodyText"/>
              <w:spacing w:before="40" w:after="40" w:line="195" w:lineRule="exact"/>
              <w:rPr>
                <w:rFonts w:ascii="Arial Narrow" w:hAnsi="Arial Narrow"/>
                <w:sz w:val="16"/>
                <w:szCs w:val="16"/>
              </w:rPr>
            </w:pPr>
          </w:p>
        </w:tc>
      </w:tr>
      <w:tr w:rsidR="002836B7" w:rsidRPr="007F19D1" w:rsidTr="00E77969">
        <w:trPr>
          <w:trHeight w:val="1013"/>
        </w:trPr>
        <w:tc>
          <w:tcPr>
            <w:tcW w:w="1620" w:type="dxa"/>
            <w:shd w:val="clear" w:color="auto" w:fill="F2F2F2" w:themeFill="background1" w:themeFillShade="F2"/>
            <w:vAlign w:val="center"/>
          </w:tcPr>
          <w:p w:rsidR="002836B7" w:rsidRPr="007F19D1" w:rsidRDefault="00B574E6" w:rsidP="002069D0">
            <w:pPr>
              <w:spacing w:before="40" w:after="40" w:line="195" w:lineRule="exact"/>
              <w:rPr>
                <w:rFonts w:ascii="Arial Narrow" w:hAnsi="Arial Narrow"/>
                <w:color w:val="000000"/>
                <w:sz w:val="16"/>
                <w:szCs w:val="16"/>
              </w:rPr>
            </w:pPr>
            <w:r w:rsidRPr="00B574E6">
              <w:rPr>
                <w:rFonts w:ascii="Arial Narrow" w:hAnsi="Arial Narrow"/>
                <w:color w:val="000000"/>
                <w:sz w:val="16"/>
                <w:szCs w:val="16"/>
              </w:rPr>
              <w:t>Emergency</w:t>
            </w:r>
            <w:r w:rsidR="002C2276">
              <w:rPr>
                <w:rFonts w:ascii="Arial Narrow" w:hAnsi="Arial Narrow"/>
                <w:color w:val="000000"/>
                <w:sz w:val="16"/>
                <w:szCs w:val="16"/>
              </w:rPr>
              <w:t>-p</w:t>
            </w:r>
            <w:r w:rsidRPr="00B574E6">
              <w:rPr>
                <w:rFonts w:ascii="Arial Narrow" w:hAnsi="Arial Narrow"/>
                <w:color w:val="000000"/>
                <w:sz w:val="16"/>
                <w:szCs w:val="16"/>
              </w:rPr>
              <w:t xml:space="preserve">reparedness </w:t>
            </w:r>
            <w:r w:rsidR="002C2276">
              <w:rPr>
                <w:rFonts w:ascii="Arial Narrow" w:hAnsi="Arial Narrow"/>
                <w:color w:val="000000"/>
                <w:sz w:val="16"/>
                <w:szCs w:val="16"/>
              </w:rPr>
              <w:t>p</w:t>
            </w:r>
            <w:r w:rsidRPr="00B574E6">
              <w:rPr>
                <w:rFonts w:ascii="Arial Narrow" w:hAnsi="Arial Narrow"/>
                <w:color w:val="000000"/>
                <w:sz w:val="16"/>
                <w:szCs w:val="16"/>
              </w:rPr>
              <w:t>lan</w:t>
            </w:r>
            <w:r w:rsidR="00530591">
              <w:rPr>
                <w:rFonts w:ascii="Arial Narrow" w:hAnsi="Arial Narrow"/>
                <w:color w:val="000000"/>
                <w:sz w:val="16"/>
                <w:szCs w:val="16"/>
              </w:rPr>
              <w:t xml:space="preserve"> (Harris and Fort Bend Counties only)</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C, TNC in an affected county</w:t>
            </w:r>
          </w:p>
        </w:tc>
        <w:tc>
          <w:tcPr>
            <w:tcW w:w="126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GW, SW</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148"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Once</w:t>
            </w:r>
          </w:p>
        </w:tc>
        <w:tc>
          <w:tcPr>
            <w:tcW w:w="899"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Send</w:t>
            </w:r>
            <w:r w:rsidR="00095EFD">
              <w:rPr>
                <w:rFonts w:ascii="Arial Narrow" w:hAnsi="Arial Narrow"/>
                <w:sz w:val="16"/>
                <w:szCs w:val="16"/>
              </w:rPr>
              <w:t xml:space="preserve"> copy</w:t>
            </w:r>
            <w:r w:rsidRPr="00B574E6">
              <w:rPr>
                <w:rFonts w:ascii="Arial Narrow" w:eastAsiaTheme="minorHAnsi" w:hAnsi="Arial Narrow"/>
                <w:sz w:val="16"/>
                <w:szCs w:val="16"/>
              </w:rPr>
              <w:t xml:space="preserve"> to TCEQ</w:t>
            </w:r>
          </w:p>
        </w:tc>
        <w:tc>
          <w:tcPr>
            <w:tcW w:w="1961" w:type="dxa"/>
            <w:vAlign w:val="center"/>
          </w:tcPr>
          <w:p w:rsidR="002836B7" w:rsidRPr="00CD0F9E" w:rsidRDefault="00B574E6" w:rsidP="002069D0">
            <w:pPr>
              <w:pStyle w:val="BodyText"/>
              <w:spacing w:before="40" w:after="40" w:line="195" w:lineRule="exact"/>
              <w:rPr>
                <w:rFonts w:ascii="Arial Narrow" w:hAnsi="Arial Narrow"/>
                <w:sz w:val="16"/>
                <w:szCs w:val="16"/>
              </w:rPr>
            </w:pPr>
            <w:r w:rsidRPr="00CD0F9E">
              <w:rPr>
                <w:rFonts w:ascii="Arial Narrow" w:eastAsiaTheme="minorHAnsi" w:hAnsi="Arial Narrow"/>
                <w:sz w:val="16"/>
                <w:szCs w:val="16"/>
              </w:rPr>
              <w:t xml:space="preserve">Fill out this form to create your EPP: </w:t>
            </w:r>
            <w:hyperlink r:id="rId29" w:history="1">
              <w:r w:rsidR="001742EB" w:rsidRPr="002F4BF5">
                <w:rPr>
                  <w:rStyle w:val="Hyperlink"/>
                  <w:rFonts w:ascii="Arial Narrow" w:eastAsiaTheme="minorHAnsi" w:hAnsi="Arial Narrow"/>
                  <w:sz w:val="16"/>
                  <w:szCs w:val="16"/>
                </w:rPr>
                <w:t>www.tceq.texas.gov/goto/</w:t>
              </w:r>
              <w:r w:rsidR="001742EB" w:rsidRPr="002F4BF5">
                <w:rPr>
                  <w:rStyle w:val="Hyperlink"/>
                  <w:rFonts w:ascii="Arial Narrow" w:eastAsiaTheme="minorHAnsi" w:hAnsi="Arial Narrow"/>
                  <w:sz w:val="16"/>
                  <w:szCs w:val="16"/>
                </w:rPr>
                <w:br/>
                <w:t>epp-harrisfb</w:t>
              </w:r>
            </w:hyperlink>
          </w:p>
        </w:tc>
      </w:tr>
      <w:tr w:rsidR="002836B7" w:rsidRPr="007F19D1" w:rsidTr="002C2276">
        <w:trPr>
          <w:trHeight w:val="210"/>
        </w:trPr>
        <w:tc>
          <w:tcPr>
            <w:tcW w:w="1620" w:type="dxa"/>
            <w:vMerge w:val="restart"/>
            <w:shd w:val="clear" w:color="auto" w:fill="F2F2F2" w:themeFill="background1" w:themeFillShade="F2"/>
            <w:vAlign w:val="center"/>
          </w:tcPr>
          <w:p w:rsidR="002836B7" w:rsidRPr="007F19D1" w:rsidRDefault="002C2276" w:rsidP="002069D0">
            <w:pPr>
              <w:pStyle w:val="BodyText"/>
              <w:spacing w:before="40" w:after="40" w:line="195" w:lineRule="exact"/>
              <w:rPr>
                <w:rFonts w:ascii="Arial Narrow" w:hAnsi="Arial Narrow"/>
                <w:sz w:val="16"/>
                <w:szCs w:val="16"/>
              </w:rPr>
            </w:pPr>
            <w:r>
              <w:rPr>
                <w:rFonts w:ascii="Arial Narrow" w:hAnsi="Arial Narrow"/>
                <w:sz w:val="16"/>
                <w:szCs w:val="16"/>
              </w:rPr>
              <w:t>B</w:t>
            </w:r>
            <w:r w:rsidR="00B574E6" w:rsidRPr="00B574E6">
              <w:rPr>
                <w:rFonts w:ascii="Arial Narrow" w:eastAsiaTheme="minorHAnsi" w:hAnsi="Arial Narrow"/>
                <w:sz w:val="16"/>
                <w:szCs w:val="16"/>
              </w:rPr>
              <w:t xml:space="preserve">acteriological </w:t>
            </w:r>
            <w:r>
              <w:rPr>
                <w:rFonts w:ascii="Arial Narrow" w:hAnsi="Arial Narrow"/>
                <w:sz w:val="16"/>
                <w:szCs w:val="16"/>
              </w:rPr>
              <w:t>m</w:t>
            </w:r>
            <w:r w:rsidR="00B574E6" w:rsidRPr="00B574E6">
              <w:rPr>
                <w:rFonts w:ascii="Arial Narrow" w:eastAsiaTheme="minorHAnsi" w:hAnsi="Arial Narrow"/>
                <w:sz w:val="16"/>
                <w:szCs w:val="16"/>
              </w:rPr>
              <w:t>onitoring</w:t>
            </w:r>
          </w:p>
        </w:tc>
        <w:tc>
          <w:tcPr>
            <w:tcW w:w="990" w:type="dxa"/>
            <w:vMerge w:val="restart"/>
            <w:vAlign w:val="center"/>
          </w:tcPr>
          <w:p w:rsidR="002836B7" w:rsidRPr="007F19D1" w:rsidRDefault="002C2276" w:rsidP="002069D0">
            <w:pPr>
              <w:pStyle w:val="BodyText"/>
              <w:spacing w:before="40" w:after="40" w:line="195" w:lineRule="exact"/>
              <w:rPr>
                <w:rFonts w:ascii="Arial Narrow" w:hAnsi="Arial Narrow"/>
                <w:sz w:val="16"/>
                <w:szCs w:val="16"/>
              </w:rPr>
            </w:pPr>
            <w:r>
              <w:rPr>
                <w:rFonts w:ascii="Arial Narrow" w:hAnsi="Arial Narrow"/>
                <w:sz w:val="16"/>
                <w:szCs w:val="16"/>
              </w:rPr>
              <w:t>All</w:t>
            </w:r>
          </w:p>
        </w:tc>
        <w:tc>
          <w:tcPr>
            <w:tcW w:w="1260" w:type="dxa"/>
            <w:vMerge w:val="restart"/>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GW, SW</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Up to 1,000 people</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 xml:space="preserve">1 sample monthly </w:t>
            </w:r>
          </w:p>
        </w:tc>
        <w:tc>
          <w:tcPr>
            <w:tcW w:w="1148" w:type="dxa"/>
            <w:vMerge w:val="restart"/>
            <w:vAlign w:val="center"/>
          </w:tcPr>
          <w:p w:rsidR="002836B7" w:rsidRPr="007F19D1" w:rsidRDefault="00B574E6" w:rsidP="002069D0">
            <w:pPr>
              <w:pStyle w:val="BodyText"/>
              <w:keepNext/>
              <w:keepLines/>
              <w:spacing w:before="40" w:after="40" w:line="195" w:lineRule="exact"/>
              <w:contextualSpacing/>
              <w:outlineLvl w:val="0"/>
              <w:rPr>
                <w:rFonts w:ascii="Arial Narrow" w:hAnsi="Arial Narrow"/>
                <w:sz w:val="16"/>
                <w:szCs w:val="16"/>
              </w:rPr>
            </w:pPr>
            <w:r w:rsidRPr="00B574E6">
              <w:rPr>
                <w:rFonts w:ascii="Arial Narrow" w:eastAsiaTheme="minorHAnsi" w:hAnsi="Arial Narrow"/>
                <w:sz w:val="16"/>
                <w:szCs w:val="16"/>
              </w:rPr>
              <w:t>Monthly</w:t>
            </w:r>
          </w:p>
        </w:tc>
        <w:tc>
          <w:tcPr>
            <w:tcW w:w="899" w:type="dxa"/>
            <w:vMerge w:val="restart"/>
            <w:vAlign w:val="center"/>
          </w:tcPr>
          <w:p w:rsidR="002836B7" w:rsidRPr="007F19D1" w:rsidRDefault="00B574E6" w:rsidP="002069D0">
            <w:pPr>
              <w:pStyle w:val="BodyText"/>
              <w:keepNext/>
              <w:keepLines/>
              <w:spacing w:before="40" w:after="40" w:line="195" w:lineRule="exact"/>
              <w:contextualSpacing/>
              <w:outlineLvl w:val="0"/>
              <w:rPr>
                <w:rFonts w:ascii="Arial Narrow" w:hAnsi="Arial Narrow"/>
                <w:sz w:val="16"/>
                <w:szCs w:val="16"/>
              </w:rPr>
            </w:pPr>
            <w:r w:rsidRPr="00B574E6">
              <w:rPr>
                <w:rFonts w:ascii="Arial Narrow" w:eastAsiaTheme="minorHAnsi" w:hAnsi="Arial Narrow"/>
                <w:sz w:val="16"/>
                <w:szCs w:val="16"/>
              </w:rPr>
              <w:t>Lab will send results to TCEQ</w:t>
            </w:r>
          </w:p>
        </w:tc>
        <w:tc>
          <w:tcPr>
            <w:tcW w:w="1961" w:type="dxa"/>
            <w:vMerge w:val="restart"/>
            <w:vAlign w:val="center"/>
          </w:tcPr>
          <w:p w:rsidR="002836B7" w:rsidRPr="00CD0F9E" w:rsidRDefault="002836B7" w:rsidP="002069D0">
            <w:pPr>
              <w:pStyle w:val="BodyText"/>
              <w:spacing w:before="40" w:after="40" w:line="195" w:lineRule="exact"/>
              <w:rPr>
                <w:rFonts w:ascii="Arial Narrow" w:hAnsi="Arial Narrow"/>
                <w:sz w:val="16"/>
                <w:szCs w:val="16"/>
              </w:rPr>
            </w:pPr>
          </w:p>
        </w:tc>
      </w:tr>
      <w:tr w:rsidR="002836B7" w:rsidRPr="007F19D1" w:rsidTr="002C2276">
        <w:trPr>
          <w:trHeight w:val="209"/>
        </w:trPr>
        <w:tc>
          <w:tcPr>
            <w:tcW w:w="1620" w:type="dxa"/>
            <w:vMerge/>
            <w:shd w:val="clear" w:color="auto" w:fill="F2F2F2" w:themeFill="background1" w:themeFillShade="F2"/>
            <w:vAlign w:val="center"/>
          </w:tcPr>
          <w:p w:rsidR="002836B7" w:rsidRPr="007F19D1" w:rsidRDefault="002836B7" w:rsidP="002069D0">
            <w:pPr>
              <w:pStyle w:val="BodyText"/>
              <w:spacing w:before="40" w:after="40" w:line="195" w:lineRule="exact"/>
              <w:rPr>
                <w:rFonts w:ascii="Arial Narrow" w:hAnsi="Arial Narrow"/>
                <w:b/>
                <w:sz w:val="16"/>
                <w:szCs w:val="16"/>
              </w:rPr>
            </w:pPr>
          </w:p>
        </w:tc>
        <w:tc>
          <w:tcPr>
            <w:tcW w:w="990" w:type="dxa"/>
            <w:vMerge/>
            <w:vAlign w:val="center"/>
          </w:tcPr>
          <w:p w:rsidR="002836B7" w:rsidRPr="007F19D1" w:rsidRDefault="002836B7" w:rsidP="002069D0">
            <w:pPr>
              <w:pStyle w:val="BodyText"/>
              <w:spacing w:before="40" w:after="40" w:line="195" w:lineRule="exact"/>
              <w:rPr>
                <w:rFonts w:ascii="Arial Narrow" w:hAnsi="Arial Narrow"/>
                <w:sz w:val="16"/>
                <w:szCs w:val="16"/>
              </w:rPr>
            </w:pPr>
          </w:p>
        </w:tc>
        <w:tc>
          <w:tcPr>
            <w:tcW w:w="1260" w:type="dxa"/>
            <w:vMerge/>
            <w:vAlign w:val="center"/>
          </w:tcPr>
          <w:p w:rsidR="002836B7" w:rsidRPr="007F19D1" w:rsidRDefault="002836B7" w:rsidP="002069D0">
            <w:pPr>
              <w:pStyle w:val="BodyText"/>
              <w:spacing w:before="40" w:after="40" w:line="195" w:lineRule="exact"/>
              <w:rPr>
                <w:rFonts w:ascii="Arial Narrow" w:hAnsi="Arial Narrow"/>
                <w:sz w:val="16"/>
                <w:szCs w:val="16"/>
              </w:rPr>
            </w:pP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1</w:t>
            </w:r>
            <w:r w:rsidR="002C2276">
              <w:rPr>
                <w:rFonts w:ascii="Arial Narrow" w:hAnsi="Arial Narrow"/>
                <w:sz w:val="16"/>
                <w:szCs w:val="16"/>
              </w:rPr>
              <w:t>,</w:t>
            </w:r>
            <w:r w:rsidRPr="00B574E6">
              <w:rPr>
                <w:rFonts w:ascii="Arial Narrow" w:eastAsiaTheme="minorHAnsi" w:hAnsi="Arial Narrow"/>
                <w:sz w:val="16"/>
                <w:szCs w:val="16"/>
              </w:rPr>
              <w:t>001–2</w:t>
            </w:r>
            <w:r w:rsidR="002C2276">
              <w:rPr>
                <w:rFonts w:ascii="Arial Narrow" w:hAnsi="Arial Narrow"/>
                <w:sz w:val="16"/>
                <w:szCs w:val="16"/>
              </w:rPr>
              <w:t>,</w:t>
            </w:r>
            <w:r w:rsidRPr="00B574E6">
              <w:rPr>
                <w:rFonts w:ascii="Arial Narrow" w:eastAsiaTheme="minorHAnsi" w:hAnsi="Arial Narrow"/>
                <w:sz w:val="16"/>
                <w:szCs w:val="16"/>
              </w:rPr>
              <w:t>500 people</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2 samples monthly</w:t>
            </w:r>
          </w:p>
        </w:tc>
        <w:tc>
          <w:tcPr>
            <w:tcW w:w="1148" w:type="dxa"/>
            <w:vMerge/>
            <w:vAlign w:val="center"/>
          </w:tcPr>
          <w:p w:rsidR="002836B7" w:rsidRPr="007F19D1" w:rsidRDefault="002836B7" w:rsidP="002069D0">
            <w:pPr>
              <w:pStyle w:val="BodyText"/>
              <w:spacing w:before="40" w:after="40" w:line="195" w:lineRule="exact"/>
              <w:rPr>
                <w:rFonts w:ascii="Arial Narrow" w:hAnsi="Arial Narrow"/>
                <w:sz w:val="16"/>
                <w:szCs w:val="16"/>
              </w:rPr>
            </w:pPr>
          </w:p>
        </w:tc>
        <w:tc>
          <w:tcPr>
            <w:tcW w:w="899" w:type="dxa"/>
            <w:vMerge/>
            <w:vAlign w:val="center"/>
          </w:tcPr>
          <w:p w:rsidR="002836B7" w:rsidRPr="007F19D1" w:rsidRDefault="002836B7" w:rsidP="002069D0">
            <w:pPr>
              <w:pStyle w:val="BodyText"/>
              <w:spacing w:before="40" w:after="40" w:line="195" w:lineRule="exact"/>
              <w:rPr>
                <w:rFonts w:ascii="Arial Narrow" w:hAnsi="Arial Narrow"/>
                <w:sz w:val="16"/>
                <w:szCs w:val="16"/>
              </w:rPr>
            </w:pPr>
          </w:p>
        </w:tc>
        <w:tc>
          <w:tcPr>
            <w:tcW w:w="1961" w:type="dxa"/>
            <w:vMerge/>
            <w:vAlign w:val="center"/>
          </w:tcPr>
          <w:p w:rsidR="002836B7" w:rsidRPr="00CD0F9E" w:rsidRDefault="002836B7" w:rsidP="002069D0">
            <w:pPr>
              <w:pStyle w:val="BodyText"/>
              <w:spacing w:before="40" w:after="40" w:line="195" w:lineRule="exact"/>
              <w:rPr>
                <w:rFonts w:ascii="Arial Narrow" w:hAnsi="Arial Narrow"/>
                <w:sz w:val="16"/>
                <w:szCs w:val="16"/>
              </w:rPr>
            </w:pPr>
          </w:p>
        </w:tc>
      </w:tr>
      <w:tr w:rsidR="002836B7" w:rsidRPr="007F19D1" w:rsidTr="002C2276">
        <w:trPr>
          <w:trHeight w:val="1113"/>
        </w:trPr>
        <w:tc>
          <w:tcPr>
            <w:tcW w:w="1620" w:type="dxa"/>
            <w:shd w:val="clear" w:color="auto" w:fill="F2F2F2" w:themeFill="background1" w:themeFillShade="F2"/>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 xml:space="preserve">Public </w:t>
            </w:r>
            <w:r w:rsidR="002C2276">
              <w:rPr>
                <w:rFonts w:ascii="Arial Narrow" w:hAnsi="Arial Narrow"/>
                <w:sz w:val="16"/>
                <w:szCs w:val="16"/>
              </w:rPr>
              <w:t>n</w:t>
            </w:r>
            <w:r w:rsidRPr="00B574E6">
              <w:rPr>
                <w:rFonts w:ascii="Arial Narrow" w:eastAsiaTheme="minorHAnsi" w:hAnsi="Arial Narrow"/>
                <w:sz w:val="16"/>
                <w:szCs w:val="16"/>
              </w:rPr>
              <w:t>otices</w:t>
            </w:r>
          </w:p>
        </w:tc>
        <w:tc>
          <w:tcPr>
            <w:tcW w:w="990" w:type="dxa"/>
            <w:vAlign w:val="center"/>
          </w:tcPr>
          <w:p w:rsidR="002836B7" w:rsidRPr="007F19D1" w:rsidRDefault="002C2276" w:rsidP="002069D0">
            <w:pPr>
              <w:pStyle w:val="BodyText"/>
              <w:spacing w:before="40" w:after="40" w:line="195" w:lineRule="exact"/>
              <w:rPr>
                <w:rFonts w:ascii="Arial Narrow" w:hAnsi="Arial Narrow"/>
                <w:sz w:val="16"/>
                <w:szCs w:val="16"/>
              </w:rPr>
            </w:pPr>
            <w:r>
              <w:rPr>
                <w:rFonts w:ascii="Arial Narrow" w:hAnsi="Arial Narrow"/>
                <w:sz w:val="16"/>
                <w:szCs w:val="16"/>
              </w:rPr>
              <w:t>All</w:t>
            </w:r>
          </w:p>
        </w:tc>
        <w:tc>
          <w:tcPr>
            <w:tcW w:w="126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GW, SW</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148"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Post if exceed</w:t>
            </w:r>
            <w:r w:rsidR="007F19D1">
              <w:rPr>
                <w:rFonts w:ascii="Arial Narrow" w:hAnsi="Arial Narrow"/>
                <w:sz w:val="16"/>
                <w:szCs w:val="16"/>
              </w:rPr>
              <w:t>ed</w:t>
            </w:r>
            <w:r w:rsidRPr="00B574E6">
              <w:rPr>
                <w:rFonts w:ascii="Arial Narrow" w:eastAsiaTheme="minorHAnsi" w:hAnsi="Arial Narrow"/>
                <w:sz w:val="16"/>
                <w:szCs w:val="16"/>
              </w:rPr>
              <w:t xml:space="preserve"> MCL, MRDL, or acute treatment</w:t>
            </w:r>
            <w:r w:rsidR="007F19D1">
              <w:rPr>
                <w:rFonts w:ascii="Arial Narrow" w:hAnsi="Arial Narrow"/>
                <w:sz w:val="16"/>
                <w:szCs w:val="16"/>
              </w:rPr>
              <w:t>-</w:t>
            </w:r>
            <w:r w:rsidRPr="00B574E6">
              <w:rPr>
                <w:rFonts w:ascii="Arial Narrow" w:eastAsiaTheme="minorHAnsi" w:hAnsi="Arial Narrow"/>
                <w:sz w:val="16"/>
                <w:szCs w:val="16"/>
              </w:rPr>
              <w:t>technique violation</w:t>
            </w:r>
          </w:p>
        </w:tc>
        <w:tc>
          <w:tcPr>
            <w:tcW w:w="899"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Send a copy</w:t>
            </w:r>
            <w:r w:rsidR="00530591">
              <w:rPr>
                <w:rFonts w:ascii="Arial Narrow" w:hAnsi="Arial Narrow"/>
                <w:sz w:val="16"/>
                <w:szCs w:val="16"/>
              </w:rPr>
              <w:t xml:space="preserve"> of the public notice</w:t>
            </w:r>
            <w:r w:rsidRPr="00B574E6">
              <w:rPr>
                <w:rFonts w:ascii="Arial Narrow" w:eastAsiaTheme="minorHAnsi" w:hAnsi="Arial Narrow"/>
                <w:sz w:val="16"/>
                <w:szCs w:val="16"/>
              </w:rPr>
              <w:t xml:space="preserve"> to TCEQ</w:t>
            </w:r>
          </w:p>
        </w:tc>
        <w:tc>
          <w:tcPr>
            <w:tcW w:w="1961" w:type="dxa"/>
            <w:vAlign w:val="center"/>
          </w:tcPr>
          <w:p w:rsidR="002836B7" w:rsidRPr="00CD0F9E" w:rsidRDefault="00B574E6" w:rsidP="002069D0">
            <w:pPr>
              <w:pStyle w:val="BodyText"/>
              <w:spacing w:before="40" w:after="40" w:line="195" w:lineRule="exact"/>
              <w:rPr>
                <w:rFonts w:ascii="Arial Narrow" w:hAnsi="Arial Narrow"/>
                <w:sz w:val="16"/>
                <w:szCs w:val="16"/>
              </w:rPr>
            </w:pPr>
            <w:r w:rsidRPr="00CD0F9E">
              <w:rPr>
                <w:rFonts w:ascii="Arial Narrow" w:eastAsiaTheme="minorHAnsi" w:hAnsi="Arial Narrow"/>
                <w:sz w:val="16"/>
                <w:szCs w:val="16"/>
              </w:rPr>
              <w:t xml:space="preserve">Fill out the appropriate public notice template for the specific type of violation: </w:t>
            </w:r>
            <w:hyperlink r:id="rId30" w:history="1">
              <w:r w:rsidRPr="00CD0F9E">
                <w:rPr>
                  <w:rStyle w:val="Hyperlink"/>
                  <w:rFonts w:ascii="Arial Narrow" w:eastAsiaTheme="minorHAnsi" w:hAnsi="Arial Narrow"/>
                  <w:sz w:val="16"/>
                  <w:szCs w:val="16"/>
                </w:rPr>
                <w:t>www.tceq.texas.gov/</w:t>
              </w:r>
              <w:r w:rsidR="003F3D88" w:rsidRPr="00CD0F9E">
                <w:rPr>
                  <w:rStyle w:val="Hyperlink"/>
                  <w:rFonts w:ascii="Arial Narrow" w:eastAsiaTheme="minorHAnsi" w:hAnsi="Arial Narrow"/>
                  <w:sz w:val="16"/>
                  <w:szCs w:val="16"/>
                </w:rPr>
                <w:t>goto</w:t>
              </w:r>
              <w:r w:rsidRPr="00CD0F9E">
                <w:rPr>
                  <w:rStyle w:val="Hyperlink"/>
                  <w:rFonts w:ascii="Arial Narrow" w:eastAsiaTheme="minorHAnsi" w:hAnsi="Arial Narrow"/>
                  <w:sz w:val="16"/>
                  <w:szCs w:val="16"/>
                </w:rPr>
                <w:t>/</w:t>
              </w:r>
              <w:r w:rsidR="003F3D88" w:rsidRPr="00CD0F9E">
                <w:rPr>
                  <w:rStyle w:val="Hyperlink"/>
                  <w:rFonts w:ascii="Arial Narrow" w:eastAsiaTheme="minorHAnsi" w:hAnsi="Arial Narrow"/>
                  <w:sz w:val="16"/>
                  <w:szCs w:val="16"/>
                </w:rPr>
                <w:br/>
              </w:r>
              <w:proofErr w:type="spellStart"/>
              <w:r w:rsidRPr="00CD0F9E">
                <w:rPr>
                  <w:rStyle w:val="Hyperlink"/>
                  <w:rFonts w:ascii="Arial Narrow" w:eastAsiaTheme="minorHAnsi" w:hAnsi="Arial Narrow"/>
                  <w:sz w:val="16"/>
                  <w:szCs w:val="16"/>
                </w:rPr>
                <w:t>swmor</w:t>
              </w:r>
              <w:r w:rsidR="003F3D88" w:rsidRPr="00CD0F9E">
                <w:rPr>
                  <w:rStyle w:val="Hyperlink"/>
                  <w:rFonts w:ascii="Arial Narrow" w:eastAsiaTheme="minorHAnsi" w:hAnsi="Arial Narrow"/>
                  <w:sz w:val="16"/>
                  <w:szCs w:val="16"/>
                </w:rPr>
                <w:t>-</w:t>
              </w:r>
              <w:r w:rsidRPr="00CD0F9E">
                <w:rPr>
                  <w:rStyle w:val="Hyperlink"/>
                  <w:rFonts w:ascii="Arial Narrow" w:eastAsiaTheme="minorHAnsi" w:hAnsi="Arial Narrow"/>
                  <w:sz w:val="16"/>
                  <w:szCs w:val="16"/>
                </w:rPr>
                <w:t>pn</w:t>
              </w:r>
              <w:proofErr w:type="spellEnd"/>
            </w:hyperlink>
          </w:p>
        </w:tc>
      </w:tr>
      <w:tr w:rsidR="002836B7" w:rsidRPr="007F19D1" w:rsidTr="002C2276">
        <w:trPr>
          <w:trHeight w:val="326"/>
        </w:trPr>
        <w:tc>
          <w:tcPr>
            <w:tcW w:w="1620" w:type="dxa"/>
            <w:shd w:val="clear" w:color="auto" w:fill="F2F2F2" w:themeFill="background1" w:themeFillShade="F2"/>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ANSI-NSF 60 approval of chemicals</w:t>
            </w:r>
          </w:p>
        </w:tc>
        <w:tc>
          <w:tcPr>
            <w:tcW w:w="990" w:type="dxa"/>
            <w:vAlign w:val="center"/>
          </w:tcPr>
          <w:p w:rsidR="002836B7" w:rsidRPr="007F19D1" w:rsidRDefault="002C2276" w:rsidP="002069D0">
            <w:pPr>
              <w:pStyle w:val="BodyText"/>
              <w:spacing w:before="40" w:after="40" w:line="195" w:lineRule="exact"/>
              <w:rPr>
                <w:rFonts w:ascii="Arial Narrow" w:hAnsi="Arial Narrow"/>
                <w:sz w:val="16"/>
                <w:szCs w:val="16"/>
              </w:rPr>
            </w:pPr>
            <w:r>
              <w:rPr>
                <w:rFonts w:ascii="Arial Narrow" w:hAnsi="Arial Narrow"/>
                <w:sz w:val="16"/>
                <w:szCs w:val="16"/>
              </w:rPr>
              <w:t>All</w:t>
            </w:r>
          </w:p>
        </w:tc>
        <w:tc>
          <w:tcPr>
            <w:tcW w:w="126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GW, SW</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148"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899" w:type="dxa"/>
            <w:vAlign w:val="center"/>
          </w:tcPr>
          <w:p w:rsidR="002836B7" w:rsidRPr="007F19D1" w:rsidRDefault="00B574E6" w:rsidP="00380C8B">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Keep on</w:t>
            </w:r>
            <w:r w:rsidR="00380C8B">
              <w:rPr>
                <w:rFonts w:ascii="Arial Narrow" w:hAnsi="Arial Narrow"/>
                <w:sz w:val="16"/>
                <w:szCs w:val="16"/>
              </w:rPr>
              <w:noBreakHyphen/>
            </w:r>
            <w:r w:rsidR="002C2276">
              <w:rPr>
                <w:rFonts w:ascii="Arial Narrow" w:hAnsi="Arial Narrow"/>
                <w:sz w:val="16"/>
                <w:szCs w:val="16"/>
              </w:rPr>
              <w:t>s</w:t>
            </w:r>
            <w:r w:rsidRPr="00B574E6">
              <w:rPr>
                <w:rFonts w:ascii="Arial Narrow" w:eastAsiaTheme="minorHAnsi" w:hAnsi="Arial Narrow"/>
                <w:sz w:val="16"/>
                <w:szCs w:val="16"/>
              </w:rPr>
              <w:t>ite</w:t>
            </w:r>
          </w:p>
        </w:tc>
        <w:tc>
          <w:tcPr>
            <w:tcW w:w="1961" w:type="dxa"/>
            <w:vAlign w:val="center"/>
          </w:tcPr>
          <w:p w:rsidR="002836B7" w:rsidRPr="00CD0F9E" w:rsidRDefault="002836B7" w:rsidP="002069D0">
            <w:pPr>
              <w:pStyle w:val="BodyText"/>
              <w:spacing w:before="40" w:after="40" w:line="195" w:lineRule="exact"/>
              <w:rPr>
                <w:rFonts w:ascii="Arial Narrow" w:hAnsi="Arial Narrow"/>
                <w:sz w:val="16"/>
                <w:szCs w:val="16"/>
              </w:rPr>
            </w:pPr>
          </w:p>
        </w:tc>
      </w:tr>
      <w:tr w:rsidR="002836B7" w:rsidRPr="007F19D1" w:rsidTr="00A645DA">
        <w:trPr>
          <w:trHeight w:val="141"/>
        </w:trPr>
        <w:tc>
          <w:tcPr>
            <w:tcW w:w="9948" w:type="dxa"/>
            <w:gridSpan w:val="8"/>
            <w:shd w:val="clear" w:color="auto" w:fill="F2F2F2" w:themeFill="background1" w:themeFillShade="F2"/>
            <w:vAlign w:val="center"/>
          </w:tcPr>
          <w:p w:rsidR="002836B7" w:rsidRPr="00CD0F9E" w:rsidRDefault="00B574E6" w:rsidP="002069D0">
            <w:pPr>
              <w:pStyle w:val="BodyText"/>
              <w:spacing w:before="40" w:after="40" w:line="195" w:lineRule="exact"/>
              <w:rPr>
                <w:rFonts w:ascii="Arial Narrow" w:hAnsi="Arial Narrow"/>
                <w:b/>
                <w:sz w:val="16"/>
                <w:szCs w:val="16"/>
              </w:rPr>
            </w:pPr>
            <w:r w:rsidRPr="00CD0F9E">
              <w:rPr>
                <w:rFonts w:ascii="Arial Narrow" w:eastAsiaTheme="minorHAnsi" w:hAnsi="Arial Narrow"/>
                <w:b/>
                <w:sz w:val="16"/>
                <w:szCs w:val="16"/>
              </w:rPr>
              <w:t>START AFTER COMPLE</w:t>
            </w:r>
            <w:r w:rsidR="002C2276" w:rsidRPr="00CD0F9E">
              <w:rPr>
                <w:rFonts w:ascii="Arial Narrow" w:hAnsi="Arial Narrow"/>
                <w:b/>
                <w:sz w:val="16"/>
                <w:szCs w:val="16"/>
              </w:rPr>
              <w:t>TION OF</w:t>
            </w:r>
            <w:r w:rsidRPr="00CD0F9E">
              <w:rPr>
                <w:rFonts w:ascii="Arial Narrow" w:eastAsiaTheme="minorHAnsi" w:hAnsi="Arial Narrow"/>
                <w:b/>
                <w:sz w:val="16"/>
                <w:szCs w:val="16"/>
              </w:rPr>
              <w:t xml:space="preserve"> TOP</w:t>
            </w:r>
            <w:r w:rsidR="002C2276" w:rsidRPr="00CD0F9E">
              <w:rPr>
                <w:rFonts w:ascii="Arial Narrow" w:hAnsi="Arial Narrow"/>
                <w:b/>
                <w:sz w:val="16"/>
                <w:szCs w:val="16"/>
              </w:rPr>
              <w:t>-</w:t>
            </w:r>
            <w:r w:rsidRPr="00CD0F9E">
              <w:rPr>
                <w:rFonts w:ascii="Arial Narrow" w:eastAsiaTheme="minorHAnsi" w:hAnsi="Arial Narrow"/>
                <w:b/>
                <w:sz w:val="16"/>
                <w:szCs w:val="16"/>
              </w:rPr>
              <w:t>PRIORITY ITEMS</w:t>
            </w:r>
          </w:p>
        </w:tc>
      </w:tr>
      <w:tr w:rsidR="002836B7" w:rsidRPr="007F19D1" w:rsidTr="00F333DC">
        <w:trPr>
          <w:trHeight w:val="407"/>
        </w:trPr>
        <w:tc>
          <w:tcPr>
            <w:tcW w:w="1620" w:type="dxa"/>
            <w:shd w:val="clear" w:color="auto" w:fill="F2F2F2" w:themeFill="background1" w:themeFillShade="F2"/>
            <w:vAlign w:val="center"/>
          </w:tcPr>
          <w:p w:rsidR="002836B7" w:rsidRPr="007F19D1" w:rsidRDefault="00B574E6" w:rsidP="002069D0">
            <w:pPr>
              <w:spacing w:before="40" w:after="40" w:line="195" w:lineRule="exact"/>
              <w:rPr>
                <w:rFonts w:ascii="Arial Narrow" w:hAnsi="Arial Narrow"/>
                <w:color w:val="000000"/>
                <w:sz w:val="16"/>
                <w:szCs w:val="16"/>
              </w:rPr>
            </w:pPr>
            <w:r w:rsidRPr="00B574E6">
              <w:rPr>
                <w:rFonts w:ascii="Arial Narrow" w:hAnsi="Arial Narrow"/>
                <w:color w:val="000000"/>
                <w:sz w:val="16"/>
                <w:szCs w:val="16"/>
              </w:rPr>
              <w:t>Operations</w:t>
            </w:r>
            <w:r w:rsidR="002C2276">
              <w:rPr>
                <w:rFonts w:ascii="Arial Narrow" w:hAnsi="Arial Narrow"/>
                <w:color w:val="000000"/>
                <w:sz w:val="16"/>
                <w:szCs w:val="16"/>
              </w:rPr>
              <w:t>-and-m</w:t>
            </w:r>
            <w:r w:rsidRPr="00B574E6">
              <w:rPr>
                <w:rFonts w:ascii="Arial Narrow" w:hAnsi="Arial Narrow"/>
                <w:color w:val="000000"/>
                <w:sz w:val="16"/>
                <w:szCs w:val="16"/>
              </w:rPr>
              <w:t xml:space="preserve">aintenance </w:t>
            </w:r>
            <w:r w:rsidR="002C2276">
              <w:rPr>
                <w:rFonts w:ascii="Arial Narrow" w:hAnsi="Arial Narrow"/>
                <w:color w:val="000000"/>
                <w:sz w:val="16"/>
                <w:szCs w:val="16"/>
              </w:rPr>
              <w:t>m</w:t>
            </w:r>
            <w:r w:rsidRPr="00B574E6">
              <w:rPr>
                <w:rFonts w:ascii="Arial Narrow" w:hAnsi="Arial Narrow"/>
                <w:color w:val="000000"/>
                <w:sz w:val="16"/>
                <w:szCs w:val="16"/>
              </w:rPr>
              <w:t>anual</w:t>
            </w:r>
          </w:p>
        </w:tc>
        <w:tc>
          <w:tcPr>
            <w:tcW w:w="990" w:type="dxa"/>
            <w:vAlign w:val="center"/>
          </w:tcPr>
          <w:p w:rsidR="002836B7" w:rsidRPr="007F19D1" w:rsidRDefault="002C2276" w:rsidP="002069D0">
            <w:pPr>
              <w:pStyle w:val="BodyText"/>
              <w:spacing w:before="40" w:after="40" w:line="195" w:lineRule="exact"/>
              <w:rPr>
                <w:rFonts w:ascii="Arial Narrow" w:hAnsi="Arial Narrow"/>
                <w:sz w:val="16"/>
                <w:szCs w:val="16"/>
              </w:rPr>
            </w:pPr>
            <w:r>
              <w:rPr>
                <w:rFonts w:ascii="Arial Narrow" w:hAnsi="Arial Narrow"/>
                <w:sz w:val="16"/>
                <w:szCs w:val="16"/>
              </w:rPr>
              <w:t>All</w:t>
            </w:r>
          </w:p>
        </w:tc>
        <w:tc>
          <w:tcPr>
            <w:tcW w:w="126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GW, SW</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148"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899" w:type="dxa"/>
            <w:vAlign w:val="center"/>
          </w:tcPr>
          <w:p w:rsidR="002836B7" w:rsidRPr="007F19D1" w:rsidRDefault="004D6B9D" w:rsidP="00380C8B">
            <w:pPr>
              <w:pStyle w:val="BodyText"/>
              <w:spacing w:before="40" w:after="40" w:line="195" w:lineRule="exact"/>
              <w:rPr>
                <w:rFonts w:ascii="Arial Narrow" w:hAnsi="Arial Narrow"/>
                <w:sz w:val="16"/>
                <w:szCs w:val="16"/>
              </w:rPr>
            </w:pPr>
            <w:r>
              <w:rPr>
                <w:rFonts w:ascii="Arial Narrow" w:eastAsiaTheme="minorHAnsi" w:hAnsi="Arial Narrow"/>
                <w:sz w:val="16"/>
                <w:szCs w:val="16"/>
              </w:rPr>
              <w:t>Keep on</w:t>
            </w:r>
            <w:r w:rsidR="00380C8B">
              <w:rPr>
                <w:rFonts w:ascii="Arial Narrow" w:eastAsiaTheme="minorHAnsi" w:hAnsi="Arial Narrow"/>
                <w:sz w:val="16"/>
                <w:szCs w:val="16"/>
              </w:rPr>
              <w:noBreakHyphen/>
            </w:r>
            <w:r>
              <w:rPr>
                <w:rFonts w:ascii="Arial Narrow" w:eastAsiaTheme="minorHAnsi" w:hAnsi="Arial Narrow"/>
                <w:sz w:val="16"/>
                <w:szCs w:val="16"/>
              </w:rPr>
              <w:t>s</w:t>
            </w:r>
            <w:r w:rsidR="00B574E6" w:rsidRPr="00B574E6">
              <w:rPr>
                <w:rFonts w:ascii="Arial Narrow" w:eastAsiaTheme="minorHAnsi" w:hAnsi="Arial Narrow"/>
                <w:sz w:val="16"/>
                <w:szCs w:val="16"/>
              </w:rPr>
              <w:t>ite</w:t>
            </w:r>
          </w:p>
        </w:tc>
        <w:tc>
          <w:tcPr>
            <w:tcW w:w="1961" w:type="dxa"/>
            <w:vAlign w:val="center"/>
          </w:tcPr>
          <w:p w:rsidR="002836B7" w:rsidRPr="00CD0F9E" w:rsidRDefault="002836B7" w:rsidP="002069D0">
            <w:pPr>
              <w:pStyle w:val="BodyText"/>
              <w:spacing w:before="40" w:after="40" w:line="195" w:lineRule="exact"/>
              <w:rPr>
                <w:rFonts w:ascii="Arial Narrow" w:hAnsi="Arial Narrow"/>
                <w:sz w:val="16"/>
                <w:szCs w:val="16"/>
              </w:rPr>
            </w:pPr>
          </w:p>
        </w:tc>
      </w:tr>
      <w:tr w:rsidR="002836B7" w:rsidRPr="007F19D1" w:rsidTr="00F333DC">
        <w:trPr>
          <w:trHeight w:val="914"/>
        </w:trPr>
        <w:tc>
          <w:tcPr>
            <w:tcW w:w="1620" w:type="dxa"/>
            <w:shd w:val="clear" w:color="auto" w:fill="F2F2F2" w:themeFill="background1" w:themeFillShade="F2"/>
            <w:vAlign w:val="center"/>
          </w:tcPr>
          <w:p w:rsidR="002836B7" w:rsidRPr="007F19D1" w:rsidRDefault="00B574E6" w:rsidP="002069D0">
            <w:pPr>
              <w:spacing w:before="40" w:after="40" w:line="195" w:lineRule="exact"/>
              <w:rPr>
                <w:rFonts w:ascii="Arial Narrow" w:hAnsi="Arial Narrow"/>
                <w:color w:val="000000"/>
                <w:sz w:val="16"/>
                <w:szCs w:val="16"/>
              </w:rPr>
            </w:pPr>
            <w:r w:rsidRPr="00B574E6">
              <w:rPr>
                <w:rFonts w:ascii="Arial Narrow" w:hAnsi="Arial Narrow"/>
                <w:color w:val="000000"/>
                <w:sz w:val="16"/>
                <w:szCs w:val="16"/>
              </w:rPr>
              <w:t>Corrosion</w:t>
            </w:r>
            <w:r w:rsidR="002C2276">
              <w:rPr>
                <w:rFonts w:ascii="Arial Narrow" w:hAnsi="Arial Narrow"/>
                <w:color w:val="000000"/>
                <w:sz w:val="16"/>
                <w:szCs w:val="16"/>
              </w:rPr>
              <w:t>-c</w:t>
            </w:r>
            <w:r w:rsidRPr="00B574E6">
              <w:rPr>
                <w:rFonts w:ascii="Arial Narrow" w:hAnsi="Arial Narrow"/>
                <w:color w:val="000000"/>
                <w:sz w:val="16"/>
                <w:szCs w:val="16"/>
              </w:rPr>
              <w:t xml:space="preserve">ontrol </w:t>
            </w:r>
            <w:r w:rsidR="002C2276">
              <w:rPr>
                <w:rFonts w:ascii="Arial Narrow" w:hAnsi="Arial Narrow"/>
                <w:color w:val="000000"/>
                <w:sz w:val="16"/>
                <w:szCs w:val="16"/>
              </w:rPr>
              <w:t>s</w:t>
            </w:r>
            <w:r w:rsidRPr="00B574E6">
              <w:rPr>
                <w:rFonts w:ascii="Arial Narrow" w:hAnsi="Arial Narrow"/>
                <w:color w:val="000000"/>
                <w:sz w:val="16"/>
                <w:szCs w:val="16"/>
              </w:rPr>
              <w:t>tudy</w:t>
            </w:r>
          </w:p>
        </w:tc>
        <w:tc>
          <w:tcPr>
            <w:tcW w:w="990" w:type="dxa"/>
            <w:vAlign w:val="center"/>
          </w:tcPr>
          <w:p w:rsidR="002836B7" w:rsidRPr="007F19D1" w:rsidRDefault="002C2276" w:rsidP="002069D0">
            <w:pPr>
              <w:pStyle w:val="BodyText"/>
              <w:spacing w:before="40" w:after="40" w:line="195" w:lineRule="exact"/>
              <w:rPr>
                <w:rFonts w:ascii="Arial Narrow" w:hAnsi="Arial Narrow"/>
                <w:sz w:val="16"/>
                <w:szCs w:val="16"/>
              </w:rPr>
            </w:pPr>
            <w:r>
              <w:rPr>
                <w:rFonts w:ascii="Arial Narrow" w:hAnsi="Arial Narrow"/>
                <w:sz w:val="16"/>
                <w:szCs w:val="16"/>
              </w:rPr>
              <w:t>All</w:t>
            </w:r>
            <w:r w:rsidR="00B574E6" w:rsidRPr="00B574E6">
              <w:rPr>
                <w:rFonts w:ascii="Arial Narrow" w:eastAsiaTheme="minorHAnsi" w:hAnsi="Arial Narrow"/>
                <w:sz w:val="16"/>
                <w:szCs w:val="16"/>
              </w:rPr>
              <w:t xml:space="preserve"> (if exceed</w:t>
            </w:r>
            <w:r>
              <w:rPr>
                <w:rFonts w:ascii="Arial Narrow" w:hAnsi="Arial Narrow"/>
                <w:sz w:val="16"/>
                <w:szCs w:val="16"/>
              </w:rPr>
              <w:t>ed</w:t>
            </w:r>
            <w:r w:rsidR="00B574E6" w:rsidRPr="00B574E6">
              <w:rPr>
                <w:rFonts w:ascii="Arial Narrow" w:eastAsiaTheme="minorHAnsi" w:hAnsi="Arial Narrow"/>
                <w:sz w:val="16"/>
                <w:szCs w:val="16"/>
              </w:rPr>
              <w:t xml:space="preserve"> </w:t>
            </w:r>
            <w:r>
              <w:rPr>
                <w:rFonts w:ascii="Arial Narrow" w:hAnsi="Arial Narrow"/>
                <w:sz w:val="16"/>
                <w:szCs w:val="16"/>
              </w:rPr>
              <w:t>lead or copper</w:t>
            </w:r>
            <w:r w:rsidR="00B574E6" w:rsidRPr="00B574E6">
              <w:rPr>
                <w:rFonts w:ascii="Arial Narrow" w:eastAsiaTheme="minorHAnsi" w:hAnsi="Arial Narrow"/>
                <w:sz w:val="16"/>
                <w:szCs w:val="16"/>
              </w:rPr>
              <w:t xml:space="preserve"> MCL)</w:t>
            </w:r>
          </w:p>
        </w:tc>
        <w:tc>
          <w:tcPr>
            <w:tcW w:w="126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GW, SW</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148"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Within 2 years of MCL violation</w:t>
            </w:r>
          </w:p>
        </w:tc>
        <w:tc>
          <w:tcPr>
            <w:tcW w:w="899"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 xml:space="preserve">Send </w:t>
            </w:r>
            <w:r w:rsidR="00095EFD">
              <w:rPr>
                <w:rFonts w:ascii="Arial Narrow" w:hAnsi="Arial Narrow"/>
                <w:sz w:val="16"/>
                <w:szCs w:val="16"/>
              </w:rPr>
              <w:t xml:space="preserve">original </w:t>
            </w:r>
            <w:r w:rsidRPr="00B574E6">
              <w:rPr>
                <w:rFonts w:ascii="Arial Narrow" w:eastAsiaTheme="minorHAnsi" w:hAnsi="Arial Narrow"/>
                <w:sz w:val="16"/>
                <w:szCs w:val="16"/>
              </w:rPr>
              <w:t>to TCEQ</w:t>
            </w:r>
          </w:p>
        </w:tc>
        <w:tc>
          <w:tcPr>
            <w:tcW w:w="1961" w:type="dxa"/>
            <w:vAlign w:val="center"/>
          </w:tcPr>
          <w:p w:rsidR="002836B7" w:rsidRPr="00CD0F9E" w:rsidRDefault="00B574E6" w:rsidP="002069D0">
            <w:pPr>
              <w:pStyle w:val="BodyText"/>
              <w:spacing w:before="40" w:after="40" w:line="195" w:lineRule="exact"/>
              <w:rPr>
                <w:rFonts w:ascii="Arial Narrow" w:hAnsi="Arial Narrow"/>
                <w:sz w:val="16"/>
                <w:szCs w:val="16"/>
              </w:rPr>
            </w:pPr>
            <w:r w:rsidRPr="00CD0F9E">
              <w:rPr>
                <w:rFonts w:ascii="Arial Narrow" w:eastAsiaTheme="minorHAnsi" w:hAnsi="Arial Narrow"/>
                <w:sz w:val="16"/>
                <w:szCs w:val="16"/>
              </w:rPr>
              <w:t xml:space="preserve">Fill out Form 141C: </w:t>
            </w:r>
            <w:hyperlink r:id="rId31" w:history="1">
              <w:r w:rsidR="00692FAF">
                <w:rPr>
                  <w:rStyle w:val="Hyperlink"/>
                  <w:rFonts w:ascii="Arial Narrow" w:hAnsi="Arial Narrow"/>
                  <w:sz w:val="16"/>
                  <w:szCs w:val="16"/>
                </w:rPr>
                <w:t>www.tceq.texas.gov/drinkingwater/chemicals/lead_copper/141c.html/at_download/file</w:t>
              </w:r>
            </w:hyperlink>
            <w:r w:rsidR="00D24EF7" w:rsidRPr="00CD0F9E">
              <w:rPr>
                <w:rFonts w:ascii="Arial Narrow" w:hAnsi="Arial Narrow"/>
                <w:sz w:val="16"/>
                <w:szCs w:val="16"/>
              </w:rPr>
              <w:t xml:space="preserve"> </w:t>
            </w:r>
            <w:r w:rsidR="00FD4C87" w:rsidRPr="00CD0F9E">
              <w:rPr>
                <w:rFonts w:ascii="Arial Narrow" w:hAnsi="Arial Narrow"/>
                <w:sz w:val="16"/>
                <w:szCs w:val="16"/>
              </w:rPr>
              <w:t xml:space="preserve"> </w:t>
            </w:r>
          </w:p>
        </w:tc>
      </w:tr>
      <w:tr w:rsidR="002836B7" w:rsidRPr="007F19D1" w:rsidTr="00F333DC">
        <w:trPr>
          <w:trHeight w:val="425"/>
        </w:trPr>
        <w:tc>
          <w:tcPr>
            <w:tcW w:w="1620" w:type="dxa"/>
            <w:shd w:val="clear" w:color="auto" w:fill="F2F2F2" w:themeFill="background1" w:themeFillShade="F2"/>
            <w:vAlign w:val="center"/>
          </w:tcPr>
          <w:p w:rsidR="002836B7" w:rsidRPr="007F19D1" w:rsidRDefault="00B574E6" w:rsidP="002069D0">
            <w:pPr>
              <w:spacing w:before="40" w:after="40" w:line="195" w:lineRule="exact"/>
              <w:rPr>
                <w:rFonts w:ascii="Arial Narrow" w:hAnsi="Arial Narrow"/>
                <w:color w:val="000000"/>
                <w:sz w:val="16"/>
                <w:szCs w:val="16"/>
              </w:rPr>
            </w:pPr>
            <w:r w:rsidRPr="00B574E6">
              <w:rPr>
                <w:rFonts w:ascii="Arial Narrow" w:hAnsi="Arial Narrow"/>
                <w:color w:val="000000"/>
                <w:sz w:val="16"/>
                <w:szCs w:val="16"/>
              </w:rPr>
              <w:t xml:space="preserve">Distribution </w:t>
            </w:r>
            <w:r w:rsidR="002C2276">
              <w:rPr>
                <w:rFonts w:ascii="Arial Narrow" w:hAnsi="Arial Narrow"/>
                <w:color w:val="000000"/>
                <w:sz w:val="16"/>
                <w:szCs w:val="16"/>
              </w:rPr>
              <w:t>m</w:t>
            </w:r>
            <w:r w:rsidRPr="00B574E6">
              <w:rPr>
                <w:rFonts w:ascii="Arial Narrow" w:hAnsi="Arial Narrow"/>
                <w:color w:val="000000"/>
                <w:sz w:val="16"/>
                <w:szCs w:val="16"/>
              </w:rPr>
              <w:t>ap</w:t>
            </w:r>
          </w:p>
        </w:tc>
        <w:tc>
          <w:tcPr>
            <w:tcW w:w="990" w:type="dxa"/>
            <w:vAlign w:val="center"/>
          </w:tcPr>
          <w:p w:rsidR="002836B7" w:rsidRPr="007F19D1" w:rsidRDefault="002C2276" w:rsidP="002069D0">
            <w:pPr>
              <w:pStyle w:val="BodyText"/>
              <w:spacing w:before="40" w:after="40" w:line="195" w:lineRule="exact"/>
              <w:rPr>
                <w:rFonts w:ascii="Arial Narrow" w:hAnsi="Arial Narrow"/>
                <w:sz w:val="16"/>
                <w:szCs w:val="16"/>
              </w:rPr>
            </w:pPr>
            <w:r>
              <w:rPr>
                <w:rFonts w:ascii="Arial Narrow" w:hAnsi="Arial Narrow"/>
                <w:sz w:val="16"/>
                <w:szCs w:val="16"/>
              </w:rPr>
              <w:t>All</w:t>
            </w:r>
          </w:p>
        </w:tc>
        <w:tc>
          <w:tcPr>
            <w:tcW w:w="126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GW, SW</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148"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Update as necessary</w:t>
            </w:r>
          </w:p>
        </w:tc>
        <w:tc>
          <w:tcPr>
            <w:tcW w:w="899" w:type="dxa"/>
            <w:vAlign w:val="center"/>
          </w:tcPr>
          <w:p w:rsidR="002836B7" w:rsidRPr="007F19D1" w:rsidRDefault="00B574E6" w:rsidP="00380C8B">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Keep on</w:t>
            </w:r>
            <w:r w:rsidR="00380C8B">
              <w:rPr>
                <w:rFonts w:ascii="Arial Narrow" w:hAnsi="Arial Narrow"/>
                <w:sz w:val="16"/>
                <w:szCs w:val="16"/>
              </w:rPr>
              <w:noBreakHyphen/>
            </w:r>
            <w:r w:rsidR="004D6B9D">
              <w:rPr>
                <w:rFonts w:ascii="Arial Narrow" w:hAnsi="Arial Narrow"/>
                <w:sz w:val="16"/>
                <w:szCs w:val="16"/>
              </w:rPr>
              <w:t>s</w:t>
            </w:r>
            <w:r w:rsidRPr="00B574E6">
              <w:rPr>
                <w:rFonts w:ascii="Arial Narrow" w:eastAsiaTheme="minorHAnsi" w:hAnsi="Arial Narrow"/>
                <w:sz w:val="16"/>
                <w:szCs w:val="16"/>
              </w:rPr>
              <w:t>ite</w:t>
            </w:r>
          </w:p>
        </w:tc>
        <w:tc>
          <w:tcPr>
            <w:tcW w:w="1961" w:type="dxa"/>
            <w:vAlign w:val="center"/>
          </w:tcPr>
          <w:p w:rsidR="002836B7" w:rsidRPr="00CD0F9E" w:rsidRDefault="002836B7" w:rsidP="002069D0">
            <w:pPr>
              <w:pStyle w:val="BodyText"/>
              <w:spacing w:before="40" w:after="40" w:line="195" w:lineRule="exact"/>
              <w:rPr>
                <w:rFonts w:ascii="Arial Narrow" w:hAnsi="Arial Narrow"/>
                <w:sz w:val="16"/>
                <w:szCs w:val="16"/>
              </w:rPr>
            </w:pPr>
          </w:p>
        </w:tc>
      </w:tr>
      <w:tr w:rsidR="002836B7" w:rsidRPr="007F19D1" w:rsidTr="00F333DC">
        <w:trPr>
          <w:trHeight w:val="624"/>
        </w:trPr>
        <w:tc>
          <w:tcPr>
            <w:tcW w:w="1620" w:type="dxa"/>
            <w:shd w:val="clear" w:color="auto" w:fill="F2F2F2" w:themeFill="background1" w:themeFillShade="F2"/>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color w:val="000000"/>
                <w:sz w:val="16"/>
                <w:szCs w:val="16"/>
              </w:rPr>
              <w:t xml:space="preserve">Consumer </w:t>
            </w:r>
            <w:r w:rsidR="002C2276" w:rsidRPr="007F19D1">
              <w:rPr>
                <w:rFonts w:ascii="Arial Narrow" w:hAnsi="Arial Narrow"/>
                <w:color w:val="000000"/>
                <w:sz w:val="16"/>
                <w:szCs w:val="16"/>
              </w:rPr>
              <w:t>confidence report</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C</w:t>
            </w:r>
          </w:p>
        </w:tc>
        <w:tc>
          <w:tcPr>
            <w:tcW w:w="126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GW, SW</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148"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Annually</w:t>
            </w:r>
          </w:p>
        </w:tc>
        <w:tc>
          <w:tcPr>
            <w:tcW w:w="899"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 xml:space="preserve">Send </w:t>
            </w:r>
            <w:r w:rsidR="00095EFD">
              <w:rPr>
                <w:rFonts w:ascii="Arial Narrow" w:hAnsi="Arial Narrow"/>
                <w:sz w:val="16"/>
                <w:szCs w:val="16"/>
              </w:rPr>
              <w:t xml:space="preserve">copy </w:t>
            </w:r>
            <w:r w:rsidRPr="00B574E6">
              <w:rPr>
                <w:rFonts w:ascii="Arial Narrow" w:eastAsiaTheme="minorHAnsi" w:hAnsi="Arial Narrow"/>
                <w:sz w:val="16"/>
                <w:szCs w:val="16"/>
              </w:rPr>
              <w:t>to TCEQ</w:t>
            </w:r>
          </w:p>
        </w:tc>
        <w:tc>
          <w:tcPr>
            <w:tcW w:w="1961" w:type="dxa"/>
            <w:vAlign w:val="center"/>
          </w:tcPr>
          <w:p w:rsidR="002836B7" w:rsidRPr="00CD0F9E" w:rsidRDefault="00B574E6" w:rsidP="002069D0">
            <w:pPr>
              <w:pStyle w:val="BodyText"/>
              <w:spacing w:before="40" w:after="40" w:line="195" w:lineRule="exact"/>
              <w:rPr>
                <w:rFonts w:ascii="Arial Narrow" w:hAnsi="Arial Narrow"/>
                <w:sz w:val="16"/>
                <w:szCs w:val="16"/>
              </w:rPr>
            </w:pPr>
            <w:r w:rsidRPr="00CD0F9E">
              <w:rPr>
                <w:rFonts w:ascii="Arial Narrow" w:eastAsiaTheme="minorHAnsi" w:hAnsi="Arial Narrow"/>
                <w:sz w:val="16"/>
                <w:szCs w:val="16"/>
              </w:rPr>
              <w:t xml:space="preserve">Fill out template: </w:t>
            </w:r>
            <w:hyperlink r:id="rId32" w:history="1">
              <w:r w:rsidR="003F3D88" w:rsidRPr="00CD0F9E">
                <w:rPr>
                  <w:rStyle w:val="Hyperlink"/>
                  <w:rFonts w:ascii="Arial Narrow" w:eastAsiaTheme="minorHAnsi" w:hAnsi="Arial Narrow"/>
                  <w:sz w:val="16"/>
                  <w:szCs w:val="16"/>
                </w:rPr>
                <w:t>www.tceq.texas.gov/goto/</w:t>
              </w:r>
              <w:r w:rsidR="003F3D88" w:rsidRPr="00CD0F9E">
                <w:rPr>
                  <w:rStyle w:val="Hyperlink"/>
                  <w:rFonts w:ascii="Arial Narrow" w:eastAsiaTheme="minorHAnsi" w:hAnsi="Arial Narrow"/>
                  <w:sz w:val="16"/>
                  <w:szCs w:val="16"/>
                </w:rPr>
                <w:br/>
              </w:r>
              <w:proofErr w:type="spellStart"/>
              <w:r w:rsidR="003F3D88" w:rsidRPr="00CD0F9E">
                <w:rPr>
                  <w:rStyle w:val="Hyperlink"/>
                  <w:rFonts w:ascii="Arial Narrow" w:eastAsiaTheme="minorHAnsi" w:hAnsi="Arial Narrow"/>
                  <w:sz w:val="16"/>
                  <w:szCs w:val="16"/>
                </w:rPr>
                <w:t>ccr</w:t>
              </w:r>
              <w:proofErr w:type="spellEnd"/>
              <w:r w:rsidR="003F3D88" w:rsidRPr="00CD0F9E">
                <w:rPr>
                  <w:rStyle w:val="Hyperlink"/>
                  <w:rFonts w:ascii="Arial Narrow" w:eastAsiaTheme="minorHAnsi" w:hAnsi="Arial Narrow"/>
                  <w:sz w:val="16"/>
                  <w:szCs w:val="16"/>
                </w:rPr>
                <w:t>-update</w:t>
              </w:r>
            </w:hyperlink>
          </w:p>
        </w:tc>
      </w:tr>
      <w:tr w:rsidR="002836B7" w:rsidRPr="007F19D1" w:rsidTr="00F333DC">
        <w:trPr>
          <w:trHeight w:val="190"/>
        </w:trPr>
        <w:tc>
          <w:tcPr>
            <w:tcW w:w="1620" w:type="dxa"/>
            <w:shd w:val="clear" w:color="auto" w:fill="F2F2F2" w:themeFill="background1" w:themeFillShade="F2"/>
            <w:vAlign w:val="center"/>
          </w:tcPr>
          <w:p w:rsidR="002836B7" w:rsidRPr="007F19D1" w:rsidRDefault="00B574E6" w:rsidP="002069D0">
            <w:pPr>
              <w:spacing w:before="40" w:after="40" w:line="195" w:lineRule="exact"/>
              <w:rPr>
                <w:rFonts w:ascii="Arial Narrow" w:hAnsi="Arial Narrow"/>
                <w:color w:val="000000"/>
                <w:sz w:val="16"/>
                <w:szCs w:val="16"/>
              </w:rPr>
            </w:pPr>
            <w:r w:rsidRPr="00B574E6">
              <w:rPr>
                <w:rFonts w:ascii="Arial Narrow" w:hAnsi="Arial Narrow"/>
                <w:color w:val="000000"/>
                <w:sz w:val="16"/>
                <w:szCs w:val="16"/>
              </w:rPr>
              <w:t xml:space="preserve">Monitoring Plan </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C, NTNC</w:t>
            </w:r>
          </w:p>
        </w:tc>
        <w:tc>
          <w:tcPr>
            <w:tcW w:w="126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GW, SW</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148"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899" w:type="dxa"/>
            <w:vAlign w:val="center"/>
          </w:tcPr>
          <w:p w:rsidR="002836B7" w:rsidRPr="007F19D1" w:rsidRDefault="004D6B9D" w:rsidP="002069D0">
            <w:pPr>
              <w:pStyle w:val="BodyText"/>
              <w:spacing w:before="40" w:after="40" w:line="195" w:lineRule="exact"/>
              <w:rPr>
                <w:rFonts w:ascii="Arial Narrow" w:hAnsi="Arial Narrow"/>
                <w:sz w:val="16"/>
                <w:szCs w:val="16"/>
              </w:rPr>
            </w:pPr>
            <w:r>
              <w:rPr>
                <w:rFonts w:ascii="Arial Narrow" w:eastAsiaTheme="minorHAnsi" w:hAnsi="Arial Narrow"/>
                <w:sz w:val="16"/>
                <w:szCs w:val="16"/>
              </w:rPr>
              <w:t>GW: Keep on-s</w:t>
            </w:r>
            <w:r w:rsidR="00B574E6" w:rsidRPr="00B574E6">
              <w:rPr>
                <w:rFonts w:ascii="Arial Narrow" w:eastAsiaTheme="minorHAnsi" w:hAnsi="Arial Narrow"/>
                <w:sz w:val="16"/>
                <w:szCs w:val="16"/>
              </w:rPr>
              <w:t>ite</w:t>
            </w:r>
          </w:p>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 xml:space="preserve">SW/GUI: Send </w:t>
            </w:r>
            <w:r w:rsidR="00095EFD">
              <w:rPr>
                <w:rFonts w:ascii="Arial Narrow" w:hAnsi="Arial Narrow"/>
                <w:sz w:val="16"/>
                <w:szCs w:val="16"/>
              </w:rPr>
              <w:t xml:space="preserve">copy </w:t>
            </w:r>
            <w:r w:rsidRPr="00B574E6">
              <w:rPr>
                <w:rFonts w:ascii="Arial Narrow" w:eastAsiaTheme="minorHAnsi" w:hAnsi="Arial Narrow"/>
                <w:sz w:val="16"/>
                <w:szCs w:val="16"/>
              </w:rPr>
              <w:t xml:space="preserve">to TCEQ </w:t>
            </w:r>
          </w:p>
        </w:tc>
        <w:tc>
          <w:tcPr>
            <w:tcW w:w="1961" w:type="dxa"/>
            <w:vAlign w:val="center"/>
          </w:tcPr>
          <w:p w:rsidR="002836B7" w:rsidRPr="00CD0F9E" w:rsidRDefault="00B574E6" w:rsidP="002069D0">
            <w:pPr>
              <w:pStyle w:val="BodyText"/>
              <w:spacing w:before="40" w:after="40" w:line="195" w:lineRule="exact"/>
              <w:rPr>
                <w:rFonts w:ascii="Arial Narrow" w:hAnsi="Arial Narrow"/>
                <w:sz w:val="16"/>
                <w:szCs w:val="16"/>
              </w:rPr>
            </w:pPr>
            <w:r w:rsidRPr="00CD0F9E">
              <w:rPr>
                <w:rFonts w:ascii="Arial Narrow" w:eastAsiaTheme="minorHAnsi" w:hAnsi="Arial Narrow"/>
                <w:sz w:val="16"/>
                <w:szCs w:val="16"/>
              </w:rPr>
              <w:t xml:space="preserve">See model plan: </w:t>
            </w:r>
            <w:hyperlink r:id="rId33" w:history="1">
              <w:r w:rsidRPr="00CD0F9E">
                <w:rPr>
                  <w:rStyle w:val="Hyperlink"/>
                  <w:rFonts w:ascii="Arial Narrow" w:eastAsiaTheme="minorHAnsi" w:hAnsi="Arial Narrow"/>
                  <w:sz w:val="16"/>
                  <w:szCs w:val="16"/>
                </w:rPr>
                <w:t>www.tceq.texas.gov</w:t>
              </w:r>
              <w:r w:rsidR="00C67C13" w:rsidRPr="00CD0F9E">
                <w:rPr>
                  <w:rStyle w:val="Hyperlink"/>
                  <w:rFonts w:ascii="Arial Narrow" w:eastAsiaTheme="minorHAnsi" w:hAnsi="Arial Narrow"/>
                  <w:sz w:val="16"/>
                  <w:szCs w:val="16"/>
                </w:rPr>
                <w:t>/goto</w:t>
              </w:r>
              <w:r w:rsidRPr="00CD0F9E">
                <w:rPr>
                  <w:rStyle w:val="Hyperlink"/>
                  <w:rFonts w:ascii="Arial Narrow" w:eastAsiaTheme="minorHAnsi" w:hAnsi="Arial Narrow"/>
                  <w:sz w:val="16"/>
                  <w:szCs w:val="16"/>
                </w:rPr>
                <w:t>/</w:t>
              </w:r>
              <w:r w:rsidR="00C67C13" w:rsidRPr="00CD0F9E">
                <w:rPr>
                  <w:rStyle w:val="Hyperlink"/>
                  <w:rFonts w:ascii="Arial Narrow" w:eastAsiaTheme="minorHAnsi" w:hAnsi="Arial Narrow"/>
                  <w:sz w:val="16"/>
                  <w:szCs w:val="16"/>
                </w:rPr>
                <w:br/>
              </w:r>
              <w:r w:rsidRPr="00CD0F9E">
                <w:rPr>
                  <w:rStyle w:val="Hyperlink"/>
                  <w:rFonts w:ascii="Arial Narrow" w:eastAsiaTheme="minorHAnsi" w:hAnsi="Arial Narrow"/>
                  <w:sz w:val="16"/>
                  <w:szCs w:val="16"/>
                </w:rPr>
                <w:t>rg-384</w:t>
              </w:r>
            </w:hyperlink>
          </w:p>
        </w:tc>
      </w:tr>
    </w:tbl>
    <w:p w:rsidR="00560440" w:rsidRDefault="00560440">
      <w:r>
        <w:br w:type="page"/>
      </w:r>
    </w:p>
    <w:tbl>
      <w:tblPr>
        <w:tblStyle w:val="TableGrid"/>
        <w:tblW w:w="9948" w:type="dxa"/>
        <w:tblInd w:w="-252" w:type="dxa"/>
        <w:tblLayout w:type="fixed"/>
        <w:tblLook w:val="04A0"/>
      </w:tblPr>
      <w:tblGrid>
        <w:gridCol w:w="1620"/>
        <w:gridCol w:w="990"/>
        <w:gridCol w:w="1260"/>
        <w:gridCol w:w="990"/>
        <w:gridCol w:w="1080"/>
        <w:gridCol w:w="1148"/>
        <w:gridCol w:w="899"/>
        <w:gridCol w:w="1961"/>
      </w:tblGrid>
      <w:tr w:rsidR="002836B7" w:rsidRPr="007F19D1" w:rsidTr="00F333DC">
        <w:trPr>
          <w:trHeight w:val="52"/>
        </w:trPr>
        <w:tc>
          <w:tcPr>
            <w:tcW w:w="1620" w:type="dxa"/>
            <w:shd w:val="clear" w:color="auto" w:fill="F2F2F2" w:themeFill="background1" w:themeFillShade="F2"/>
            <w:vAlign w:val="center"/>
          </w:tcPr>
          <w:p w:rsidR="002836B7" w:rsidRPr="007F19D1" w:rsidRDefault="00B574E6" w:rsidP="00560440">
            <w:pPr>
              <w:keepLines/>
              <w:spacing w:before="40" w:after="40" w:line="195" w:lineRule="exact"/>
              <w:rPr>
                <w:rFonts w:ascii="Arial Narrow" w:hAnsi="Arial Narrow"/>
                <w:color w:val="000000"/>
                <w:sz w:val="16"/>
                <w:szCs w:val="16"/>
              </w:rPr>
            </w:pPr>
            <w:r w:rsidRPr="00B574E6">
              <w:rPr>
                <w:rFonts w:ascii="Arial Narrow" w:hAnsi="Arial Narrow"/>
                <w:color w:val="000000"/>
                <w:sz w:val="16"/>
                <w:szCs w:val="16"/>
              </w:rPr>
              <w:lastRenderedPageBreak/>
              <w:t xml:space="preserve">Sanitary </w:t>
            </w:r>
            <w:r w:rsidR="002C2276" w:rsidRPr="007F19D1">
              <w:rPr>
                <w:rFonts w:ascii="Arial Narrow" w:hAnsi="Arial Narrow"/>
                <w:color w:val="000000"/>
                <w:sz w:val="16"/>
                <w:szCs w:val="16"/>
              </w:rPr>
              <w:t>control easements for w</w:t>
            </w:r>
            <w:r w:rsidRPr="00B574E6">
              <w:rPr>
                <w:rFonts w:ascii="Arial Narrow" w:hAnsi="Arial Narrow"/>
                <w:color w:val="000000"/>
                <w:sz w:val="16"/>
                <w:szCs w:val="16"/>
              </w:rPr>
              <w:t>ells (needed to get plans</w:t>
            </w:r>
            <w:r w:rsidR="00530591">
              <w:rPr>
                <w:rFonts w:ascii="Arial Narrow" w:hAnsi="Arial Narrow"/>
                <w:color w:val="000000"/>
                <w:sz w:val="16"/>
                <w:szCs w:val="16"/>
              </w:rPr>
              <w:t xml:space="preserve"> and the </w:t>
            </w:r>
            <w:r w:rsidRPr="00B574E6">
              <w:rPr>
                <w:rFonts w:ascii="Arial Narrow" w:hAnsi="Arial Narrow"/>
                <w:color w:val="000000"/>
                <w:sz w:val="16"/>
                <w:szCs w:val="16"/>
              </w:rPr>
              <w:t>PWS approved)</w:t>
            </w:r>
          </w:p>
        </w:tc>
        <w:tc>
          <w:tcPr>
            <w:tcW w:w="990" w:type="dxa"/>
            <w:vAlign w:val="center"/>
          </w:tcPr>
          <w:p w:rsidR="002836B7" w:rsidRPr="007F19D1" w:rsidRDefault="002C2276" w:rsidP="002069D0">
            <w:pPr>
              <w:pStyle w:val="BodyText"/>
              <w:spacing w:before="40" w:after="40" w:line="195" w:lineRule="exact"/>
              <w:rPr>
                <w:rFonts w:ascii="Arial Narrow" w:hAnsi="Arial Narrow"/>
                <w:sz w:val="16"/>
                <w:szCs w:val="16"/>
              </w:rPr>
            </w:pPr>
            <w:r>
              <w:rPr>
                <w:rFonts w:ascii="Arial Narrow" w:hAnsi="Arial Narrow"/>
                <w:sz w:val="16"/>
                <w:szCs w:val="16"/>
              </w:rPr>
              <w:t>All</w:t>
            </w:r>
          </w:p>
        </w:tc>
        <w:tc>
          <w:tcPr>
            <w:tcW w:w="126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GW</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148"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899"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 xml:space="preserve">Send </w:t>
            </w:r>
            <w:r w:rsidR="00095EFD">
              <w:rPr>
                <w:rFonts w:ascii="Arial Narrow" w:hAnsi="Arial Narrow"/>
                <w:sz w:val="16"/>
                <w:szCs w:val="16"/>
              </w:rPr>
              <w:t xml:space="preserve">originals </w:t>
            </w:r>
            <w:r w:rsidRPr="00B574E6">
              <w:rPr>
                <w:rFonts w:ascii="Arial Narrow" w:eastAsiaTheme="minorHAnsi" w:hAnsi="Arial Narrow"/>
                <w:sz w:val="16"/>
                <w:szCs w:val="16"/>
              </w:rPr>
              <w:t xml:space="preserve">to TCEQ with plans </w:t>
            </w:r>
          </w:p>
        </w:tc>
        <w:tc>
          <w:tcPr>
            <w:tcW w:w="1961" w:type="dxa"/>
            <w:vAlign w:val="center"/>
          </w:tcPr>
          <w:p w:rsidR="002836B7" w:rsidRPr="00CD0F9E" w:rsidRDefault="00B574E6" w:rsidP="002069D0">
            <w:pPr>
              <w:pStyle w:val="BodyText"/>
              <w:spacing w:before="40" w:after="40" w:line="195" w:lineRule="exact"/>
              <w:rPr>
                <w:rFonts w:ascii="Arial Narrow" w:hAnsi="Arial Narrow"/>
                <w:sz w:val="16"/>
                <w:szCs w:val="16"/>
              </w:rPr>
            </w:pPr>
            <w:r w:rsidRPr="00CD0F9E">
              <w:rPr>
                <w:rFonts w:ascii="Arial Narrow" w:eastAsiaTheme="minorHAnsi" w:hAnsi="Arial Narrow"/>
                <w:sz w:val="16"/>
                <w:szCs w:val="16"/>
              </w:rPr>
              <w:t xml:space="preserve">Sample </w:t>
            </w:r>
            <w:r w:rsidR="002C2276" w:rsidRPr="00CD0F9E">
              <w:rPr>
                <w:rFonts w:ascii="Arial Narrow" w:hAnsi="Arial Narrow"/>
                <w:sz w:val="16"/>
                <w:szCs w:val="16"/>
              </w:rPr>
              <w:t>sanitary control easeme</w:t>
            </w:r>
            <w:r w:rsidRPr="00CD0F9E">
              <w:rPr>
                <w:rFonts w:ascii="Arial Narrow" w:eastAsiaTheme="minorHAnsi" w:hAnsi="Arial Narrow"/>
                <w:sz w:val="16"/>
                <w:szCs w:val="16"/>
              </w:rPr>
              <w:t>nts</w:t>
            </w:r>
            <w:r w:rsidR="00053E89" w:rsidRPr="00CD0F9E">
              <w:rPr>
                <w:rFonts w:ascii="Arial Narrow" w:eastAsiaTheme="minorHAnsi" w:hAnsi="Arial Narrow"/>
                <w:sz w:val="16"/>
                <w:szCs w:val="16"/>
              </w:rPr>
              <w:t xml:space="preserve"> 30 TAC 290.47(c) </w:t>
            </w:r>
            <w:hyperlink r:id="rId34" w:anchor="290" w:history="1">
              <w:r w:rsidR="008C4D71" w:rsidRPr="002F4BF5">
                <w:rPr>
                  <w:rStyle w:val="Hyperlink"/>
                  <w:rFonts w:ascii="Arial Narrow" w:hAnsi="Arial Narrow"/>
                  <w:sz w:val="16"/>
                  <w:szCs w:val="16"/>
                </w:rPr>
                <w:t>www.tceq.texas.gov/rules/</w:t>
              </w:r>
              <w:r w:rsidR="008C4D71" w:rsidRPr="002F4BF5">
                <w:rPr>
                  <w:rStyle w:val="Hyperlink"/>
                  <w:rFonts w:ascii="Arial Narrow" w:hAnsi="Arial Narrow"/>
                  <w:sz w:val="16"/>
                  <w:szCs w:val="16"/>
                </w:rPr>
                <w:br/>
                <w:t>indxpdf.html#290</w:t>
              </w:r>
            </w:hyperlink>
          </w:p>
        </w:tc>
      </w:tr>
      <w:tr w:rsidR="002836B7" w:rsidRPr="007F19D1" w:rsidTr="00F333DC">
        <w:trPr>
          <w:trHeight w:val="52"/>
        </w:trPr>
        <w:tc>
          <w:tcPr>
            <w:tcW w:w="1620" w:type="dxa"/>
            <w:shd w:val="clear" w:color="auto" w:fill="F2F2F2" w:themeFill="background1" w:themeFillShade="F2"/>
            <w:vAlign w:val="center"/>
          </w:tcPr>
          <w:p w:rsidR="002836B7" w:rsidRPr="007F19D1" w:rsidRDefault="00B574E6" w:rsidP="002069D0">
            <w:pPr>
              <w:keepNext/>
              <w:keepLines/>
              <w:spacing w:before="40" w:after="40" w:line="195" w:lineRule="exact"/>
              <w:contextualSpacing/>
              <w:outlineLvl w:val="0"/>
              <w:rPr>
                <w:rFonts w:ascii="Arial Narrow" w:hAnsi="Arial Narrow"/>
                <w:color w:val="000000"/>
                <w:sz w:val="16"/>
                <w:szCs w:val="16"/>
              </w:rPr>
            </w:pPr>
            <w:r w:rsidRPr="00B574E6">
              <w:rPr>
                <w:rFonts w:ascii="Arial Narrow" w:hAnsi="Arial Narrow"/>
                <w:color w:val="000000"/>
                <w:sz w:val="16"/>
                <w:szCs w:val="16"/>
              </w:rPr>
              <w:t>Storage</w:t>
            </w:r>
            <w:r w:rsidR="002C2276">
              <w:rPr>
                <w:rFonts w:ascii="Arial Narrow" w:hAnsi="Arial Narrow"/>
                <w:color w:val="000000"/>
                <w:sz w:val="16"/>
                <w:szCs w:val="16"/>
              </w:rPr>
              <w:t>-t</w:t>
            </w:r>
            <w:r w:rsidRPr="00B574E6">
              <w:rPr>
                <w:rFonts w:ascii="Arial Narrow" w:hAnsi="Arial Narrow"/>
                <w:color w:val="000000"/>
                <w:sz w:val="16"/>
                <w:szCs w:val="16"/>
              </w:rPr>
              <w:t xml:space="preserve">ank </w:t>
            </w:r>
            <w:r w:rsidR="002C2276">
              <w:rPr>
                <w:rFonts w:ascii="Arial Narrow" w:hAnsi="Arial Narrow"/>
                <w:color w:val="000000"/>
                <w:sz w:val="16"/>
                <w:szCs w:val="16"/>
              </w:rPr>
              <w:t>i</w:t>
            </w:r>
            <w:r w:rsidRPr="00B574E6">
              <w:rPr>
                <w:rFonts w:ascii="Arial Narrow" w:hAnsi="Arial Narrow"/>
                <w:color w:val="000000"/>
                <w:sz w:val="16"/>
                <w:szCs w:val="16"/>
              </w:rPr>
              <w:t>nspection</w:t>
            </w:r>
          </w:p>
        </w:tc>
        <w:tc>
          <w:tcPr>
            <w:tcW w:w="990" w:type="dxa"/>
            <w:vAlign w:val="center"/>
          </w:tcPr>
          <w:p w:rsidR="002836B7" w:rsidRPr="007F19D1" w:rsidRDefault="002C2276" w:rsidP="002069D0">
            <w:pPr>
              <w:pStyle w:val="BodyText"/>
              <w:spacing w:before="40" w:after="40" w:line="195" w:lineRule="exact"/>
              <w:rPr>
                <w:rFonts w:ascii="Arial Narrow" w:hAnsi="Arial Narrow"/>
                <w:sz w:val="16"/>
                <w:szCs w:val="16"/>
              </w:rPr>
            </w:pPr>
            <w:r>
              <w:rPr>
                <w:rFonts w:ascii="Arial Narrow" w:hAnsi="Arial Narrow"/>
                <w:sz w:val="16"/>
                <w:szCs w:val="16"/>
              </w:rPr>
              <w:t>All</w:t>
            </w:r>
          </w:p>
        </w:tc>
        <w:tc>
          <w:tcPr>
            <w:tcW w:w="126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GW, SW</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Annually</w:t>
            </w:r>
          </w:p>
        </w:tc>
        <w:tc>
          <w:tcPr>
            <w:tcW w:w="1148"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899" w:type="dxa"/>
            <w:vAlign w:val="center"/>
          </w:tcPr>
          <w:p w:rsidR="002836B7" w:rsidRPr="007F19D1" w:rsidRDefault="00B574E6" w:rsidP="00380C8B">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Keep on</w:t>
            </w:r>
            <w:r w:rsidR="00380C8B">
              <w:rPr>
                <w:rFonts w:ascii="Arial Narrow" w:eastAsiaTheme="minorHAnsi" w:hAnsi="Arial Narrow"/>
                <w:sz w:val="16"/>
                <w:szCs w:val="16"/>
              </w:rPr>
              <w:noBreakHyphen/>
            </w:r>
            <w:r w:rsidRPr="00B574E6">
              <w:rPr>
                <w:rFonts w:ascii="Arial Narrow" w:eastAsiaTheme="minorHAnsi" w:hAnsi="Arial Narrow"/>
                <w:sz w:val="16"/>
                <w:szCs w:val="16"/>
              </w:rPr>
              <w:t>site</w:t>
            </w:r>
          </w:p>
        </w:tc>
        <w:tc>
          <w:tcPr>
            <w:tcW w:w="1961" w:type="dxa"/>
            <w:vAlign w:val="center"/>
          </w:tcPr>
          <w:p w:rsidR="002836B7" w:rsidRPr="00CD0F9E" w:rsidRDefault="00B574E6" w:rsidP="002069D0">
            <w:pPr>
              <w:pStyle w:val="BodyText"/>
              <w:spacing w:before="40" w:after="40" w:line="195" w:lineRule="exact"/>
              <w:rPr>
                <w:rFonts w:ascii="Arial Narrow" w:hAnsi="Arial Narrow"/>
                <w:sz w:val="16"/>
                <w:szCs w:val="16"/>
              </w:rPr>
            </w:pPr>
            <w:r w:rsidRPr="00CD0F9E">
              <w:rPr>
                <w:rFonts w:ascii="Arial Narrow" w:eastAsiaTheme="minorHAnsi" w:hAnsi="Arial Narrow"/>
                <w:sz w:val="16"/>
                <w:szCs w:val="16"/>
              </w:rPr>
              <w:t>Storage</w:t>
            </w:r>
            <w:r w:rsidR="002C2276" w:rsidRPr="00CD0F9E">
              <w:rPr>
                <w:rFonts w:ascii="Arial Narrow" w:hAnsi="Arial Narrow"/>
                <w:sz w:val="16"/>
                <w:szCs w:val="16"/>
              </w:rPr>
              <w:t xml:space="preserve">-tank inspection form: </w:t>
            </w:r>
            <w:hyperlink r:id="rId35" w:history="1">
              <w:r w:rsidRPr="00CD0F9E">
                <w:rPr>
                  <w:rStyle w:val="Hyperlink"/>
                  <w:rFonts w:ascii="Arial Narrow" w:eastAsiaTheme="minorHAnsi" w:hAnsi="Arial Narrow"/>
                  <w:sz w:val="16"/>
                  <w:szCs w:val="16"/>
                </w:rPr>
                <w:t>www.tceq.texas.gov/assets/</w:t>
              </w:r>
              <w:r w:rsidR="00CC426E" w:rsidRPr="00CD0F9E">
                <w:rPr>
                  <w:rStyle w:val="Hyperlink"/>
                  <w:rFonts w:ascii="Arial Narrow" w:eastAsiaTheme="minorHAnsi" w:hAnsi="Arial Narrow"/>
                  <w:sz w:val="16"/>
                  <w:szCs w:val="16"/>
                </w:rPr>
                <w:br/>
              </w:r>
              <w:r w:rsidRPr="00CD0F9E">
                <w:rPr>
                  <w:rStyle w:val="Hyperlink"/>
                  <w:rFonts w:ascii="Arial Narrow" w:eastAsiaTheme="minorHAnsi" w:hAnsi="Arial Narrow"/>
                  <w:sz w:val="16"/>
                  <w:szCs w:val="16"/>
                </w:rPr>
                <w:t>public/assistance/</w:t>
              </w:r>
              <w:proofErr w:type="spellStart"/>
              <w:r w:rsidRPr="00CD0F9E">
                <w:rPr>
                  <w:rStyle w:val="Hyperlink"/>
                  <w:rFonts w:ascii="Arial Narrow" w:eastAsiaTheme="minorHAnsi" w:hAnsi="Arial Narrow"/>
                  <w:sz w:val="16"/>
                  <w:szCs w:val="16"/>
                </w:rPr>
                <w:t>sblga</w:t>
              </w:r>
              <w:proofErr w:type="spellEnd"/>
              <w:r w:rsidRPr="00CD0F9E">
                <w:rPr>
                  <w:rStyle w:val="Hyperlink"/>
                  <w:rFonts w:ascii="Arial Narrow" w:eastAsiaTheme="minorHAnsi" w:hAnsi="Arial Narrow"/>
                  <w:sz w:val="16"/>
                  <w:szCs w:val="16"/>
                </w:rPr>
                <w:t>/</w:t>
              </w:r>
              <w:r w:rsidR="00CC426E" w:rsidRPr="00CD0F9E">
                <w:rPr>
                  <w:rStyle w:val="Hyperlink"/>
                  <w:rFonts w:ascii="Arial Narrow" w:eastAsiaTheme="minorHAnsi" w:hAnsi="Arial Narrow"/>
                  <w:sz w:val="16"/>
                  <w:szCs w:val="16"/>
                </w:rPr>
                <w:br/>
              </w:r>
              <w:r w:rsidRPr="00CD0F9E">
                <w:rPr>
                  <w:rStyle w:val="Hyperlink"/>
                  <w:rFonts w:ascii="Arial Narrow" w:eastAsiaTheme="minorHAnsi" w:hAnsi="Arial Narrow"/>
                  <w:sz w:val="16"/>
                  <w:szCs w:val="16"/>
                </w:rPr>
                <w:t>tankinspectform.pdf</w:t>
              </w:r>
            </w:hyperlink>
          </w:p>
        </w:tc>
      </w:tr>
      <w:tr w:rsidR="002836B7" w:rsidRPr="007F19D1" w:rsidTr="00F333DC">
        <w:trPr>
          <w:trHeight w:val="52"/>
        </w:trPr>
        <w:tc>
          <w:tcPr>
            <w:tcW w:w="1620" w:type="dxa"/>
            <w:shd w:val="clear" w:color="auto" w:fill="F2F2F2" w:themeFill="background1" w:themeFillShade="F2"/>
            <w:vAlign w:val="center"/>
          </w:tcPr>
          <w:p w:rsidR="002836B7" w:rsidRPr="007F19D1" w:rsidRDefault="00B574E6" w:rsidP="002069D0">
            <w:pPr>
              <w:spacing w:before="40" w:after="40" w:line="195" w:lineRule="exact"/>
              <w:rPr>
                <w:rFonts w:ascii="Arial Narrow" w:hAnsi="Arial Narrow"/>
                <w:color w:val="000000"/>
                <w:sz w:val="16"/>
                <w:szCs w:val="16"/>
              </w:rPr>
            </w:pPr>
            <w:r w:rsidRPr="00B574E6">
              <w:rPr>
                <w:rFonts w:ascii="Arial Narrow" w:hAnsi="Arial Narrow"/>
                <w:color w:val="000000"/>
                <w:sz w:val="16"/>
                <w:szCs w:val="16"/>
              </w:rPr>
              <w:t>Copies of exceptions</w:t>
            </w:r>
          </w:p>
        </w:tc>
        <w:tc>
          <w:tcPr>
            <w:tcW w:w="990" w:type="dxa"/>
            <w:vAlign w:val="center"/>
          </w:tcPr>
          <w:p w:rsidR="002836B7" w:rsidRPr="007F19D1" w:rsidRDefault="002C2276" w:rsidP="002069D0">
            <w:pPr>
              <w:pStyle w:val="BodyText"/>
              <w:spacing w:before="40" w:after="40" w:line="195" w:lineRule="exact"/>
              <w:rPr>
                <w:rFonts w:ascii="Arial Narrow" w:hAnsi="Arial Narrow"/>
                <w:sz w:val="16"/>
                <w:szCs w:val="16"/>
              </w:rPr>
            </w:pPr>
            <w:r>
              <w:rPr>
                <w:rFonts w:ascii="Arial Narrow" w:hAnsi="Arial Narrow"/>
                <w:sz w:val="16"/>
                <w:szCs w:val="16"/>
              </w:rPr>
              <w:t>All</w:t>
            </w:r>
          </w:p>
        </w:tc>
        <w:tc>
          <w:tcPr>
            <w:tcW w:w="126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GW, SW</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148"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899" w:type="dxa"/>
            <w:vAlign w:val="center"/>
          </w:tcPr>
          <w:p w:rsidR="002836B7" w:rsidRPr="007F19D1" w:rsidRDefault="00B574E6" w:rsidP="00380C8B">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Keep on</w:t>
            </w:r>
            <w:r w:rsidR="00380C8B">
              <w:rPr>
                <w:rFonts w:ascii="Arial Narrow" w:eastAsiaTheme="minorHAnsi" w:hAnsi="Arial Narrow"/>
                <w:sz w:val="16"/>
                <w:szCs w:val="16"/>
              </w:rPr>
              <w:noBreakHyphen/>
            </w:r>
            <w:r w:rsidR="004D6B9D">
              <w:rPr>
                <w:rFonts w:ascii="Arial Narrow" w:eastAsiaTheme="minorHAnsi" w:hAnsi="Arial Narrow"/>
                <w:sz w:val="16"/>
                <w:szCs w:val="16"/>
              </w:rPr>
              <w:t>s</w:t>
            </w:r>
            <w:r w:rsidRPr="00B574E6">
              <w:rPr>
                <w:rFonts w:ascii="Arial Narrow" w:eastAsiaTheme="minorHAnsi" w:hAnsi="Arial Narrow"/>
                <w:sz w:val="16"/>
                <w:szCs w:val="16"/>
              </w:rPr>
              <w:t>ite</w:t>
            </w:r>
          </w:p>
        </w:tc>
        <w:tc>
          <w:tcPr>
            <w:tcW w:w="1961" w:type="dxa"/>
            <w:vAlign w:val="center"/>
          </w:tcPr>
          <w:p w:rsidR="002836B7" w:rsidRPr="00CD0F9E" w:rsidRDefault="002836B7" w:rsidP="002069D0">
            <w:pPr>
              <w:pStyle w:val="BodyText"/>
              <w:spacing w:before="40" w:after="40" w:line="195" w:lineRule="exact"/>
              <w:rPr>
                <w:rFonts w:ascii="Arial Narrow" w:hAnsi="Arial Narrow"/>
                <w:sz w:val="16"/>
                <w:szCs w:val="16"/>
              </w:rPr>
            </w:pPr>
          </w:p>
        </w:tc>
      </w:tr>
      <w:tr w:rsidR="002836B7" w:rsidRPr="007F19D1" w:rsidTr="00F333DC">
        <w:trPr>
          <w:trHeight w:val="203"/>
        </w:trPr>
        <w:tc>
          <w:tcPr>
            <w:tcW w:w="1620" w:type="dxa"/>
            <w:vMerge w:val="restart"/>
            <w:shd w:val="clear" w:color="auto" w:fill="F2F2F2" w:themeFill="background1" w:themeFillShade="F2"/>
            <w:vAlign w:val="center"/>
          </w:tcPr>
          <w:p w:rsidR="002836B7" w:rsidRPr="007F19D1" w:rsidRDefault="00B574E6" w:rsidP="002069D0">
            <w:pPr>
              <w:spacing w:before="40" w:after="40" w:line="195" w:lineRule="exact"/>
              <w:rPr>
                <w:rFonts w:ascii="Arial Narrow" w:hAnsi="Arial Narrow"/>
                <w:color w:val="000000"/>
                <w:sz w:val="16"/>
                <w:szCs w:val="16"/>
              </w:rPr>
            </w:pPr>
            <w:r w:rsidRPr="00B574E6">
              <w:rPr>
                <w:rFonts w:ascii="Arial Narrow" w:hAnsi="Arial Narrow"/>
                <w:color w:val="000000"/>
                <w:sz w:val="16"/>
                <w:szCs w:val="16"/>
              </w:rPr>
              <w:t>Drought contingency plan (retail suppliers/ utilities)</w:t>
            </w:r>
          </w:p>
        </w:tc>
        <w:tc>
          <w:tcPr>
            <w:tcW w:w="990" w:type="dxa"/>
            <w:vMerge w:val="restart"/>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C</w:t>
            </w:r>
          </w:p>
        </w:tc>
        <w:tc>
          <w:tcPr>
            <w:tcW w:w="1260" w:type="dxa"/>
            <w:vMerge w:val="restart"/>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GW, SW</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&lt;</w:t>
            </w:r>
            <w:r w:rsidR="002C2276">
              <w:rPr>
                <w:rFonts w:ascii="Arial Narrow" w:hAnsi="Arial Narrow"/>
                <w:sz w:val="16"/>
                <w:szCs w:val="16"/>
              </w:rPr>
              <w:t xml:space="preserve"> </w:t>
            </w:r>
            <w:r w:rsidRPr="00B574E6">
              <w:rPr>
                <w:rFonts w:ascii="Arial Narrow" w:eastAsiaTheme="minorHAnsi" w:hAnsi="Arial Narrow"/>
                <w:sz w:val="16"/>
                <w:szCs w:val="16"/>
              </w:rPr>
              <w:t>3,300 connections</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148"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899" w:type="dxa"/>
            <w:vAlign w:val="center"/>
          </w:tcPr>
          <w:p w:rsidR="002836B7" w:rsidRPr="007F19D1" w:rsidRDefault="004D6B9D" w:rsidP="00380C8B">
            <w:pPr>
              <w:pStyle w:val="BodyText"/>
              <w:spacing w:before="40" w:after="40" w:line="195" w:lineRule="exact"/>
              <w:rPr>
                <w:rFonts w:ascii="Arial Narrow" w:hAnsi="Arial Narrow"/>
                <w:sz w:val="16"/>
                <w:szCs w:val="16"/>
              </w:rPr>
            </w:pPr>
            <w:r>
              <w:rPr>
                <w:rFonts w:ascii="Arial Narrow" w:eastAsiaTheme="minorHAnsi" w:hAnsi="Arial Narrow"/>
                <w:sz w:val="16"/>
                <w:szCs w:val="16"/>
              </w:rPr>
              <w:t>Keep on</w:t>
            </w:r>
            <w:r w:rsidR="00380C8B">
              <w:rPr>
                <w:rFonts w:ascii="Arial Narrow" w:eastAsiaTheme="minorHAnsi" w:hAnsi="Arial Narrow"/>
                <w:sz w:val="16"/>
                <w:szCs w:val="16"/>
              </w:rPr>
              <w:noBreakHyphen/>
            </w:r>
            <w:r w:rsidR="00B574E6" w:rsidRPr="00B574E6">
              <w:rPr>
                <w:rFonts w:ascii="Arial Narrow" w:eastAsiaTheme="minorHAnsi" w:hAnsi="Arial Narrow"/>
                <w:sz w:val="16"/>
                <w:szCs w:val="16"/>
              </w:rPr>
              <w:t>site</w:t>
            </w:r>
          </w:p>
        </w:tc>
        <w:tc>
          <w:tcPr>
            <w:tcW w:w="1961" w:type="dxa"/>
            <w:vMerge w:val="restart"/>
            <w:vAlign w:val="center"/>
          </w:tcPr>
          <w:p w:rsidR="00940C8A" w:rsidRPr="00CD0F9E" w:rsidRDefault="00B574E6" w:rsidP="002069D0">
            <w:pPr>
              <w:pStyle w:val="CommentText"/>
              <w:keepNext/>
              <w:keepLines/>
              <w:spacing w:before="40" w:after="40" w:line="195" w:lineRule="exact"/>
              <w:contextualSpacing/>
              <w:outlineLvl w:val="0"/>
              <w:rPr>
                <w:rFonts w:ascii="Arial Narrow" w:hAnsi="Arial Narrow"/>
                <w:sz w:val="16"/>
                <w:szCs w:val="16"/>
              </w:rPr>
            </w:pPr>
            <w:r w:rsidRPr="00CD0F9E">
              <w:rPr>
                <w:rFonts w:ascii="Arial Narrow" w:hAnsi="Arial Narrow"/>
                <w:sz w:val="16"/>
                <w:szCs w:val="16"/>
              </w:rPr>
              <w:t xml:space="preserve">Follow the appropriate model plan for your system: </w:t>
            </w:r>
            <w:hyperlink r:id="rId36" w:history="1">
              <w:r w:rsidRPr="00CD0F9E">
                <w:rPr>
                  <w:rStyle w:val="Hyperlink"/>
                  <w:rFonts w:ascii="Arial Narrow" w:hAnsi="Arial Narrow"/>
                  <w:sz w:val="16"/>
                  <w:szCs w:val="16"/>
                </w:rPr>
                <w:t>www.tceq.texas.gov</w:t>
              </w:r>
              <w:r w:rsidR="00C67C13" w:rsidRPr="00CD0F9E">
                <w:rPr>
                  <w:rStyle w:val="Hyperlink"/>
                  <w:rFonts w:ascii="Arial Narrow" w:hAnsi="Arial Narrow"/>
                  <w:sz w:val="16"/>
                  <w:szCs w:val="16"/>
                </w:rPr>
                <w:t>/goto/</w:t>
              </w:r>
              <w:r w:rsidR="00C67C13" w:rsidRPr="00CD0F9E">
                <w:rPr>
                  <w:rStyle w:val="Hyperlink"/>
                  <w:rFonts w:ascii="Arial Narrow" w:hAnsi="Arial Narrow"/>
                  <w:sz w:val="16"/>
                  <w:szCs w:val="16"/>
                </w:rPr>
                <w:br/>
              </w:r>
              <w:r w:rsidRPr="00CD0F9E">
                <w:rPr>
                  <w:rStyle w:val="Hyperlink"/>
                  <w:rFonts w:ascii="Arial Narrow" w:hAnsi="Arial Narrow"/>
                  <w:sz w:val="16"/>
                  <w:szCs w:val="16"/>
                </w:rPr>
                <w:t>rg-424</w:t>
              </w:r>
            </w:hyperlink>
          </w:p>
          <w:p w:rsidR="002836B7" w:rsidRPr="00CD0F9E" w:rsidRDefault="002836B7" w:rsidP="002069D0">
            <w:pPr>
              <w:pStyle w:val="BodyText"/>
              <w:spacing w:before="40" w:after="40" w:line="195" w:lineRule="exact"/>
              <w:rPr>
                <w:rFonts w:ascii="Arial Narrow" w:hAnsi="Arial Narrow"/>
                <w:sz w:val="16"/>
                <w:szCs w:val="16"/>
              </w:rPr>
            </w:pPr>
          </w:p>
        </w:tc>
      </w:tr>
      <w:tr w:rsidR="002836B7" w:rsidRPr="007F19D1" w:rsidTr="00F333DC">
        <w:trPr>
          <w:trHeight w:val="488"/>
        </w:trPr>
        <w:tc>
          <w:tcPr>
            <w:tcW w:w="1620" w:type="dxa"/>
            <w:vMerge/>
            <w:shd w:val="clear" w:color="auto" w:fill="F2F2F2" w:themeFill="background1" w:themeFillShade="F2"/>
            <w:vAlign w:val="center"/>
          </w:tcPr>
          <w:p w:rsidR="002836B7" w:rsidRPr="007F19D1" w:rsidRDefault="002836B7" w:rsidP="002069D0">
            <w:pPr>
              <w:spacing w:before="40" w:after="40" w:line="195" w:lineRule="exact"/>
              <w:rPr>
                <w:rFonts w:ascii="Arial Narrow" w:hAnsi="Arial Narrow"/>
                <w:color w:val="000000"/>
                <w:sz w:val="16"/>
                <w:szCs w:val="16"/>
              </w:rPr>
            </w:pPr>
          </w:p>
        </w:tc>
        <w:tc>
          <w:tcPr>
            <w:tcW w:w="990" w:type="dxa"/>
            <w:vMerge/>
            <w:vAlign w:val="center"/>
          </w:tcPr>
          <w:p w:rsidR="002836B7" w:rsidRPr="007F19D1" w:rsidRDefault="002836B7" w:rsidP="002069D0">
            <w:pPr>
              <w:pStyle w:val="BodyText"/>
              <w:spacing w:before="40" w:after="40" w:line="195" w:lineRule="exact"/>
              <w:rPr>
                <w:rFonts w:ascii="Arial Narrow" w:hAnsi="Arial Narrow"/>
                <w:sz w:val="16"/>
                <w:szCs w:val="16"/>
              </w:rPr>
            </w:pPr>
          </w:p>
        </w:tc>
        <w:tc>
          <w:tcPr>
            <w:tcW w:w="1260" w:type="dxa"/>
            <w:vMerge/>
            <w:vAlign w:val="center"/>
          </w:tcPr>
          <w:p w:rsidR="002836B7" w:rsidRPr="007F19D1" w:rsidRDefault="002836B7" w:rsidP="002069D0">
            <w:pPr>
              <w:pStyle w:val="BodyText"/>
              <w:spacing w:before="40" w:after="40" w:line="195" w:lineRule="exact"/>
              <w:rPr>
                <w:rFonts w:ascii="Arial Narrow" w:hAnsi="Arial Narrow"/>
                <w:sz w:val="16"/>
                <w:szCs w:val="16"/>
              </w:rPr>
            </w:pP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w:t>
            </w:r>
            <w:r w:rsidR="002C2276">
              <w:rPr>
                <w:rFonts w:ascii="Arial Narrow" w:hAnsi="Arial Narrow"/>
                <w:sz w:val="16"/>
                <w:szCs w:val="16"/>
              </w:rPr>
              <w:t xml:space="preserve"> </w:t>
            </w:r>
            <w:r w:rsidRPr="00B574E6">
              <w:rPr>
                <w:rFonts w:ascii="Arial Narrow" w:eastAsiaTheme="minorHAnsi" w:hAnsi="Arial Narrow"/>
                <w:sz w:val="16"/>
                <w:szCs w:val="16"/>
              </w:rPr>
              <w:t>3,300 connections</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148"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Submit within 90 days</w:t>
            </w:r>
            <w:r w:rsidR="003D2CDB">
              <w:rPr>
                <w:rFonts w:ascii="Arial Narrow" w:eastAsiaTheme="minorHAnsi" w:hAnsi="Arial Narrow"/>
                <w:sz w:val="16"/>
                <w:szCs w:val="16"/>
              </w:rPr>
              <w:t xml:space="preserve"> of adoption and revise every 5 </w:t>
            </w:r>
            <w:r w:rsidRPr="00B574E6">
              <w:rPr>
                <w:rFonts w:ascii="Arial Narrow" w:eastAsiaTheme="minorHAnsi" w:hAnsi="Arial Narrow"/>
                <w:sz w:val="16"/>
                <w:szCs w:val="16"/>
              </w:rPr>
              <w:t>years</w:t>
            </w:r>
          </w:p>
        </w:tc>
        <w:tc>
          <w:tcPr>
            <w:tcW w:w="899"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 xml:space="preserve">Send </w:t>
            </w:r>
            <w:r w:rsidR="00095EFD">
              <w:rPr>
                <w:rFonts w:ascii="Arial Narrow" w:hAnsi="Arial Narrow"/>
                <w:sz w:val="16"/>
                <w:szCs w:val="16"/>
              </w:rPr>
              <w:t xml:space="preserve">copy </w:t>
            </w:r>
            <w:r w:rsidRPr="00B574E6">
              <w:rPr>
                <w:rFonts w:ascii="Arial Narrow" w:eastAsiaTheme="minorHAnsi" w:hAnsi="Arial Narrow"/>
                <w:sz w:val="16"/>
                <w:szCs w:val="16"/>
              </w:rPr>
              <w:t>to TCEQ</w:t>
            </w:r>
          </w:p>
        </w:tc>
        <w:tc>
          <w:tcPr>
            <w:tcW w:w="1961" w:type="dxa"/>
            <w:vMerge/>
            <w:vAlign w:val="center"/>
          </w:tcPr>
          <w:p w:rsidR="002836B7" w:rsidRPr="00CD0F9E" w:rsidRDefault="002836B7" w:rsidP="002069D0">
            <w:pPr>
              <w:pStyle w:val="BodyText"/>
              <w:spacing w:before="40" w:after="40" w:line="195" w:lineRule="exact"/>
              <w:rPr>
                <w:rFonts w:ascii="Arial Narrow" w:hAnsi="Arial Narrow"/>
                <w:sz w:val="16"/>
                <w:szCs w:val="16"/>
              </w:rPr>
            </w:pPr>
          </w:p>
        </w:tc>
      </w:tr>
      <w:tr w:rsidR="002836B7" w:rsidRPr="007F19D1" w:rsidTr="00F333DC">
        <w:trPr>
          <w:trHeight w:val="52"/>
        </w:trPr>
        <w:tc>
          <w:tcPr>
            <w:tcW w:w="1620" w:type="dxa"/>
            <w:shd w:val="clear" w:color="auto" w:fill="F2F2F2" w:themeFill="background1" w:themeFillShade="F2"/>
            <w:vAlign w:val="center"/>
          </w:tcPr>
          <w:p w:rsidR="002836B7" w:rsidRPr="007F19D1" w:rsidRDefault="00B574E6" w:rsidP="002069D0">
            <w:pPr>
              <w:spacing w:before="40" w:after="40" w:line="195" w:lineRule="exact"/>
              <w:rPr>
                <w:rFonts w:ascii="Arial Narrow" w:hAnsi="Arial Narrow"/>
                <w:color w:val="000000"/>
                <w:sz w:val="16"/>
                <w:szCs w:val="16"/>
              </w:rPr>
            </w:pPr>
            <w:r w:rsidRPr="00B574E6">
              <w:rPr>
                <w:rFonts w:ascii="Arial Narrow" w:hAnsi="Arial Narrow"/>
                <w:color w:val="000000"/>
                <w:sz w:val="16"/>
                <w:szCs w:val="16"/>
              </w:rPr>
              <w:t>Service Agreements/ Plumbing ordinance</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C, NTNC</w:t>
            </w:r>
          </w:p>
        </w:tc>
        <w:tc>
          <w:tcPr>
            <w:tcW w:w="126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GW, SW</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148"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899" w:type="dxa"/>
            <w:vAlign w:val="center"/>
          </w:tcPr>
          <w:p w:rsidR="002836B7" w:rsidRPr="007F19D1" w:rsidRDefault="00B574E6" w:rsidP="00380C8B">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Keep on</w:t>
            </w:r>
            <w:r w:rsidR="00380C8B">
              <w:rPr>
                <w:rFonts w:ascii="Arial Narrow" w:hAnsi="Arial Narrow"/>
                <w:sz w:val="16"/>
                <w:szCs w:val="16"/>
              </w:rPr>
              <w:noBreakHyphen/>
            </w:r>
            <w:r w:rsidRPr="00B574E6">
              <w:rPr>
                <w:rFonts w:ascii="Arial Narrow" w:eastAsiaTheme="minorHAnsi" w:hAnsi="Arial Narrow"/>
                <w:sz w:val="16"/>
                <w:szCs w:val="16"/>
              </w:rPr>
              <w:t>site</w:t>
            </w:r>
          </w:p>
        </w:tc>
        <w:tc>
          <w:tcPr>
            <w:tcW w:w="1961" w:type="dxa"/>
            <w:vAlign w:val="center"/>
          </w:tcPr>
          <w:p w:rsidR="002836B7" w:rsidRPr="00CD0F9E" w:rsidRDefault="00B574E6" w:rsidP="002069D0">
            <w:pPr>
              <w:pStyle w:val="BodyText"/>
              <w:spacing w:before="40" w:after="40" w:line="195" w:lineRule="exact"/>
              <w:rPr>
                <w:rFonts w:ascii="Arial Narrow" w:hAnsi="Arial Narrow"/>
                <w:sz w:val="16"/>
                <w:szCs w:val="16"/>
              </w:rPr>
            </w:pPr>
            <w:r w:rsidRPr="00CD0F9E">
              <w:rPr>
                <w:rFonts w:ascii="Arial Narrow" w:eastAsiaTheme="minorHAnsi" w:hAnsi="Arial Narrow"/>
                <w:sz w:val="16"/>
                <w:szCs w:val="16"/>
              </w:rPr>
              <w:t xml:space="preserve">Sample </w:t>
            </w:r>
            <w:r w:rsidR="002C2276" w:rsidRPr="00CD0F9E">
              <w:rPr>
                <w:rFonts w:ascii="Arial Narrow" w:hAnsi="Arial Narrow"/>
                <w:sz w:val="16"/>
                <w:szCs w:val="16"/>
              </w:rPr>
              <w:t>customer-service agreement and ordinance</w:t>
            </w:r>
            <w:r w:rsidRPr="00CD0F9E">
              <w:rPr>
                <w:rFonts w:ascii="Arial Narrow" w:eastAsiaTheme="minorHAnsi" w:hAnsi="Arial Narrow"/>
                <w:sz w:val="16"/>
                <w:szCs w:val="16"/>
              </w:rPr>
              <w:t xml:space="preserve">: </w:t>
            </w:r>
            <w:r w:rsidR="003D2CDB">
              <w:rPr>
                <w:rFonts w:ascii="Arial Narrow" w:eastAsiaTheme="minorHAnsi" w:hAnsi="Arial Narrow"/>
                <w:sz w:val="16"/>
                <w:szCs w:val="16"/>
              </w:rPr>
              <w:t>30 </w:t>
            </w:r>
            <w:r w:rsidR="00BA5EEF" w:rsidRPr="00CD0F9E">
              <w:rPr>
                <w:rFonts w:ascii="Arial Narrow" w:eastAsiaTheme="minorHAnsi" w:hAnsi="Arial Narrow"/>
                <w:sz w:val="16"/>
                <w:szCs w:val="16"/>
              </w:rPr>
              <w:t>TAC 290.47(</w:t>
            </w:r>
            <w:r w:rsidR="00871A7F" w:rsidRPr="00CD0F9E">
              <w:rPr>
                <w:rFonts w:ascii="Arial Narrow" w:eastAsiaTheme="minorHAnsi" w:hAnsi="Arial Narrow"/>
                <w:sz w:val="16"/>
                <w:szCs w:val="16"/>
              </w:rPr>
              <w:t>b</w:t>
            </w:r>
            <w:r w:rsidR="00BA5EEF" w:rsidRPr="00CD0F9E">
              <w:rPr>
                <w:rFonts w:ascii="Arial Narrow" w:eastAsiaTheme="minorHAnsi" w:hAnsi="Arial Narrow"/>
                <w:sz w:val="16"/>
                <w:szCs w:val="16"/>
              </w:rPr>
              <w:t xml:space="preserve">) </w:t>
            </w:r>
            <w:hyperlink r:id="rId37" w:anchor="290" w:history="1">
              <w:r w:rsidR="008C4D71" w:rsidRPr="00CD0F9E">
                <w:rPr>
                  <w:rStyle w:val="Hyperlink"/>
                  <w:rFonts w:ascii="Arial Narrow" w:hAnsi="Arial Narrow"/>
                  <w:sz w:val="16"/>
                  <w:szCs w:val="16"/>
                </w:rPr>
                <w:t>www.tceq.texas.gov/rules/</w:t>
              </w:r>
              <w:r w:rsidR="008C4D71">
                <w:rPr>
                  <w:rStyle w:val="Hyperlink"/>
                  <w:rFonts w:ascii="Arial Narrow" w:hAnsi="Arial Narrow"/>
                  <w:sz w:val="16"/>
                  <w:szCs w:val="16"/>
                </w:rPr>
                <w:br/>
              </w:r>
              <w:r w:rsidR="008C4D71" w:rsidRPr="00CD0F9E">
                <w:rPr>
                  <w:rStyle w:val="Hyperlink"/>
                  <w:rFonts w:ascii="Arial Narrow" w:hAnsi="Arial Narrow"/>
                  <w:sz w:val="16"/>
                  <w:szCs w:val="16"/>
                </w:rPr>
                <w:t>indxpdf.html#290</w:t>
              </w:r>
            </w:hyperlink>
          </w:p>
        </w:tc>
      </w:tr>
      <w:tr w:rsidR="002836B7" w:rsidRPr="007F19D1" w:rsidTr="00F333DC">
        <w:trPr>
          <w:trHeight w:val="52"/>
        </w:trPr>
        <w:tc>
          <w:tcPr>
            <w:tcW w:w="1620" w:type="dxa"/>
            <w:shd w:val="clear" w:color="auto" w:fill="F2F2F2" w:themeFill="background1" w:themeFillShade="F2"/>
            <w:vAlign w:val="center"/>
          </w:tcPr>
          <w:p w:rsidR="002836B7" w:rsidRPr="007F19D1" w:rsidRDefault="00B574E6" w:rsidP="002069D0">
            <w:pPr>
              <w:spacing w:before="40" w:after="40" w:line="195" w:lineRule="exact"/>
              <w:rPr>
                <w:rFonts w:ascii="Arial Narrow" w:hAnsi="Arial Narrow"/>
                <w:color w:val="000000"/>
                <w:sz w:val="16"/>
                <w:szCs w:val="16"/>
              </w:rPr>
            </w:pPr>
            <w:r w:rsidRPr="00B574E6">
              <w:rPr>
                <w:rFonts w:ascii="Arial Narrow" w:hAnsi="Arial Narrow"/>
                <w:color w:val="000000"/>
                <w:sz w:val="16"/>
                <w:szCs w:val="16"/>
              </w:rPr>
              <w:t>Customer Service Inspection</w:t>
            </w:r>
          </w:p>
        </w:tc>
        <w:tc>
          <w:tcPr>
            <w:tcW w:w="990" w:type="dxa"/>
            <w:vAlign w:val="center"/>
          </w:tcPr>
          <w:p w:rsidR="002836B7" w:rsidRPr="007F19D1" w:rsidRDefault="002C2276" w:rsidP="002069D0">
            <w:pPr>
              <w:pStyle w:val="BodyText"/>
              <w:spacing w:before="40" w:after="40" w:line="195" w:lineRule="exact"/>
              <w:rPr>
                <w:rFonts w:ascii="Arial Narrow" w:hAnsi="Arial Narrow"/>
                <w:sz w:val="16"/>
                <w:szCs w:val="16"/>
              </w:rPr>
            </w:pPr>
            <w:r>
              <w:rPr>
                <w:rFonts w:ascii="Arial Narrow" w:hAnsi="Arial Narrow"/>
                <w:sz w:val="16"/>
                <w:szCs w:val="16"/>
              </w:rPr>
              <w:t>All</w:t>
            </w:r>
          </w:p>
        </w:tc>
        <w:tc>
          <w:tcPr>
            <w:tcW w:w="126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GW, SW</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080" w:type="dxa"/>
            <w:vAlign w:val="center"/>
          </w:tcPr>
          <w:p w:rsidR="002836B7" w:rsidRPr="007F19D1" w:rsidRDefault="00B574E6" w:rsidP="002069D0">
            <w:pPr>
              <w:pStyle w:val="BodyText"/>
              <w:keepNext/>
              <w:keepLines/>
              <w:spacing w:before="40" w:after="40" w:line="195" w:lineRule="exact"/>
              <w:contextualSpacing/>
              <w:outlineLvl w:val="0"/>
              <w:rPr>
                <w:rFonts w:ascii="Arial Narrow" w:hAnsi="Arial Narrow"/>
                <w:sz w:val="16"/>
                <w:szCs w:val="16"/>
              </w:rPr>
            </w:pPr>
            <w:r w:rsidRPr="00B574E6">
              <w:rPr>
                <w:rFonts w:ascii="Arial Narrow" w:eastAsiaTheme="minorHAnsi" w:hAnsi="Arial Narrow"/>
                <w:sz w:val="16"/>
                <w:szCs w:val="16"/>
              </w:rPr>
              <w:t>NA</w:t>
            </w:r>
          </w:p>
        </w:tc>
        <w:tc>
          <w:tcPr>
            <w:tcW w:w="1148" w:type="dxa"/>
            <w:vAlign w:val="center"/>
          </w:tcPr>
          <w:p w:rsidR="002836B7" w:rsidRPr="007F19D1" w:rsidRDefault="00B574E6" w:rsidP="002069D0">
            <w:pPr>
              <w:pStyle w:val="BodyText"/>
              <w:keepNext/>
              <w:keepLines/>
              <w:spacing w:before="40" w:after="40" w:line="195" w:lineRule="exact"/>
              <w:contextualSpacing/>
              <w:outlineLvl w:val="0"/>
              <w:rPr>
                <w:rFonts w:ascii="Arial Narrow" w:hAnsi="Arial Narrow"/>
                <w:sz w:val="16"/>
                <w:szCs w:val="16"/>
              </w:rPr>
            </w:pPr>
            <w:r w:rsidRPr="00B574E6">
              <w:rPr>
                <w:rFonts w:ascii="Arial Narrow" w:eastAsiaTheme="minorHAnsi" w:hAnsi="Arial Narrow"/>
                <w:sz w:val="16"/>
                <w:szCs w:val="16"/>
              </w:rPr>
              <w:t>NA</w:t>
            </w:r>
          </w:p>
        </w:tc>
        <w:tc>
          <w:tcPr>
            <w:tcW w:w="899" w:type="dxa"/>
            <w:vAlign w:val="center"/>
          </w:tcPr>
          <w:p w:rsidR="002836B7" w:rsidRPr="007F19D1" w:rsidRDefault="00B574E6" w:rsidP="00380C8B">
            <w:pPr>
              <w:pStyle w:val="BodyText"/>
              <w:keepNext/>
              <w:keepLines/>
              <w:spacing w:before="40" w:after="40" w:line="195" w:lineRule="exact"/>
              <w:contextualSpacing/>
              <w:outlineLvl w:val="0"/>
              <w:rPr>
                <w:rFonts w:ascii="Arial Narrow" w:hAnsi="Arial Narrow"/>
                <w:sz w:val="16"/>
                <w:szCs w:val="16"/>
              </w:rPr>
            </w:pPr>
            <w:r w:rsidRPr="00B574E6">
              <w:rPr>
                <w:rFonts w:ascii="Arial Narrow" w:eastAsiaTheme="minorHAnsi" w:hAnsi="Arial Narrow"/>
                <w:sz w:val="16"/>
                <w:szCs w:val="16"/>
              </w:rPr>
              <w:t>Keep on</w:t>
            </w:r>
            <w:r w:rsidR="00380C8B">
              <w:rPr>
                <w:rFonts w:ascii="Arial Narrow" w:hAnsi="Arial Narrow"/>
                <w:sz w:val="16"/>
                <w:szCs w:val="16"/>
              </w:rPr>
              <w:noBreakHyphen/>
            </w:r>
            <w:r w:rsidRPr="00B574E6">
              <w:rPr>
                <w:rFonts w:ascii="Arial Narrow" w:eastAsiaTheme="minorHAnsi" w:hAnsi="Arial Narrow"/>
                <w:sz w:val="16"/>
                <w:szCs w:val="16"/>
              </w:rPr>
              <w:t>site</w:t>
            </w:r>
          </w:p>
        </w:tc>
        <w:tc>
          <w:tcPr>
            <w:tcW w:w="1961" w:type="dxa"/>
            <w:vAlign w:val="center"/>
          </w:tcPr>
          <w:p w:rsidR="002836B7" w:rsidRPr="00CD0F9E" w:rsidRDefault="00B574E6" w:rsidP="002069D0">
            <w:pPr>
              <w:pStyle w:val="BodyText"/>
              <w:keepNext/>
              <w:keepLines/>
              <w:spacing w:before="40" w:after="40" w:line="195" w:lineRule="exact"/>
              <w:contextualSpacing/>
              <w:outlineLvl w:val="0"/>
              <w:rPr>
                <w:rFonts w:ascii="Arial Narrow" w:hAnsi="Arial Narrow"/>
                <w:sz w:val="16"/>
                <w:szCs w:val="16"/>
              </w:rPr>
            </w:pPr>
            <w:r w:rsidRPr="00CD0F9E">
              <w:rPr>
                <w:rFonts w:ascii="Arial Narrow" w:eastAsiaTheme="minorHAnsi" w:hAnsi="Arial Narrow"/>
                <w:sz w:val="16"/>
                <w:szCs w:val="16"/>
              </w:rPr>
              <w:t xml:space="preserve">Official </w:t>
            </w:r>
            <w:r w:rsidR="002C2276" w:rsidRPr="00CD0F9E">
              <w:rPr>
                <w:rFonts w:ascii="Arial Narrow" w:hAnsi="Arial Narrow"/>
                <w:sz w:val="16"/>
                <w:szCs w:val="16"/>
              </w:rPr>
              <w:t>cu</w:t>
            </w:r>
            <w:r w:rsidR="003D2CDB">
              <w:rPr>
                <w:rFonts w:ascii="Arial Narrow" w:hAnsi="Arial Narrow"/>
                <w:sz w:val="16"/>
                <w:szCs w:val="16"/>
              </w:rPr>
              <w:t>stomer-service-inspection form</w:t>
            </w:r>
            <w:r w:rsidR="00BA5EEF" w:rsidRPr="00CD0F9E">
              <w:rPr>
                <w:rFonts w:ascii="Arial Narrow" w:hAnsi="Arial Narrow"/>
                <w:sz w:val="16"/>
                <w:szCs w:val="16"/>
              </w:rPr>
              <w:t xml:space="preserve">: 30 TAC 290.47(d) </w:t>
            </w:r>
            <w:hyperlink r:id="rId38" w:anchor="290" w:history="1">
              <w:r w:rsidR="00AD4CE2" w:rsidRPr="00CD0F9E">
                <w:rPr>
                  <w:rStyle w:val="Hyperlink"/>
                  <w:rFonts w:ascii="Arial Narrow" w:hAnsi="Arial Narrow"/>
                  <w:sz w:val="16"/>
                  <w:szCs w:val="16"/>
                </w:rPr>
                <w:t>www.tceq.texas.gov/rules/</w:t>
              </w:r>
              <w:r w:rsidR="00AD4CE2">
                <w:rPr>
                  <w:rStyle w:val="Hyperlink"/>
                  <w:rFonts w:ascii="Arial Narrow" w:hAnsi="Arial Narrow"/>
                  <w:sz w:val="16"/>
                  <w:szCs w:val="16"/>
                </w:rPr>
                <w:br/>
              </w:r>
              <w:r w:rsidR="00AD4CE2" w:rsidRPr="00CD0F9E">
                <w:rPr>
                  <w:rStyle w:val="Hyperlink"/>
                  <w:rFonts w:ascii="Arial Narrow" w:hAnsi="Arial Narrow"/>
                  <w:sz w:val="16"/>
                  <w:szCs w:val="16"/>
                </w:rPr>
                <w:t>indxpdf.html#290</w:t>
              </w:r>
            </w:hyperlink>
          </w:p>
        </w:tc>
      </w:tr>
      <w:tr w:rsidR="002836B7" w:rsidRPr="007F19D1" w:rsidTr="00F333DC">
        <w:trPr>
          <w:trHeight w:val="52"/>
        </w:trPr>
        <w:tc>
          <w:tcPr>
            <w:tcW w:w="1620" w:type="dxa"/>
            <w:shd w:val="clear" w:color="auto" w:fill="F2F2F2" w:themeFill="background1" w:themeFillShade="F2"/>
            <w:vAlign w:val="center"/>
          </w:tcPr>
          <w:p w:rsidR="002836B7" w:rsidRPr="007F19D1" w:rsidRDefault="00B574E6" w:rsidP="002069D0">
            <w:pPr>
              <w:spacing w:before="40" w:after="40" w:line="195" w:lineRule="exact"/>
              <w:rPr>
                <w:rFonts w:ascii="Arial Narrow" w:hAnsi="Arial Narrow"/>
                <w:color w:val="000000"/>
                <w:sz w:val="16"/>
                <w:szCs w:val="16"/>
              </w:rPr>
            </w:pPr>
            <w:r w:rsidRPr="00B574E6">
              <w:rPr>
                <w:rFonts w:ascii="Arial Narrow" w:hAnsi="Arial Narrow"/>
                <w:color w:val="000000"/>
                <w:sz w:val="16"/>
                <w:szCs w:val="16"/>
              </w:rPr>
              <w:t>Backflow Prevention Assembly Tests</w:t>
            </w:r>
          </w:p>
        </w:tc>
        <w:tc>
          <w:tcPr>
            <w:tcW w:w="990" w:type="dxa"/>
            <w:vAlign w:val="center"/>
          </w:tcPr>
          <w:p w:rsidR="002836B7" w:rsidRPr="007F19D1" w:rsidRDefault="002C2276" w:rsidP="002069D0">
            <w:pPr>
              <w:pStyle w:val="BodyText"/>
              <w:spacing w:before="40" w:after="40" w:line="195" w:lineRule="exact"/>
              <w:rPr>
                <w:rFonts w:ascii="Arial Narrow" w:hAnsi="Arial Narrow"/>
                <w:sz w:val="16"/>
                <w:szCs w:val="16"/>
              </w:rPr>
            </w:pPr>
            <w:r>
              <w:rPr>
                <w:rFonts w:ascii="Arial Narrow" w:hAnsi="Arial Narrow"/>
                <w:sz w:val="16"/>
                <w:szCs w:val="16"/>
              </w:rPr>
              <w:t>All</w:t>
            </w:r>
          </w:p>
        </w:tc>
        <w:tc>
          <w:tcPr>
            <w:tcW w:w="126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GW, SW</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148"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899" w:type="dxa"/>
            <w:vAlign w:val="center"/>
          </w:tcPr>
          <w:p w:rsidR="002836B7" w:rsidRPr="007F19D1" w:rsidRDefault="00B574E6" w:rsidP="00380C8B">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Keep on</w:t>
            </w:r>
            <w:r w:rsidR="00380C8B">
              <w:rPr>
                <w:rFonts w:ascii="Arial Narrow" w:hAnsi="Arial Narrow"/>
                <w:sz w:val="16"/>
                <w:szCs w:val="16"/>
              </w:rPr>
              <w:noBreakHyphen/>
            </w:r>
            <w:r w:rsidRPr="00B574E6">
              <w:rPr>
                <w:rFonts w:ascii="Arial Narrow" w:eastAsiaTheme="minorHAnsi" w:hAnsi="Arial Narrow"/>
                <w:sz w:val="16"/>
                <w:szCs w:val="16"/>
              </w:rPr>
              <w:t>site</w:t>
            </w:r>
          </w:p>
        </w:tc>
        <w:tc>
          <w:tcPr>
            <w:tcW w:w="1961" w:type="dxa"/>
            <w:vAlign w:val="center"/>
          </w:tcPr>
          <w:p w:rsidR="002836B7" w:rsidRPr="00CD0F9E" w:rsidRDefault="00B574E6" w:rsidP="002069D0">
            <w:pPr>
              <w:pStyle w:val="BodyText"/>
              <w:spacing w:before="40" w:after="40" w:line="195" w:lineRule="exact"/>
              <w:rPr>
                <w:rFonts w:ascii="Arial Narrow" w:hAnsi="Arial Narrow"/>
                <w:sz w:val="16"/>
                <w:szCs w:val="16"/>
              </w:rPr>
            </w:pPr>
            <w:r w:rsidRPr="00CD0F9E">
              <w:rPr>
                <w:rFonts w:ascii="Arial Narrow" w:eastAsiaTheme="minorHAnsi" w:hAnsi="Arial Narrow"/>
                <w:sz w:val="16"/>
                <w:szCs w:val="16"/>
              </w:rPr>
              <w:t xml:space="preserve">Official BPA </w:t>
            </w:r>
            <w:r w:rsidR="002C2276" w:rsidRPr="00CD0F9E">
              <w:rPr>
                <w:rFonts w:ascii="Arial Narrow" w:hAnsi="Arial Narrow"/>
                <w:sz w:val="16"/>
                <w:szCs w:val="16"/>
              </w:rPr>
              <w:t>test-and maintenanc</w:t>
            </w:r>
            <w:r w:rsidRPr="00CD0F9E">
              <w:rPr>
                <w:rFonts w:ascii="Arial Narrow" w:eastAsiaTheme="minorHAnsi" w:hAnsi="Arial Narrow"/>
                <w:sz w:val="16"/>
                <w:szCs w:val="16"/>
              </w:rPr>
              <w:t xml:space="preserve">e </w:t>
            </w:r>
            <w:r w:rsidR="002C2276" w:rsidRPr="00CD0F9E">
              <w:rPr>
                <w:rFonts w:ascii="Arial Narrow" w:hAnsi="Arial Narrow"/>
                <w:sz w:val="16"/>
                <w:szCs w:val="16"/>
              </w:rPr>
              <w:t>f</w:t>
            </w:r>
            <w:r w:rsidRPr="00CD0F9E">
              <w:rPr>
                <w:rFonts w:ascii="Arial Narrow" w:eastAsiaTheme="minorHAnsi" w:hAnsi="Arial Narrow"/>
                <w:sz w:val="16"/>
                <w:szCs w:val="16"/>
              </w:rPr>
              <w:t xml:space="preserve">orm: </w:t>
            </w:r>
            <w:r w:rsidR="00871A7F" w:rsidRPr="00CD0F9E">
              <w:rPr>
                <w:rFonts w:ascii="Arial Narrow" w:hAnsi="Arial Narrow"/>
                <w:sz w:val="16"/>
                <w:szCs w:val="16"/>
              </w:rPr>
              <w:t>30 TAC 290.47(f</w:t>
            </w:r>
            <w:r w:rsidR="00080172" w:rsidRPr="00CD0F9E">
              <w:rPr>
                <w:rFonts w:ascii="Arial Narrow" w:hAnsi="Arial Narrow"/>
                <w:sz w:val="16"/>
                <w:szCs w:val="16"/>
              </w:rPr>
              <w:t>)</w:t>
            </w:r>
            <w:r w:rsidR="00871A7F" w:rsidRPr="00CD0F9E">
              <w:rPr>
                <w:rStyle w:val="Hyperlink"/>
                <w:rFonts w:ascii="Arial Narrow" w:hAnsi="Arial Narrow"/>
                <w:sz w:val="16"/>
                <w:szCs w:val="16"/>
              </w:rPr>
              <w:t xml:space="preserve"> </w:t>
            </w:r>
            <w:hyperlink r:id="rId39" w:anchor="290" w:history="1">
              <w:r w:rsidR="00AD4CE2" w:rsidRPr="00CD0F9E">
                <w:rPr>
                  <w:rStyle w:val="Hyperlink"/>
                  <w:rFonts w:ascii="Arial Narrow" w:hAnsi="Arial Narrow"/>
                  <w:sz w:val="16"/>
                  <w:szCs w:val="16"/>
                </w:rPr>
                <w:t>www.tceq.texas.gov/rules/</w:t>
              </w:r>
              <w:r w:rsidR="00AD4CE2">
                <w:rPr>
                  <w:rStyle w:val="Hyperlink"/>
                  <w:rFonts w:ascii="Arial Narrow" w:hAnsi="Arial Narrow"/>
                  <w:sz w:val="16"/>
                  <w:szCs w:val="16"/>
                </w:rPr>
                <w:br/>
              </w:r>
              <w:r w:rsidR="00AD4CE2" w:rsidRPr="00CD0F9E">
                <w:rPr>
                  <w:rStyle w:val="Hyperlink"/>
                  <w:rFonts w:ascii="Arial Narrow" w:hAnsi="Arial Narrow"/>
                  <w:sz w:val="16"/>
                  <w:szCs w:val="16"/>
                </w:rPr>
                <w:t>indxpdf.html#290</w:t>
              </w:r>
            </w:hyperlink>
          </w:p>
        </w:tc>
      </w:tr>
      <w:tr w:rsidR="002836B7" w:rsidRPr="007F19D1" w:rsidTr="00F333DC">
        <w:trPr>
          <w:trHeight w:val="52"/>
        </w:trPr>
        <w:tc>
          <w:tcPr>
            <w:tcW w:w="1620" w:type="dxa"/>
            <w:shd w:val="clear" w:color="auto" w:fill="F2F2F2" w:themeFill="background1" w:themeFillShade="F2"/>
            <w:vAlign w:val="center"/>
          </w:tcPr>
          <w:p w:rsidR="002836B7" w:rsidRPr="007F19D1" w:rsidRDefault="00B574E6" w:rsidP="002069D0">
            <w:pPr>
              <w:spacing w:before="40" w:after="40" w:line="195" w:lineRule="exact"/>
              <w:rPr>
                <w:rFonts w:ascii="Arial Narrow" w:hAnsi="Arial Narrow"/>
                <w:color w:val="000000"/>
                <w:sz w:val="16"/>
                <w:szCs w:val="16"/>
              </w:rPr>
            </w:pPr>
            <w:r w:rsidRPr="00B574E6">
              <w:rPr>
                <w:rFonts w:ascii="Arial Narrow" w:hAnsi="Arial Narrow"/>
                <w:color w:val="000000"/>
                <w:sz w:val="16"/>
                <w:szCs w:val="16"/>
              </w:rPr>
              <w:t xml:space="preserve">Well </w:t>
            </w:r>
            <w:r w:rsidR="002C2276" w:rsidRPr="007F19D1">
              <w:rPr>
                <w:rFonts w:ascii="Arial Narrow" w:hAnsi="Arial Narrow"/>
                <w:color w:val="000000"/>
                <w:sz w:val="16"/>
                <w:szCs w:val="16"/>
              </w:rPr>
              <w:t>meter calibration</w:t>
            </w:r>
          </w:p>
        </w:tc>
        <w:tc>
          <w:tcPr>
            <w:tcW w:w="990" w:type="dxa"/>
            <w:vAlign w:val="center"/>
          </w:tcPr>
          <w:p w:rsidR="002836B7" w:rsidRPr="007F19D1" w:rsidRDefault="002C2276" w:rsidP="002069D0">
            <w:pPr>
              <w:pStyle w:val="BodyText"/>
              <w:spacing w:before="40" w:after="40" w:line="195" w:lineRule="exact"/>
              <w:rPr>
                <w:rFonts w:ascii="Arial Narrow" w:hAnsi="Arial Narrow"/>
                <w:sz w:val="16"/>
                <w:szCs w:val="16"/>
              </w:rPr>
            </w:pPr>
            <w:r>
              <w:rPr>
                <w:rFonts w:ascii="Arial Narrow" w:hAnsi="Arial Narrow"/>
                <w:sz w:val="16"/>
                <w:szCs w:val="16"/>
              </w:rPr>
              <w:t>All</w:t>
            </w:r>
          </w:p>
        </w:tc>
        <w:tc>
          <w:tcPr>
            <w:tcW w:w="126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GW</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080" w:type="dxa"/>
            <w:vAlign w:val="center"/>
          </w:tcPr>
          <w:p w:rsidR="002836B7" w:rsidRPr="007F19D1" w:rsidRDefault="00380C8B" w:rsidP="002069D0">
            <w:pPr>
              <w:pStyle w:val="BodyText"/>
              <w:spacing w:before="40" w:after="40" w:line="195" w:lineRule="exact"/>
              <w:rPr>
                <w:rFonts w:ascii="Arial Narrow" w:hAnsi="Arial Narrow"/>
                <w:sz w:val="16"/>
                <w:szCs w:val="16"/>
              </w:rPr>
            </w:pPr>
            <w:r>
              <w:rPr>
                <w:rFonts w:ascii="Arial Narrow" w:eastAsiaTheme="minorHAnsi" w:hAnsi="Arial Narrow"/>
                <w:sz w:val="16"/>
                <w:szCs w:val="16"/>
              </w:rPr>
              <w:t>Every 3 y</w:t>
            </w:r>
            <w:r w:rsidR="00B574E6" w:rsidRPr="00B574E6">
              <w:rPr>
                <w:rFonts w:ascii="Arial Narrow" w:eastAsiaTheme="minorHAnsi" w:hAnsi="Arial Narrow"/>
                <w:sz w:val="16"/>
                <w:szCs w:val="16"/>
              </w:rPr>
              <w:t>ears</w:t>
            </w:r>
          </w:p>
        </w:tc>
        <w:tc>
          <w:tcPr>
            <w:tcW w:w="1148"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899" w:type="dxa"/>
            <w:vAlign w:val="center"/>
          </w:tcPr>
          <w:p w:rsidR="002836B7" w:rsidRPr="007F19D1" w:rsidRDefault="00B574E6" w:rsidP="00380C8B">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Keep on</w:t>
            </w:r>
            <w:r w:rsidR="00380C8B">
              <w:rPr>
                <w:rFonts w:ascii="Arial Narrow" w:hAnsi="Arial Narrow"/>
                <w:sz w:val="16"/>
                <w:szCs w:val="16"/>
              </w:rPr>
              <w:noBreakHyphen/>
            </w:r>
            <w:r w:rsidRPr="00B574E6">
              <w:rPr>
                <w:rFonts w:ascii="Arial Narrow" w:eastAsiaTheme="minorHAnsi" w:hAnsi="Arial Narrow"/>
                <w:sz w:val="16"/>
                <w:szCs w:val="16"/>
              </w:rPr>
              <w:t>site</w:t>
            </w:r>
          </w:p>
        </w:tc>
        <w:tc>
          <w:tcPr>
            <w:tcW w:w="1961" w:type="dxa"/>
            <w:vAlign w:val="center"/>
          </w:tcPr>
          <w:p w:rsidR="002836B7" w:rsidRPr="00CD0F9E" w:rsidRDefault="002836B7" w:rsidP="002069D0">
            <w:pPr>
              <w:pStyle w:val="BodyText"/>
              <w:spacing w:before="40" w:after="40" w:line="195" w:lineRule="exact"/>
              <w:rPr>
                <w:rFonts w:ascii="Arial Narrow" w:hAnsi="Arial Narrow"/>
                <w:sz w:val="16"/>
                <w:szCs w:val="16"/>
              </w:rPr>
            </w:pPr>
          </w:p>
        </w:tc>
      </w:tr>
      <w:tr w:rsidR="002836B7" w:rsidRPr="007F19D1" w:rsidTr="00F333DC">
        <w:trPr>
          <w:trHeight w:val="213"/>
        </w:trPr>
        <w:tc>
          <w:tcPr>
            <w:tcW w:w="1620" w:type="dxa"/>
            <w:shd w:val="clear" w:color="auto" w:fill="F2F2F2" w:themeFill="background1" w:themeFillShade="F2"/>
            <w:vAlign w:val="center"/>
          </w:tcPr>
          <w:p w:rsidR="002836B7" w:rsidRPr="007F19D1" w:rsidRDefault="00B574E6" w:rsidP="002069D0">
            <w:pPr>
              <w:spacing w:before="40" w:after="40" w:line="195" w:lineRule="exact"/>
              <w:rPr>
                <w:rFonts w:ascii="Arial Narrow" w:hAnsi="Arial Narrow"/>
                <w:color w:val="000000"/>
                <w:sz w:val="16"/>
                <w:szCs w:val="16"/>
              </w:rPr>
            </w:pPr>
            <w:r w:rsidRPr="00B574E6">
              <w:rPr>
                <w:rFonts w:ascii="Arial Narrow" w:hAnsi="Arial Narrow"/>
                <w:color w:val="000000"/>
                <w:sz w:val="16"/>
                <w:szCs w:val="16"/>
              </w:rPr>
              <w:t>Well</w:t>
            </w:r>
            <w:r w:rsidR="002C2276">
              <w:rPr>
                <w:rFonts w:ascii="Arial Narrow" w:hAnsi="Arial Narrow"/>
                <w:color w:val="000000"/>
                <w:sz w:val="16"/>
                <w:szCs w:val="16"/>
              </w:rPr>
              <w:t>-</w:t>
            </w:r>
            <w:r w:rsidR="002C2276" w:rsidRPr="007F19D1">
              <w:rPr>
                <w:rFonts w:ascii="Arial Narrow" w:hAnsi="Arial Narrow"/>
                <w:color w:val="000000"/>
                <w:sz w:val="16"/>
                <w:szCs w:val="16"/>
              </w:rPr>
              <w:t>completion data</w:t>
            </w:r>
          </w:p>
        </w:tc>
        <w:tc>
          <w:tcPr>
            <w:tcW w:w="990" w:type="dxa"/>
            <w:vAlign w:val="center"/>
          </w:tcPr>
          <w:p w:rsidR="002836B7" w:rsidRPr="007F19D1" w:rsidRDefault="002C2276" w:rsidP="002069D0">
            <w:pPr>
              <w:pStyle w:val="BodyText"/>
              <w:spacing w:before="40" w:after="40" w:line="195" w:lineRule="exact"/>
              <w:rPr>
                <w:rFonts w:ascii="Arial Narrow" w:hAnsi="Arial Narrow"/>
                <w:sz w:val="16"/>
                <w:szCs w:val="16"/>
              </w:rPr>
            </w:pPr>
            <w:r>
              <w:rPr>
                <w:rFonts w:ascii="Arial Narrow" w:hAnsi="Arial Narrow"/>
                <w:sz w:val="16"/>
                <w:szCs w:val="16"/>
              </w:rPr>
              <w:t>All</w:t>
            </w:r>
          </w:p>
        </w:tc>
        <w:tc>
          <w:tcPr>
            <w:tcW w:w="126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GW</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148"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899" w:type="dxa"/>
            <w:vAlign w:val="center"/>
          </w:tcPr>
          <w:p w:rsidR="002836B7" w:rsidRPr="007F19D1" w:rsidRDefault="00B574E6" w:rsidP="00380C8B">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Keep on</w:t>
            </w:r>
            <w:r w:rsidR="00380C8B">
              <w:rPr>
                <w:rFonts w:ascii="Arial Narrow" w:hAnsi="Arial Narrow"/>
                <w:sz w:val="16"/>
                <w:szCs w:val="16"/>
              </w:rPr>
              <w:noBreakHyphen/>
            </w:r>
            <w:r w:rsidRPr="00B574E6">
              <w:rPr>
                <w:rFonts w:ascii="Arial Narrow" w:eastAsiaTheme="minorHAnsi" w:hAnsi="Arial Narrow"/>
                <w:sz w:val="16"/>
                <w:szCs w:val="16"/>
              </w:rPr>
              <w:t>site</w:t>
            </w:r>
          </w:p>
        </w:tc>
        <w:tc>
          <w:tcPr>
            <w:tcW w:w="1961" w:type="dxa"/>
            <w:vAlign w:val="center"/>
          </w:tcPr>
          <w:p w:rsidR="002836B7" w:rsidRPr="00CD0F9E" w:rsidRDefault="002836B7" w:rsidP="002069D0">
            <w:pPr>
              <w:pStyle w:val="BodyText"/>
              <w:spacing w:before="40" w:after="40" w:line="195" w:lineRule="exact"/>
              <w:rPr>
                <w:rFonts w:ascii="Arial Narrow" w:hAnsi="Arial Narrow"/>
                <w:sz w:val="16"/>
                <w:szCs w:val="16"/>
              </w:rPr>
            </w:pPr>
          </w:p>
        </w:tc>
      </w:tr>
      <w:tr w:rsidR="002836B7" w:rsidRPr="007F19D1" w:rsidTr="00F333DC">
        <w:trPr>
          <w:trHeight w:val="957"/>
        </w:trPr>
        <w:tc>
          <w:tcPr>
            <w:tcW w:w="1620" w:type="dxa"/>
            <w:shd w:val="clear" w:color="auto" w:fill="F2F2F2" w:themeFill="background1" w:themeFillShade="F2"/>
            <w:vAlign w:val="center"/>
          </w:tcPr>
          <w:p w:rsidR="002836B7" w:rsidRPr="007F19D1" w:rsidRDefault="00B574E6" w:rsidP="002069D0">
            <w:pPr>
              <w:spacing w:before="40" w:after="40" w:line="195" w:lineRule="exact"/>
              <w:rPr>
                <w:rFonts w:ascii="Arial Narrow" w:hAnsi="Arial Narrow"/>
                <w:color w:val="000000"/>
                <w:sz w:val="16"/>
                <w:szCs w:val="16"/>
              </w:rPr>
            </w:pPr>
            <w:r w:rsidRPr="00B574E6">
              <w:rPr>
                <w:rFonts w:ascii="Arial Narrow" w:hAnsi="Arial Narrow"/>
                <w:color w:val="000000"/>
                <w:sz w:val="16"/>
                <w:szCs w:val="16"/>
              </w:rPr>
              <w:t xml:space="preserve">Accuracy </w:t>
            </w:r>
            <w:r w:rsidR="002C2276" w:rsidRPr="007F19D1">
              <w:rPr>
                <w:rFonts w:ascii="Arial Narrow" w:hAnsi="Arial Narrow"/>
                <w:color w:val="000000"/>
                <w:sz w:val="16"/>
                <w:szCs w:val="16"/>
              </w:rPr>
              <w:t>testing of electronic disinfectant</w:t>
            </w:r>
            <w:r w:rsidR="002C2276">
              <w:rPr>
                <w:rFonts w:ascii="Arial Narrow" w:hAnsi="Arial Narrow"/>
                <w:color w:val="000000"/>
                <w:sz w:val="16"/>
                <w:szCs w:val="16"/>
              </w:rPr>
              <w:t>-</w:t>
            </w:r>
            <w:r w:rsidR="002C2276" w:rsidRPr="007F19D1">
              <w:rPr>
                <w:rFonts w:ascii="Arial Narrow" w:hAnsi="Arial Narrow"/>
                <w:color w:val="000000"/>
                <w:sz w:val="16"/>
                <w:szCs w:val="16"/>
              </w:rPr>
              <w:t>residual</w:t>
            </w:r>
            <w:r w:rsidR="002C2276">
              <w:rPr>
                <w:rFonts w:ascii="Arial Narrow" w:hAnsi="Arial Narrow"/>
                <w:color w:val="000000"/>
                <w:sz w:val="16"/>
                <w:szCs w:val="16"/>
              </w:rPr>
              <w:t>-</w:t>
            </w:r>
            <w:r w:rsidR="002C2276" w:rsidRPr="007F19D1">
              <w:rPr>
                <w:rFonts w:ascii="Arial Narrow" w:hAnsi="Arial Narrow"/>
                <w:color w:val="000000"/>
                <w:sz w:val="16"/>
                <w:szCs w:val="16"/>
              </w:rPr>
              <w:t>monitoring equipment</w:t>
            </w:r>
          </w:p>
        </w:tc>
        <w:tc>
          <w:tcPr>
            <w:tcW w:w="990" w:type="dxa"/>
            <w:vAlign w:val="center"/>
          </w:tcPr>
          <w:p w:rsidR="002836B7" w:rsidRPr="007F19D1" w:rsidRDefault="002C2276" w:rsidP="002069D0">
            <w:pPr>
              <w:pStyle w:val="BodyText"/>
              <w:spacing w:before="40" w:after="40" w:line="195" w:lineRule="exact"/>
              <w:rPr>
                <w:rFonts w:ascii="Arial Narrow" w:hAnsi="Arial Narrow"/>
                <w:sz w:val="16"/>
                <w:szCs w:val="16"/>
              </w:rPr>
            </w:pPr>
            <w:r>
              <w:rPr>
                <w:rFonts w:ascii="Arial Narrow" w:hAnsi="Arial Narrow"/>
                <w:sz w:val="16"/>
                <w:szCs w:val="16"/>
              </w:rPr>
              <w:t>All</w:t>
            </w:r>
          </w:p>
        </w:tc>
        <w:tc>
          <w:tcPr>
            <w:tcW w:w="126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GW, SW</w:t>
            </w:r>
          </w:p>
        </w:tc>
        <w:tc>
          <w:tcPr>
            <w:tcW w:w="99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1080"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Manual analyzers: every 30 days</w:t>
            </w:r>
          </w:p>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Continuous analyzers: use EPA Method 334</w:t>
            </w:r>
            <w:r w:rsidR="002C2276">
              <w:rPr>
                <w:rFonts w:ascii="Arial Narrow" w:hAnsi="Arial Narrow"/>
                <w:i/>
                <w:sz w:val="16"/>
                <w:szCs w:val="16"/>
                <w:vertAlign w:val="superscript"/>
              </w:rPr>
              <w:t>b</w:t>
            </w:r>
          </w:p>
        </w:tc>
        <w:tc>
          <w:tcPr>
            <w:tcW w:w="1148" w:type="dxa"/>
            <w:vAlign w:val="center"/>
          </w:tcPr>
          <w:p w:rsidR="002836B7" w:rsidRPr="007F19D1" w:rsidRDefault="00B574E6" w:rsidP="002069D0">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NA</w:t>
            </w:r>
          </w:p>
        </w:tc>
        <w:tc>
          <w:tcPr>
            <w:tcW w:w="899" w:type="dxa"/>
            <w:vAlign w:val="center"/>
          </w:tcPr>
          <w:p w:rsidR="002836B7" w:rsidRPr="007F19D1" w:rsidRDefault="00B574E6" w:rsidP="00380C8B">
            <w:pPr>
              <w:pStyle w:val="BodyText"/>
              <w:spacing w:before="40" w:after="40" w:line="195" w:lineRule="exact"/>
              <w:rPr>
                <w:rFonts w:ascii="Arial Narrow" w:hAnsi="Arial Narrow"/>
                <w:sz w:val="16"/>
                <w:szCs w:val="16"/>
              </w:rPr>
            </w:pPr>
            <w:r w:rsidRPr="00B574E6">
              <w:rPr>
                <w:rFonts w:ascii="Arial Narrow" w:eastAsiaTheme="minorHAnsi" w:hAnsi="Arial Narrow"/>
                <w:sz w:val="16"/>
                <w:szCs w:val="16"/>
              </w:rPr>
              <w:t>Keep on</w:t>
            </w:r>
            <w:r w:rsidR="00380C8B">
              <w:rPr>
                <w:rFonts w:ascii="Arial Narrow" w:hAnsi="Arial Narrow"/>
                <w:sz w:val="16"/>
                <w:szCs w:val="16"/>
              </w:rPr>
              <w:noBreakHyphen/>
            </w:r>
            <w:r w:rsidRPr="00B574E6">
              <w:rPr>
                <w:rFonts w:ascii="Arial Narrow" w:eastAsiaTheme="minorHAnsi" w:hAnsi="Arial Narrow"/>
                <w:sz w:val="16"/>
                <w:szCs w:val="16"/>
              </w:rPr>
              <w:t>site</w:t>
            </w:r>
          </w:p>
        </w:tc>
        <w:tc>
          <w:tcPr>
            <w:tcW w:w="1961" w:type="dxa"/>
            <w:vAlign w:val="center"/>
          </w:tcPr>
          <w:p w:rsidR="002836B7" w:rsidRPr="00CD0F9E" w:rsidRDefault="002836B7" w:rsidP="002069D0">
            <w:pPr>
              <w:pStyle w:val="BodyText"/>
              <w:spacing w:before="40" w:after="40" w:line="195" w:lineRule="exact"/>
              <w:rPr>
                <w:rFonts w:ascii="Arial Narrow" w:hAnsi="Arial Narrow"/>
                <w:sz w:val="16"/>
                <w:szCs w:val="16"/>
              </w:rPr>
            </w:pPr>
          </w:p>
        </w:tc>
      </w:tr>
    </w:tbl>
    <w:p w:rsidR="002836B7" w:rsidRPr="00AD4CE2" w:rsidRDefault="002C2276" w:rsidP="00AD4CE2">
      <w:pPr>
        <w:pStyle w:val="BodyText"/>
        <w:spacing w:before="80" w:after="0"/>
        <w:rPr>
          <w:sz w:val="18"/>
          <w:szCs w:val="18"/>
        </w:rPr>
      </w:pPr>
      <w:proofErr w:type="gramStart"/>
      <w:r w:rsidRPr="00AD4CE2">
        <w:rPr>
          <w:i/>
          <w:sz w:val="18"/>
          <w:szCs w:val="18"/>
          <w:vertAlign w:val="superscript"/>
        </w:rPr>
        <w:t>a</w:t>
      </w:r>
      <w:proofErr w:type="gramEnd"/>
      <w:r w:rsidRPr="00AD4CE2">
        <w:rPr>
          <w:sz w:val="18"/>
          <w:szCs w:val="18"/>
        </w:rPr>
        <w:t xml:space="preserve"> </w:t>
      </w:r>
      <w:r w:rsidR="002836B7" w:rsidRPr="00AD4CE2">
        <w:rPr>
          <w:sz w:val="18"/>
          <w:szCs w:val="18"/>
        </w:rPr>
        <w:t xml:space="preserve">Maintain copies on-site of all records that you send to the TCEQ. </w:t>
      </w:r>
    </w:p>
    <w:p w:rsidR="007E5874" w:rsidRPr="00AD4CE2" w:rsidRDefault="00B574E6" w:rsidP="00363A5D">
      <w:pPr>
        <w:pStyle w:val="BodyText"/>
        <w:rPr>
          <w:sz w:val="18"/>
          <w:szCs w:val="18"/>
        </w:rPr>
      </w:pPr>
      <w:proofErr w:type="gramStart"/>
      <w:r w:rsidRPr="00AD4CE2">
        <w:rPr>
          <w:i/>
          <w:sz w:val="18"/>
          <w:szCs w:val="18"/>
          <w:vertAlign w:val="superscript"/>
        </w:rPr>
        <w:t>b</w:t>
      </w:r>
      <w:proofErr w:type="gramEnd"/>
      <w:r w:rsidR="002C2276" w:rsidRPr="00AD4CE2">
        <w:rPr>
          <w:sz w:val="18"/>
          <w:szCs w:val="18"/>
        </w:rPr>
        <w:t xml:space="preserve"> </w:t>
      </w:r>
      <w:r w:rsidR="00CA51FF" w:rsidRPr="00AD4CE2">
        <w:rPr>
          <w:sz w:val="18"/>
          <w:szCs w:val="18"/>
        </w:rPr>
        <w:t>A n</w:t>
      </w:r>
      <w:r w:rsidR="007E5874" w:rsidRPr="00AD4CE2">
        <w:rPr>
          <w:sz w:val="18"/>
          <w:szCs w:val="18"/>
        </w:rPr>
        <w:t xml:space="preserve">ew guidance document </w:t>
      </w:r>
      <w:r w:rsidR="00CA51FF" w:rsidRPr="00AD4CE2">
        <w:rPr>
          <w:sz w:val="18"/>
          <w:szCs w:val="18"/>
        </w:rPr>
        <w:t>for approval of online residual chlorine analyzers</w:t>
      </w:r>
      <w:r w:rsidR="00B14583" w:rsidRPr="00AD4CE2">
        <w:rPr>
          <w:sz w:val="18"/>
          <w:szCs w:val="18"/>
        </w:rPr>
        <w:t xml:space="preserve"> is being developed</w:t>
      </w:r>
      <w:r w:rsidR="00CA51FF" w:rsidRPr="00AD4CE2">
        <w:rPr>
          <w:sz w:val="18"/>
          <w:szCs w:val="18"/>
        </w:rPr>
        <w:t xml:space="preserve"> based on </w:t>
      </w:r>
      <w:r w:rsidR="002C2276" w:rsidRPr="00AD4CE2">
        <w:rPr>
          <w:sz w:val="18"/>
          <w:szCs w:val="18"/>
        </w:rPr>
        <w:t xml:space="preserve">the </w:t>
      </w:r>
      <w:r w:rsidR="00CA51FF" w:rsidRPr="00AD4CE2">
        <w:rPr>
          <w:sz w:val="18"/>
          <w:szCs w:val="18"/>
        </w:rPr>
        <w:t>EPA</w:t>
      </w:r>
      <w:r w:rsidR="002C2276" w:rsidRPr="00AD4CE2">
        <w:rPr>
          <w:sz w:val="18"/>
          <w:szCs w:val="18"/>
        </w:rPr>
        <w:t>’</w:t>
      </w:r>
      <w:r w:rsidR="00CA51FF" w:rsidRPr="00AD4CE2">
        <w:rPr>
          <w:sz w:val="18"/>
          <w:szCs w:val="18"/>
        </w:rPr>
        <w:t>s Method 334.</w:t>
      </w:r>
    </w:p>
    <w:p w:rsidR="00363A5D" w:rsidRDefault="00363A5D" w:rsidP="00363A5D">
      <w:pPr>
        <w:pStyle w:val="Heading2"/>
      </w:pPr>
      <w:r>
        <w:t>Supplementary Information</w:t>
      </w:r>
    </w:p>
    <w:p w:rsidR="00363A5D" w:rsidRPr="00BC5D9E" w:rsidRDefault="00363A5D" w:rsidP="00363A5D">
      <w:pPr>
        <w:pStyle w:val="Heading3"/>
      </w:pPr>
      <w:bookmarkStart w:id="10" w:name="_Toc263411800"/>
      <w:bookmarkStart w:id="11" w:name="_Toc269735839"/>
      <w:r w:rsidRPr="00AF26B0">
        <w:t>Publications</w:t>
      </w:r>
      <w:bookmarkEnd w:id="10"/>
      <w:bookmarkEnd w:id="11"/>
    </w:p>
    <w:p w:rsidR="00363A5D" w:rsidRPr="00AD4CE2" w:rsidRDefault="00363A5D" w:rsidP="00363A5D">
      <w:pPr>
        <w:pStyle w:val="BodyText"/>
      </w:pPr>
      <w:r w:rsidRPr="008F14B2">
        <w:t xml:space="preserve">The listed publications can be printed from the TCEQ publications </w:t>
      </w:r>
      <w:r w:rsidR="00AD4CE2">
        <w:t>Web page</w:t>
      </w:r>
      <w:r w:rsidRPr="008F14B2">
        <w:t xml:space="preserve">: </w:t>
      </w:r>
      <w:r w:rsidR="006E6820" w:rsidRPr="00F74F72">
        <w:t>&lt;</w:t>
      </w:r>
      <w:hyperlink r:id="rId40" w:history="1">
        <w:r w:rsidR="006E6820" w:rsidRPr="005D273A">
          <w:rPr>
            <w:rStyle w:val="Hyperlink"/>
          </w:rPr>
          <w:t>www.tceq.texas.go</w:t>
        </w:r>
        <w:r w:rsidR="005D273A" w:rsidRPr="005D273A">
          <w:rPr>
            <w:rStyle w:val="Hyperlink"/>
          </w:rPr>
          <w:t>v/goto/publications</w:t>
        </w:r>
      </w:hyperlink>
      <w:r w:rsidR="005D273A">
        <w:t>&gt;</w:t>
      </w:r>
      <w:r w:rsidRPr="000C7707">
        <w:rPr>
          <w:rFonts w:asciiTheme="minorHAnsi" w:hAnsiTheme="minorHAnsi"/>
        </w:rPr>
        <w:t>.</w:t>
      </w:r>
    </w:p>
    <w:p w:rsidR="002A2E05" w:rsidRDefault="00363A5D" w:rsidP="00560440">
      <w:pPr>
        <w:pStyle w:val="BodyText"/>
        <w:widowControl w:val="0"/>
        <w:ind w:right="-187"/>
      </w:pPr>
      <w:r w:rsidRPr="008F14B2">
        <w:t>You can type the “RG” (regulatory guidance) number in the</w:t>
      </w:r>
      <w:r w:rsidR="00855743">
        <w:t xml:space="preserve"> “</w:t>
      </w:r>
      <w:r w:rsidR="00855743" w:rsidRPr="008F14B2">
        <w:t>Search</w:t>
      </w:r>
      <w:r w:rsidR="00855743">
        <w:t>”</w:t>
      </w:r>
      <w:r w:rsidR="00855743" w:rsidRPr="008F14B2">
        <w:t xml:space="preserve"> </w:t>
      </w:r>
      <w:r w:rsidRPr="008F14B2">
        <w:t xml:space="preserve">box, </w:t>
      </w:r>
      <w:proofErr w:type="gramStart"/>
      <w:r w:rsidR="00B14583">
        <w:t>then</w:t>
      </w:r>
      <w:proofErr w:type="gramEnd"/>
      <w:r w:rsidR="00B14583" w:rsidRPr="008F14B2">
        <w:t xml:space="preserve"> </w:t>
      </w:r>
      <w:r w:rsidRPr="008F14B2">
        <w:t xml:space="preserve">follow the </w:t>
      </w:r>
      <w:r w:rsidR="00560440">
        <w:br/>
      </w:r>
      <w:r w:rsidR="00560440">
        <w:br/>
      </w:r>
      <w:r w:rsidRPr="008F14B2">
        <w:lastRenderedPageBreak/>
        <w:t>instructions to download the document</w:t>
      </w:r>
      <w:r w:rsidR="00B14583">
        <w:t xml:space="preserve">. </w:t>
      </w:r>
      <w:r w:rsidR="002A2E05">
        <w:t>To</w:t>
      </w:r>
      <w:r w:rsidR="00B14583">
        <w:t xml:space="preserve"> </w:t>
      </w:r>
      <w:r w:rsidRPr="008F14B2">
        <w:t xml:space="preserve">order </w:t>
      </w:r>
      <w:r w:rsidR="002A2E05">
        <w:t>printed copies</w:t>
      </w:r>
      <w:r w:rsidRPr="008F14B2">
        <w:t xml:space="preserve"> from the </w:t>
      </w:r>
      <w:r w:rsidR="00B14583">
        <w:t>P</w:t>
      </w:r>
      <w:r w:rsidRPr="008F14B2">
        <w:t xml:space="preserve">ublications </w:t>
      </w:r>
      <w:r w:rsidR="00B14583">
        <w:t>S</w:t>
      </w:r>
      <w:r w:rsidRPr="008F14B2">
        <w:t>ection</w:t>
      </w:r>
      <w:r w:rsidR="00560440">
        <w:t xml:space="preserve">, follow the instructions at </w:t>
      </w:r>
      <w:r w:rsidR="00B14583">
        <w:t>&lt;</w:t>
      </w:r>
      <w:hyperlink r:id="rId41" w:history="1">
        <w:r w:rsidR="005D273A" w:rsidRPr="005D273A">
          <w:rPr>
            <w:rStyle w:val="Hyperlink"/>
          </w:rPr>
          <w:t>www.tceq.texas.gov/publications/order.html</w:t>
        </w:r>
      </w:hyperlink>
      <w:r w:rsidR="00FD4C87">
        <w:t>&gt;</w:t>
      </w:r>
      <w:r w:rsidRPr="008F14B2">
        <w:t xml:space="preserve">. </w:t>
      </w:r>
    </w:p>
    <w:p w:rsidR="00363A5D" w:rsidRPr="008F14B2" w:rsidRDefault="00363A5D" w:rsidP="00363A5D">
      <w:pPr>
        <w:pStyle w:val="BodyText"/>
      </w:pPr>
      <w:r w:rsidRPr="008F14B2">
        <w:t>Guidance documents that may help you include:</w:t>
      </w:r>
    </w:p>
    <w:p w:rsidR="00363A5D" w:rsidRPr="008F14B2" w:rsidRDefault="00363A5D" w:rsidP="00363A5D">
      <w:pPr>
        <w:pStyle w:val="BodyText"/>
      </w:pPr>
      <w:r w:rsidRPr="008F14B2">
        <w:t>RG</w:t>
      </w:r>
      <w:r>
        <w:t>-</w:t>
      </w:r>
      <w:r w:rsidRPr="008F14B2">
        <w:t>407</w:t>
      </w:r>
      <w:r w:rsidR="00F03B6C">
        <w:t>—</w:t>
      </w:r>
      <w:r w:rsidR="00B574E6" w:rsidRPr="00B574E6">
        <w:rPr>
          <w:i/>
        </w:rPr>
        <w:t>Disinfectant Residual Reporting for Public Water Systems</w:t>
      </w:r>
    </w:p>
    <w:p w:rsidR="00363A5D" w:rsidRPr="008F14B2" w:rsidRDefault="00363A5D" w:rsidP="00363A5D">
      <w:pPr>
        <w:pStyle w:val="BodyText"/>
      </w:pPr>
      <w:r w:rsidRPr="008F14B2">
        <w:t>RG</w:t>
      </w:r>
      <w:r>
        <w:t>-</w:t>
      </w:r>
      <w:r w:rsidRPr="008F14B2">
        <w:t>421</w:t>
      </w:r>
      <w:r w:rsidR="00F03B6C">
        <w:t>—</w:t>
      </w:r>
      <w:r w:rsidR="00B574E6" w:rsidRPr="00B574E6">
        <w:rPr>
          <w:i/>
        </w:rPr>
        <w:t xml:space="preserve">Coliform Sampling for </w:t>
      </w:r>
      <w:r w:rsidR="00F03B6C" w:rsidRPr="00F03B6C">
        <w:rPr>
          <w:i/>
        </w:rPr>
        <w:t>Public Water System</w:t>
      </w:r>
      <w:r w:rsidR="00B574E6" w:rsidRPr="00B574E6">
        <w:rPr>
          <w:i/>
        </w:rPr>
        <w:t>s</w:t>
      </w:r>
    </w:p>
    <w:p w:rsidR="00363A5D" w:rsidRPr="008F14B2" w:rsidRDefault="00363A5D" w:rsidP="00363A5D">
      <w:pPr>
        <w:pStyle w:val="BodyText"/>
      </w:pPr>
      <w:r w:rsidRPr="008F14B2">
        <w:t>RG</w:t>
      </w:r>
      <w:r>
        <w:t>-</w:t>
      </w:r>
      <w:r w:rsidRPr="008F14B2">
        <w:t>384</w:t>
      </w:r>
      <w:r w:rsidR="00F03B6C">
        <w:t>—</w:t>
      </w:r>
      <w:r w:rsidR="00B574E6" w:rsidRPr="00B574E6">
        <w:rPr>
          <w:i/>
        </w:rPr>
        <w:t>How to Develop a Monitoring Plan for a</w:t>
      </w:r>
      <w:r w:rsidRPr="008F14B2">
        <w:t xml:space="preserve"> </w:t>
      </w:r>
      <w:r w:rsidR="00F03B6C" w:rsidRPr="002C2276">
        <w:rPr>
          <w:i/>
        </w:rPr>
        <w:t>Public Water System</w:t>
      </w:r>
    </w:p>
    <w:p w:rsidR="00363A5D" w:rsidRPr="00F03B6C" w:rsidRDefault="00363A5D" w:rsidP="00363A5D">
      <w:pPr>
        <w:pStyle w:val="BodyText"/>
        <w:rPr>
          <w:i/>
        </w:rPr>
      </w:pPr>
      <w:r w:rsidRPr="008F14B2">
        <w:t>RG</w:t>
      </w:r>
      <w:r>
        <w:t>-</w:t>
      </w:r>
      <w:r w:rsidRPr="008F14B2">
        <w:t>195</w:t>
      </w:r>
      <w:r w:rsidR="00F03B6C">
        <w:rPr>
          <w:rFonts w:ascii="Times New Roman" w:hAnsi="Times New Roman" w:cs="Times New Roman"/>
        </w:rPr>
        <w:t>—</w:t>
      </w:r>
      <w:r w:rsidR="00B574E6" w:rsidRPr="00B574E6">
        <w:rPr>
          <w:i/>
        </w:rPr>
        <w:t xml:space="preserve">30 TAC Chapter 290 </w:t>
      </w:r>
      <w:proofErr w:type="gramStart"/>
      <w:r w:rsidR="00B574E6" w:rsidRPr="00B574E6">
        <w:rPr>
          <w:i/>
        </w:rPr>
        <w:t>Subchapter</w:t>
      </w:r>
      <w:proofErr w:type="gramEnd"/>
      <w:r w:rsidR="00B574E6" w:rsidRPr="00B574E6">
        <w:rPr>
          <w:i/>
        </w:rPr>
        <w:t xml:space="preserve"> D: Rules and Regulations for Public Water Systems</w:t>
      </w:r>
    </w:p>
    <w:p w:rsidR="00F03B6C" w:rsidRDefault="00363A5D" w:rsidP="00363A5D">
      <w:pPr>
        <w:pStyle w:val="BodyText"/>
        <w:rPr>
          <w:i/>
        </w:rPr>
      </w:pPr>
      <w:r w:rsidRPr="008F14B2">
        <w:t>RG</w:t>
      </w:r>
      <w:r>
        <w:t>-</w:t>
      </w:r>
      <w:r w:rsidRPr="008F14B2">
        <w:t>346</w:t>
      </w:r>
      <w:r w:rsidR="00F03B6C">
        <w:t>—</w:t>
      </w:r>
      <w:r w:rsidR="00B574E6" w:rsidRPr="00B574E6">
        <w:rPr>
          <w:i/>
        </w:rPr>
        <w:t xml:space="preserve">30 TAC 290 </w:t>
      </w:r>
      <w:proofErr w:type="gramStart"/>
      <w:r w:rsidR="00B574E6" w:rsidRPr="00B574E6">
        <w:rPr>
          <w:i/>
        </w:rPr>
        <w:t>Subchapter</w:t>
      </w:r>
      <w:proofErr w:type="gramEnd"/>
      <w:r w:rsidR="00B574E6" w:rsidRPr="00B574E6">
        <w:rPr>
          <w:i/>
        </w:rPr>
        <w:t xml:space="preserve"> F: Drinking Water Standards Governing Drinking Water Quality and Reporting Requirements for Public Water Systems</w:t>
      </w:r>
    </w:p>
    <w:p w:rsidR="00B574E6" w:rsidRPr="00B574E6" w:rsidRDefault="00F03B6C" w:rsidP="00B574E6">
      <w:pPr>
        <w:pStyle w:val="Heading3"/>
        <w:rPr>
          <w:i/>
        </w:rPr>
      </w:pPr>
      <w:r>
        <w:t>Online</w:t>
      </w:r>
    </w:p>
    <w:p w:rsidR="00363A5D" w:rsidRDefault="00F03B6C" w:rsidP="00363A5D">
      <w:pPr>
        <w:pStyle w:val="BodyText"/>
      </w:pPr>
      <w:r>
        <w:rPr>
          <w:rFonts w:asciiTheme="minorHAnsi" w:hAnsiTheme="minorHAnsi"/>
        </w:rPr>
        <w:t>&lt;</w:t>
      </w:r>
      <w:hyperlink r:id="rId42" w:history="1">
        <w:r w:rsidR="00363A5D" w:rsidRPr="00771EA3">
          <w:rPr>
            <w:rStyle w:val="Hyperlink"/>
          </w:rPr>
          <w:t>www.TexasEnviroHelp.org</w:t>
        </w:r>
      </w:hyperlink>
      <w:r>
        <w:t>&gt;</w:t>
      </w:r>
      <w:r w:rsidR="00B14583">
        <w:t xml:space="preserve"> S</w:t>
      </w:r>
      <w:r w:rsidR="00363A5D">
        <w:t>earch by industry</w:t>
      </w:r>
      <w:r>
        <w:t xml:space="preserve">: </w:t>
      </w:r>
      <w:r w:rsidR="00363A5D">
        <w:t>“public water supply</w:t>
      </w:r>
      <w:r w:rsidR="009D3F80">
        <w:t>,</w:t>
      </w:r>
      <w:r w:rsidR="00363A5D">
        <w:t>”</w:t>
      </w:r>
      <w:r w:rsidR="009D3F80">
        <w:t xml:space="preserve"> </w:t>
      </w:r>
      <w:r w:rsidR="00363A5D">
        <w:t xml:space="preserve">or </w:t>
      </w:r>
      <w:r>
        <w:t>by environmental issue:</w:t>
      </w:r>
      <w:r w:rsidR="00363A5D">
        <w:t xml:space="preserve"> “water”</w:t>
      </w:r>
    </w:p>
    <w:p w:rsidR="00585DF6" w:rsidRDefault="00585DF6" w:rsidP="00363A5D">
      <w:pPr>
        <w:pStyle w:val="BodyText"/>
      </w:pPr>
      <w:r w:rsidRPr="00585DF6">
        <w:t>&lt;</w:t>
      </w:r>
      <w:r w:rsidR="00871A7F" w:rsidRPr="00692FAF">
        <w:rPr>
          <w:rStyle w:val="Hyperlink"/>
        </w:rPr>
        <w:t>www.</w:t>
      </w:r>
      <w:hyperlink r:id="rId43" w:history="1">
        <w:r w:rsidR="00FD4C87" w:rsidRPr="00692FAF">
          <w:rPr>
            <w:rStyle w:val="Hyperlink"/>
          </w:rPr>
          <w:t>T</w:t>
        </w:r>
        <w:r w:rsidR="00871A7F" w:rsidRPr="00692FAF">
          <w:rPr>
            <w:rStyle w:val="Hyperlink"/>
          </w:rPr>
          <w:t>ake</w:t>
        </w:r>
        <w:r w:rsidR="00F40E16" w:rsidRPr="00692FAF">
          <w:rPr>
            <w:rStyle w:val="Hyperlink"/>
          </w:rPr>
          <w:t>C</w:t>
        </w:r>
        <w:r w:rsidR="00871A7F" w:rsidRPr="00692FAF">
          <w:rPr>
            <w:rStyle w:val="Hyperlink"/>
          </w:rPr>
          <w:t>are</w:t>
        </w:r>
        <w:r w:rsidR="00F40E16" w:rsidRPr="00692FAF">
          <w:rPr>
            <w:rStyle w:val="Hyperlink"/>
          </w:rPr>
          <w:t>O</w:t>
        </w:r>
        <w:r w:rsidR="00871A7F" w:rsidRPr="00692FAF">
          <w:rPr>
            <w:rStyle w:val="Hyperlink"/>
          </w:rPr>
          <w:t>f</w:t>
        </w:r>
        <w:r w:rsidR="00FD4C87" w:rsidRPr="00692FAF">
          <w:rPr>
            <w:rStyle w:val="Hyperlink"/>
          </w:rPr>
          <w:t>T</w:t>
        </w:r>
        <w:r w:rsidR="00871A7F" w:rsidRPr="00692FAF">
          <w:rPr>
            <w:rStyle w:val="Hyperlink"/>
          </w:rPr>
          <w:t>exas</w:t>
        </w:r>
      </w:hyperlink>
      <w:r w:rsidR="00871A7F" w:rsidRPr="00692FAF">
        <w:rPr>
          <w:rStyle w:val="Hyperlink"/>
        </w:rPr>
        <w:t>.org/</w:t>
      </w:r>
      <w:r w:rsidRPr="00585DF6">
        <w:t>&gt; Publications and other resources to assist you with environmental education efforts.</w:t>
      </w:r>
    </w:p>
    <w:p w:rsidR="00B574E6" w:rsidRDefault="00F03B6C" w:rsidP="00B574E6">
      <w:pPr>
        <w:pStyle w:val="Heading3"/>
      </w:pPr>
      <w:r>
        <w:t>By Phone</w:t>
      </w:r>
    </w:p>
    <w:p w:rsidR="002836B7" w:rsidRPr="00AD4CE2" w:rsidRDefault="00904752">
      <w:pPr>
        <w:pStyle w:val="Default"/>
        <w:rPr>
          <w:rFonts w:ascii="Georgia" w:hAnsi="Georgia"/>
        </w:rPr>
      </w:pPr>
      <w:r w:rsidRPr="00904752">
        <w:rPr>
          <w:rFonts w:ascii="Georgia" w:hAnsi="Georgia"/>
        </w:rPr>
        <w:t>Small Business and Local Government Assistance hot</w:t>
      </w:r>
      <w:r w:rsidR="00F03B6C" w:rsidRPr="00904752">
        <w:rPr>
          <w:rFonts w:ascii="Georgia" w:hAnsi="Georgia"/>
        </w:rPr>
        <w:t>line</w:t>
      </w:r>
      <w:r w:rsidR="00B14583">
        <w:rPr>
          <w:rFonts w:ascii="Georgia" w:hAnsi="Georgia"/>
        </w:rPr>
        <w:t xml:space="preserve">: </w:t>
      </w:r>
      <w:r w:rsidRPr="00904752">
        <w:rPr>
          <w:rFonts w:ascii="Georgia" w:hAnsi="Georgia"/>
        </w:rPr>
        <w:t>800-447-2827</w:t>
      </w:r>
    </w:p>
    <w:p w:rsidR="002836B7" w:rsidRDefault="002836B7">
      <w:pPr>
        <w:pStyle w:val="Default"/>
        <w:rPr>
          <w:rFonts w:cs="Times New Roman"/>
          <w:b/>
          <w:color w:val="FF0000"/>
        </w:rPr>
      </w:pPr>
    </w:p>
    <w:p w:rsidR="002836B7" w:rsidRDefault="002836B7">
      <w:pPr>
        <w:pStyle w:val="Default"/>
        <w:rPr>
          <w:rFonts w:cs="Times New Roman"/>
          <w:b/>
          <w:color w:val="FF0000"/>
        </w:rPr>
      </w:pPr>
    </w:p>
    <w:p w:rsidR="002836B7" w:rsidRPr="00665397" w:rsidRDefault="002836B7">
      <w:pPr>
        <w:pStyle w:val="Default"/>
        <w:rPr>
          <w:rFonts w:asciiTheme="minorHAnsi" w:hAnsiTheme="minorHAnsi"/>
          <w:b/>
          <w:color w:val="FF0000"/>
        </w:rPr>
      </w:pPr>
    </w:p>
    <w:sectPr w:rsidR="002836B7" w:rsidRPr="00665397" w:rsidSect="002D0B8E">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DC4" w:rsidRDefault="006D5DC4" w:rsidP="002D0B8E">
      <w:pPr>
        <w:spacing w:after="0" w:line="240" w:lineRule="auto"/>
      </w:pPr>
      <w:r>
        <w:separator/>
      </w:r>
    </w:p>
  </w:endnote>
  <w:endnote w:type="continuationSeparator" w:id="0">
    <w:p w:rsidR="006D5DC4" w:rsidRDefault="006D5DC4" w:rsidP="002D0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GTimes">
    <w:panose1 w:val="00000000000000000000"/>
    <w:charset w:val="00"/>
    <w:family w:val="roman"/>
    <w:notTrueType/>
    <w:pitch w:val="default"/>
    <w:sig w:usb0="00000003" w:usb1="00000000" w:usb2="00000000" w:usb3="00000000" w:csb0="00000001" w:csb1="00000000"/>
  </w:font>
  <w:font w:name="JKGHB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C8B" w:rsidRDefault="003214A0" w:rsidP="00332CFD">
    <w:pPr>
      <w:pStyle w:val="Footer"/>
      <w:tabs>
        <w:tab w:val="clear" w:pos="8640"/>
        <w:tab w:val="right" w:pos="9360"/>
      </w:tabs>
    </w:pPr>
    <w:r w:rsidRPr="008F6F5B">
      <w:rPr>
        <w:b/>
        <w:sz w:val="24"/>
      </w:rPr>
      <w:fldChar w:fldCharType="begin"/>
    </w:r>
    <w:r w:rsidR="00380C8B" w:rsidRPr="008F6F5B">
      <w:rPr>
        <w:b/>
        <w:sz w:val="24"/>
      </w:rPr>
      <w:instrText xml:space="preserve"> PAGE  \* Arabic </w:instrText>
    </w:r>
    <w:r w:rsidRPr="008F6F5B">
      <w:rPr>
        <w:b/>
        <w:sz w:val="24"/>
      </w:rPr>
      <w:fldChar w:fldCharType="separate"/>
    </w:r>
    <w:r w:rsidR="00B74B50">
      <w:rPr>
        <w:b/>
        <w:noProof/>
        <w:sz w:val="24"/>
      </w:rPr>
      <w:t>2</w:t>
    </w:r>
    <w:r w:rsidRPr="008F6F5B">
      <w:rPr>
        <w:b/>
        <w:sz w:val="24"/>
      </w:rPr>
      <w:fldChar w:fldCharType="end"/>
    </w:r>
    <w:r w:rsidR="00380C8B">
      <w:rPr>
        <w:b/>
        <w:sz w:val="24"/>
      </w:rPr>
      <w:tab/>
    </w:r>
    <w:r w:rsidR="00380C8B">
      <w:tab/>
    </w:r>
    <w:r w:rsidR="00DD748D">
      <w:t>September</w:t>
    </w:r>
    <w:r w:rsidR="00380C8B">
      <w:t xml:space="preserve"> 2012</w:t>
    </w:r>
  </w:p>
  <w:p w:rsidR="00380C8B" w:rsidRDefault="00380C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C8B" w:rsidRDefault="00DD748D" w:rsidP="00332CFD">
    <w:pPr>
      <w:pStyle w:val="Footer"/>
      <w:tabs>
        <w:tab w:val="clear" w:pos="8640"/>
        <w:tab w:val="right" w:pos="9360"/>
      </w:tabs>
    </w:pPr>
    <w:r>
      <w:t>September</w:t>
    </w:r>
    <w:r w:rsidR="00380C8B">
      <w:t xml:space="preserve"> 2012</w:t>
    </w:r>
    <w:r w:rsidR="00380C8B">
      <w:tab/>
    </w:r>
    <w:r w:rsidR="00380C8B">
      <w:tab/>
    </w:r>
    <w:r w:rsidR="003214A0" w:rsidRPr="008F6F5B">
      <w:rPr>
        <w:b/>
        <w:sz w:val="24"/>
      </w:rPr>
      <w:fldChar w:fldCharType="begin"/>
    </w:r>
    <w:r w:rsidR="00380C8B" w:rsidRPr="008F6F5B">
      <w:rPr>
        <w:b/>
        <w:sz w:val="24"/>
      </w:rPr>
      <w:instrText xml:space="preserve"> PAGE  \* Arabic </w:instrText>
    </w:r>
    <w:r w:rsidR="003214A0" w:rsidRPr="008F6F5B">
      <w:rPr>
        <w:b/>
        <w:sz w:val="24"/>
      </w:rPr>
      <w:fldChar w:fldCharType="separate"/>
    </w:r>
    <w:r w:rsidR="00B74B50">
      <w:rPr>
        <w:b/>
        <w:noProof/>
        <w:sz w:val="24"/>
      </w:rPr>
      <w:t>3</w:t>
    </w:r>
    <w:r w:rsidR="003214A0" w:rsidRPr="008F6F5B">
      <w:rPr>
        <w:b/>
        <w:sz w:val="24"/>
      </w:rPr>
      <w:fldChar w:fldCharType="end"/>
    </w:r>
  </w:p>
  <w:p w:rsidR="00380C8B" w:rsidRDefault="00380C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C8B" w:rsidRPr="004D0EDA" w:rsidRDefault="00380C8B" w:rsidP="002D0B8E">
    <w:pPr>
      <w:pStyle w:val="P1Footer"/>
      <w:rPr>
        <w:spacing w:val="20"/>
      </w:rPr>
    </w:pPr>
    <w:r w:rsidRPr="004D0EDA">
      <w:rPr>
        <w:spacing w:val="20"/>
      </w:rPr>
      <w:t xml:space="preserve">TEXAS COMMISSION ON ENVIRONMENTAL </w:t>
    </w:r>
    <w:proofErr w:type="gramStart"/>
    <w:r w:rsidRPr="004D0EDA">
      <w:rPr>
        <w:spacing w:val="20"/>
      </w:rPr>
      <w:t xml:space="preserve">QUALITY </w:t>
    </w:r>
    <w:r w:rsidR="004D0EDA">
      <w:rPr>
        <w:spacing w:val="20"/>
      </w:rPr>
      <w:t xml:space="preserve"> </w:t>
    </w:r>
    <w:r w:rsidRPr="004D0EDA">
      <w:rPr>
        <w:spacing w:val="20"/>
      </w:rPr>
      <w:t>•</w:t>
    </w:r>
    <w:proofErr w:type="gramEnd"/>
    <w:r w:rsidR="004D0EDA">
      <w:rPr>
        <w:spacing w:val="20"/>
      </w:rPr>
      <w:t xml:space="preserve"> </w:t>
    </w:r>
    <w:r w:rsidRPr="004D0EDA">
      <w:rPr>
        <w:spacing w:val="20"/>
      </w:rPr>
      <w:t xml:space="preserve"> PO BOX 13087</w:t>
    </w:r>
    <w:r w:rsidR="004D0EDA">
      <w:rPr>
        <w:spacing w:val="20"/>
      </w:rPr>
      <w:t xml:space="preserve"> </w:t>
    </w:r>
    <w:r w:rsidRPr="004D0EDA">
      <w:rPr>
        <w:spacing w:val="20"/>
      </w:rPr>
      <w:t xml:space="preserve"> •</w:t>
    </w:r>
    <w:r w:rsidR="004D0EDA">
      <w:rPr>
        <w:spacing w:val="20"/>
      </w:rPr>
      <w:t xml:space="preserve"> </w:t>
    </w:r>
    <w:r w:rsidRPr="004D0EDA">
      <w:rPr>
        <w:spacing w:val="20"/>
      </w:rPr>
      <w:t xml:space="preserve"> AUSTIN, TX 78711-3087</w:t>
    </w:r>
  </w:p>
  <w:p w:rsidR="00380C8B" w:rsidRDefault="00380C8B" w:rsidP="002D0B8E">
    <w:pPr>
      <w:pStyle w:val="P1FooterEEOADABlurb"/>
    </w:pPr>
    <w:r w:rsidRPr="004D0EDA">
      <w:rPr>
        <w:spacing w:val="0"/>
      </w:rPr>
      <w:t>The TCEQ is an equal opportunity employer. The agency does not allow discrimination on the basis of race, color, religion, national origin, sex, disability, age, sexual orientation, or veteran status. In compliance with the Americans with Disabilities Act, this document may be requested in alternate formats by contacting the TCEQ at 512-239-0028, fax 512-239-4488, or 1-800-RELAY-TX (TDD), or by writing PO Box 13087, Austin TX 78711-3087. We authorize you to use or reproduce any original material contained in this publication — that is, any material we did not obtain from other sources. Please acknowledge the TCEQ as your source. Printed on recycled paper</w:t>
    </w:r>
    <w:r>
      <w:t>.</w:t>
    </w:r>
  </w:p>
  <w:p w:rsidR="00380C8B" w:rsidRDefault="00380C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DC4" w:rsidRDefault="006D5DC4" w:rsidP="002D0B8E">
      <w:pPr>
        <w:spacing w:after="0" w:line="240" w:lineRule="auto"/>
      </w:pPr>
      <w:r>
        <w:separator/>
      </w:r>
    </w:p>
  </w:footnote>
  <w:footnote w:type="continuationSeparator" w:id="0">
    <w:p w:rsidR="006D5DC4" w:rsidRDefault="006D5DC4" w:rsidP="002D0B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C8B" w:rsidRPr="00F333DC" w:rsidRDefault="00380C8B" w:rsidP="00332CFD">
    <w:pPr>
      <w:pStyle w:val="Header"/>
      <w:tabs>
        <w:tab w:val="clear" w:pos="8640"/>
        <w:tab w:val="right" w:pos="9360"/>
      </w:tabs>
      <w:rPr>
        <w:rFonts w:cs="Arial"/>
        <w:color w:val="000000"/>
        <w:szCs w:val="16"/>
      </w:rPr>
    </w:pPr>
    <w:r>
      <w:t>You’re a Public Water System … Now What?</w:t>
    </w:r>
    <w:r>
      <w:tab/>
    </w:r>
    <w:r>
      <w:tab/>
    </w:r>
    <w:r>
      <w:rPr>
        <w:rFonts w:cs="Arial"/>
        <w:color w:val="000000"/>
        <w:szCs w:val="16"/>
      </w:rPr>
      <w:t>TCEQ publication RG-496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C8B" w:rsidRDefault="00380C8B" w:rsidP="00332CFD">
    <w:pPr>
      <w:pStyle w:val="Header"/>
      <w:tabs>
        <w:tab w:val="clear" w:pos="8640"/>
        <w:tab w:val="right" w:pos="9360"/>
      </w:tabs>
    </w:pPr>
    <w:r>
      <w:rPr>
        <w:rFonts w:cs="Arial"/>
        <w:color w:val="000000"/>
        <w:szCs w:val="16"/>
      </w:rPr>
      <w:t>TCEQ publication RG-496</w:t>
    </w:r>
    <w:r>
      <w:tab/>
    </w:r>
    <w:r>
      <w:tab/>
      <w:t>You’re a Public Water System … Now What?</w:t>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C8B" w:rsidRDefault="00380C8B" w:rsidP="002D0B8E">
    <w:pPr>
      <w:pStyle w:val="P1HeaderLine1"/>
      <w:ind w:left="900"/>
    </w:pPr>
    <w:r>
      <w:rPr>
        <w:noProof/>
      </w:rPr>
      <w:drawing>
        <wp:anchor distT="0" distB="0" distL="114300" distR="114300" simplePos="0" relativeHeight="251662336" behindDoc="0" locked="0" layoutInCell="1" allowOverlap="1">
          <wp:simplePos x="0" y="0"/>
          <wp:positionH relativeFrom="page">
            <wp:posOffset>866775</wp:posOffset>
          </wp:positionH>
          <wp:positionV relativeFrom="paragraph">
            <wp:posOffset>-76200</wp:posOffset>
          </wp:positionV>
          <wp:extent cx="457200" cy="685800"/>
          <wp:effectExtent l="19050" t="0" r="0" b="0"/>
          <wp:wrapSquare wrapText="bothSides"/>
          <wp:docPr id="2" name="Picture 1" descr="1C-TCEQ-Cropp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1C-TCEQ-Cropped"/>
                  <pic:cNvPicPr>
                    <a:picLocks noChangeArrowheads="1"/>
                  </pic:cNvPicPr>
                </pic:nvPicPr>
                <pic:blipFill>
                  <a:blip r:embed="rId1"/>
                  <a:srcRect/>
                  <a:stretch>
                    <a:fillRect/>
                  </a:stretch>
                </pic:blipFill>
                <pic:spPr bwMode="auto">
                  <a:xfrm>
                    <a:off x="0" y="0"/>
                    <a:ext cx="457200" cy="685800"/>
                  </a:xfrm>
                  <a:prstGeom prst="rect">
                    <a:avLst/>
                  </a:prstGeom>
                  <a:noFill/>
                </pic:spPr>
              </pic:pic>
            </a:graphicData>
          </a:graphic>
        </wp:anchor>
      </w:drawing>
    </w:r>
    <w:r>
      <w:t>TCEQ Regulatory Guidance</w:t>
    </w:r>
  </w:p>
  <w:p w:rsidR="00380C8B" w:rsidRDefault="00380C8B" w:rsidP="002D0B8E">
    <w:pPr>
      <w:pStyle w:val="P1HeaderLines2-3"/>
      <w:ind w:left="900"/>
    </w:pPr>
    <w:r>
      <w:t>Small Business and Environmental Assistance Division</w:t>
    </w:r>
  </w:p>
  <w:p w:rsidR="00380C8B" w:rsidRDefault="00380C8B" w:rsidP="002D0B8E">
    <w:pPr>
      <w:pStyle w:val="P1HeaderLines2-3"/>
      <w:ind w:firstLine="324"/>
    </w:pPr>
    <w:r>
      <w:t xml:space="preserve">RG-496 </w:t>
    </w:r>
    <w:r>
      <w:rPr>
        <w:rFonts w:cs="Arial"/>
      </w:rPr>
      <w:t xml:space="preserve">● </w:t>
    </w:r>
    <w:r w:rsidR="00DD748D">
      <w:t xml:space="preserve">September </w:t>
    </w:r>
    <w:r>
      <w:t>2012</w:t>
    </w:r>
  </w:p>
  <w:p w:rsidR="00380C8B" w:rsidRDefault="00380C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lvl w:ilvl="0">
      <w:start w:val="2"/>
      <w:numFmt w:val="decimal"/>
      <w:suff w:val="nothing"/>
      <w:lvlText w:val="%1."/>
      <w:lvlJc w:val="left"/>
    </w:lvl>
  </w:abstractNum>
  <w:abstractNum w:abstractNumId="11">
    <w:nsid w:val="01914A28"/>
    <w:multiLevelType w:val="hybridMultilevel"/>
    <w:tmpl w:val="2E5AAA1C"/>
    <w:lvl w:ilvl="0" w:tplc="23DC2A32">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38F31E5"/>
    <w:multiLevelType w:val="hybridMultilevel"/>
    <w:tmpl w:val="DB4A5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E578DA"/>
    <w:multiLevelType w:val="hybridMultilevel"/>
    <w:tmpl w:val="4494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BE25C7"/>
    <w:multiLevelType w:val="hybridMultilevel"/>
    <w:tmpl w:val="80D8791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5934FB5"/>
    <w:multiLevelType w:val="multilevel"/>
    <w:tmpl w:val="0B00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035347"/>
    <w:multiLevelType w:val="hybridMultilevel"/>
    <w:tmpl w:val="3F18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6824E1"/>
    <w:multiLevelType w:val="hybridMultilevel"/>
    <w:tmpl w:val="5CE8CA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43D7ED6"/>
    <w:multiLevelType w:val="multilevel"/>
    <w:tmpl w:val="6E7C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4C130FE"/>
    <w:multiLevelType w:val="hybridMultilevel"/>
    <w:tmpl w:val="5A3AEF00"/>
    <w:lvl w:ilvl="0" w:tplc="C600A62C">
      <w:start w:val="1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DE67C0"/>
    <w:multiLevelType w:val="hybridMultilevel"/>
    <w:tmpl w:val="07A827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9056228"/>
    <w:multiLevelType w:val="hybridMultilevel"/>
    <w:tmpl w:val="DCEE3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6847B4"/>
    <w:multiLevelType w:val="hybridMultilevel"/>
    <w:tmpl w:val="F61EA5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74E2C71"/>
    <w:multiLevelType w:val="hybridMultilevel"/>
    <w:tmpl w:val="74AC45B4"/>
    <w:lvl w:ilvl="0" w:tplc="0B62F5EE">
      <w:start w:val="1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4469C2"/>
    <w:multiLevelType w:val="hybridMultilevel"/>
    <w:tmpl w:val="903A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C9680D"/>
    <w:multiLevelType w:val="hybridMultilevel"/>
    <w:tmpl w:val="09BC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295CAF"/>
    <w:multiLevelType w:val="hybridMultilevel"/>
    <w:tmpl w:val="D28A9726"/>
    <w:lvl w:ilvl="0" w:tplc="23DC2A32">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3C205B"/>
    <w:multiLevelType w:val="hybridMultilevel"/>
    <w:tmpl w:val="14CE7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052A69"/>
    <w:multiLevelType w:val="hybridMultilevel"/>
    <w:tmpl w:val="50AE7C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0C00DC2"/>
    <w:multiLevelType w:val="hybridMultilevel"/>
    <w:tmpl w:val="F7A655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0DB1B3B"/>
    <w:multiLevelType w:val="hybridMultilevel"/>
    <w:tmpl w:val="DC08D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F02D06"/>
    <w:multiLevelType w:val="hybridMultilevel"/>
    <w:tmpl w:val="E03A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666200AF"/>
    <w:multiLevelType w:val="hybridMultilevel"/>
    <w:tmpl w:val="E5A217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3E3174"/>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759E6F1A"/>
    <w:multiLevelType w:val="hybridMultilevel"/>
    <w:tmpl w:val="0E285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CF0E3E"/>
    <w:multiLevelType w:val="hybridMultilevel"/>
    <w:tmpl w:val="0716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AC6FCC"/>
    <w:multiLevelType w:val="hybridMultilevel"/>
    <w:tmpl w:val="4ECE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6D5774"/>
    <w:multiLevelType w:val="hybridMultilevel"/>
    <w:tmpl w:val="4582E94C"/>
    <w:lvl w:ilvl="0" w:tplc="DC483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F0B0AFF"/>
    <w:multiLevelType w:val="hybridMultilevel"/>
    <w:tmpl w:val="91C2407C"/>
    <w:lvl w:ilvl="0" w:tplc="23DC2A32">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40"/>
  </w:num>
  <w:num w:numId="9">
    <w:abstractNumId w:val="34"/>
  </w:num>
  <w:num w:numId="10">
    <w:abstractNumId w:val="32"/>
  </w:num>
  <w:num w:numId="11">
    <w:abstractNumId w:val="7"/>
  </w:num>
  <w:num w:numId="12">
    <w:abstractNumId w:val="9"/>
  </w:num>
  <w:num w:numId="13">
    <w:abstractNumId w:val="8"/>
  </w:num>
  <w:num w:numId="14">
    <w:abstractNumId w:val="15"/>
  </w:num>
  <w:num w:numId="15">
    <w:abstractNumId w:val="12"/>
  </w:num>
  <w:num w:numId="16">
    <w:abstractNumId w:val="18"/>
  </w:num>
  <w:num w:numId="17">
    <w:abstractNumId w:val="14"/>
  </w:num>
  <w:num w:numId="18">
    <w:abstractNumId w:val="22"/>
  </w:num>
  <w:num w:numId="19">
    <w:abstractNumId w:val="36"/>
  </w:num>
  <w:num w:numId="20">
    <w:abstractNumId w:val="21"/>
  </w:num>
  <w:num w:numId="21">
    <w:abstractNumId w:val="38"/>
  </w:num>
  <w:num w:numId="22">
    <w:abstractNumId w:val="9"/>
  </w:num>
  <w:num w:numId="23">
    <w:abstractNumId w:val="8"/>
  </w:num>
  <w:num w:numId="24">
    <w:abstractNumId w:val="17"/>
  </w:num>
  <w:num w:numId="25">
    <w:abstractNumId w:val="33"/>
  </w:num>
  <w:num w:numId="26">
    <w:abstractNumId w:val="28"/>
  </w:num>
  <w:num w:numId="27">
    <w:abstractNumId w:val="29"/>
  </w:num>
  <w:num w:numId="28">
    <w:abstractNumId w:val="27"/>
  </w:num>
  <w:num w:numId="29">
    <w:abstractNumId w:val="30"/>
  </w:num>
  <w:num w:numId="30">
    <w:abstractNumId w:val="25"/>
  </w:num>
  <w:num w:numId="31">
    <w:abstractNumId w:val="10"/>
  </w:num>
  <w:num w:numId="32">
    <w:abstractNumId w:val="11"/>
  </w:num>
  <w:num w:numId="33">
    <w:abstractNumId w:val="26"/>
  </w:num>
  <w:num w:numId="34">
    <w:abstractNumId w:val="41"/>
  </w:num>
  <w:num w:numId="35">
    <w:abstractNumId w:val="37"/>
  </w:num>
  <w:num w:numId="36">
    <w:abstractNumId w:val="20"/>
  </w:num>
  <w:num w:numId="37">
    <w:abstractNumId w:val="19"/>
  </w:num>
  <w:num w:numId="38">
    <w:abstractNumId w:val="23"/>
  </w:num>
  <w:num w:numId="39">
    <w:abstractNumId w:val="39"/>
  </w:num>
  <w:num w:numId="40">
    <w:abstractNumId w:val="16"/>
  </w:num>
  <w:num w:numId="41">
    <w:abstractNumId w:val="35"/>
  </w:num>
  <w:num w:numId="42">
    <w:abstractNumId w:val="13"/>
  </w:num>
  <w:num w:numId="43">
    <w:abstractNumId w:val="31"/>
  </w:num>
  <w:num w:numId="44">
    <w:abstractNumId w:val="2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5804"/>
  <w:defaultTabStop w:val="720"/>
  <w:clickAndTypeStyle w:val="BodyText"/>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4B2E39"/>
    <w:rsid w:val="0000496C"/>
    <w:rsid w:val="00015C72"/>
    <w:rsid w:val="00020F20"/>
    <w:rsid w:val="00033C7F"/>
    <w:rsid w:val="000424B0"/>
    <w:rsid w:val="000446CB"/>
    <w:rsid w:val="00044EED"/>
    <w:rsid w:val="00051B7F"/>
    <w:rsid w:val="00053287"/>
    <w:rsid w:val="00053E89"/>
    <w:rsid w:val="000544B8"/>
    <w:rsid w:val="00064FDA"/>
    <w:rsid w:val="000705B5"/>
    <w:rsid w:val="00073C1D"/>
    <w:rsid w:val="000744DE"/>
    <w:rsid w:val="00080172"/>
    <w:rsid w:val="00081E0F"/>
    <w:rsid w:val="0008676E"/>
    <w:rsid w:val="00095EFD"/>
    <w:rsid w:val="000B4A25"/>
    <w:rsid w:val="000C10EB"/>
    <w:rsid w:val="000C18A1"/>
    <w:rsid w:val="000C48F8"/>
    <w:rsid w:val="000C7707"/>
    <w:rsid w:val="000D69B6"/>
    <w:rsid w:val="000E40EF"/>
    <w:rsid w:val="000F1613"/>
    <w:rsid w:val="000F1931"/>
    <w:rsid w:val="000F661D"/>
    <w:rsid w:val="00113E07"/>
    <w:rsid w:val="00116413"/>
    <w:rsid w:val="001220D6"/>
    <w:rsid w:val="0013054E"/>
    <w:rsid w:val="00131C40"/>
    <w:rsid w:val="00133D2A"/>
    <w:rsid w:val="00136823"/>
    <w:rsid w:val="001429E6"/>
    <w:rsid w:val="00142B51"/>
    <w:rsid w:val="00150BFD"/>
    <w:rsid w:val="00151708"/>
    <w:rsid w:val="00162410"/>
    <w:rsid w:val="00164788"/>
    <w:rsid w:val="00164CE2"/>
    <w:rsid w:val="0016683D"/>
    <w:rsid w:val="00167696"/>
    <w:rsid w:val="00173FE5"/>
    <w:rsid w:val="001742EB"/>
    <w:rsid w:val="0017492A"/>
    <w:rsid w:val="00174953"/>
    <w:rsid w:val="00184A97"/>
    <w:rsid w:val="0019111F"/>
    <w:rsid w:val="001918A9"/>
    <w:rsid w:val="00194890"/>
    <w:rsid w:val="00194B44"/>
    <w:rsid w:val="001A23E3"/>
    <w:rsid w:val="001A4518"/>
    <w:rsid w:val="001C0408"/>
    <w:rsid w:val="001C130D"/>
    <w:rsid w:val="001C1FE7"/>
    <w:rsid w:val="001C5C0B"/>
    <w:rsid w:val="001C6E44"/>
    <w:rsid w:val="001C709B"/>
    <w:rsid w:val="001F2B3E"/>
    <w:rsid w:val="001F46BB"/>
    <w:rsid w:val="00200081"/>
    <w:rsid w:val="002034B0"/>
    <w:rsid w:val="002069D0"/>
    <w:rsid w:val="00213064"/>
    <w:rsid w:val="0021395F"/>
    <w:rsid w:val="0021563B"/>
    <w:rsid w:val="00215AEE"/>
    <w:rsid w:val="0022199E"/>
    <w:rsid w:val="00223F9C"/>
    <w:rsid w:val="00224D54"/>
    <w:rsid w:val="002305BF"/>
    <w:rsid w:val="002366ED"/>
    <w:rsid w:val="00242F36"/>
    <w:rsid w:val="00244152"/>
    <w:rsid w:val="00246B61"/>
    <w:rsid w:val="002557D8"/>
    <w:rsid w:val="00255C97"/>
    <w:rsid w:val="00261265"/>
    <w:rsid w:val="00267310"/>
    <w:rsid w:val="002677C4"/>
    <w:rsid w:val="00270D12"/>
    <w:rsid w:val="00276B54"/>
    <w:rsid w:val="00280AAC"/>
    <w:rsid w:val="00280F08"/>
    <w:rsid w:val="002824C0"/>
    <w:rsid w:val="002836B7"/>
    <w:rsid w:val="00283B49"/>
    <w:rsid w:val="0028591C"/>
    <w:rsid w:val="0028682A"/>
    <w:rsid w:val="00297AA1"/>
    <w:rsid w:val="00297D38"/>
    <w:rsid w:val="002A2E05"/>
    <w:rsid w:val="002A3388"/>
    <w:rsid w:val="002B5C95"/>
    <w:rsid w:val="002C2276"/>
    <w:rsid w:val="002C2438"/>
    <w:rsid w:val="002C5961"/>
    <w:rsid w:val="002C6766"/>
    <w:rsid w:val="002D0B8E"/>
    <w:rsid w:val="002D103F"/>
    <w:rsid w:val="002D29D9"/>
    <w:rsid w:val="002D7617"/>
    <w:rsid w:val="002E24B5"/>
    <w:rsid w:val="002E2CAE"/>
    <w:rsid w:val="002F646D"/>
    <w:rsid w:val="002F78EE"/>
    <w:rsid w:val="00303252"/>
    <w:rsid w:val="00304E0D"/>
    <w:rsid w:val="003051EC"/>
    <w:rsid w:val="003106E6"/>
    <w:rsid w:val="0031185F"/>
    <w:rsid w:val="00313B61"/>
    <w:rsid w:val="00320ECD"/>
    <w:rsid w:val="003214A0"/>
    <w:rsid w:val="00322D4B"/>
    <w:rsid w:val="00326504"/>
    <w:rsid w:val="00332701"/>
    <w:rsid w:val="00332CFD"/>
    <w:rsid w:val="00337427"/>
    <w:rsid w:val="00342C6F"/>
    <w:rsid w:val="00351C1D"/>
    <w:rsid w:val="00351FD0"/>
    <w:rsid w:val="003527C6"/>
    <w:rsid w:val="003534C7"/>
    <w:rsid w:val="00353883"/>
    <w:rsid w:val="00356614"/>
    <w:rsid w:val="003600C2"/>
    <w:rsid w:val="0036260B"/>
    <w:rsid w:val="00363A5D"/>
    <w:rsid w:val="00364719"/>
    <w:rsid w:val="00366370"/>
    <w:rsid w:val="00371298"/>
    <w:rsid w:val="0037370F"/>
    <w:rsid w:val="00380C8B"/>
    <w:rsid w:val="00381DCB"/>
    <w:rsid w:val="00382DDA"/>
    <w:rsid w:val="003842CA"/>
    <w:rsid w:val="00385253"/>
    <w:rsid w:val="00393C75"/>
    <w:rsid w:val="003957D9"/>
    <w:rsid w:val="003B41DF"/>
    <w:rsid w:val="003B653D"/>
    <w:rsid w:val="003B6ED1"/>
    <w:rsid w:val="003D2A73"/>
    <w:rsid w:val="003D2CDB"/>
    <w:rsid w:val="003D2EC1"/>
    <w:rsid w:val="003D4724"/>
    <w:rsid w:val="003D7D1F"/>
    <w:rsid w:val="003E0BB1"/>
    <w:rsid w:val="003E1F53"/>
    <w:rsid w:val="003E3564"/>
    <w:rsid w:val="003E38F7"/>
    <w:rsid w:val="003E5095"/>
    <w:rsid w:val="003E667B"/>
    <w:rsid w:val="003F3658"/>
    <w:rsid w:val="003F3D88"/>
    <w:rsid w:val="003F5ABB"/>
    <w:rsid w:val="004046CB"/>
    <w:rsid w:val="0041159E"/>
    <w:rsid w:val="004146C1"/>
    <w:rsid w:val="00421685"/>
    <w:rsid w:val="004247B8"/>
    <w:rsid w:val="00425A3D"/>
    <w:rsid w:val="00425DF2"/>
    <w:rsid w:val="00426462"/>
    <w:rsid w:val="0043013D"/>
    <w:rsid w:val="004306A8"/>
    <w:rsid w:val="00434256"/>
    <w:rsid w:val="0044065A"/>
    <w:rsid w:val="0044255D"/>
    <w:rsid w:val="00443341"/>
    <w:rsid w:val="0044728A"/>
    <w:rsid w:val="00452502"/>
    <w:rsid w:val="004620DF"/>
    <w:rsid w:val="004634AD"/>
    <w:rsid w:val="004647CA"/>
    <w:rsid w:val="00476CAA"/>
    <w:rsid w:val="00480EAA"/>
    <w:rsid w:val="004949B0"/>
    <w:rsid w:val="00494AFB"/>
    <w:rsid w:val="00496A91"/>
    <w:rsid w:val="004A0005"/>
    <w:rsid w:val="004A294E"/>
    <w:rsid w:val="004A3B60"/>
    <w:rsid w:val="004A68FA"/>
    <w:rsid w:val="004A7A7E"/>
    <w:rsid w:val="004A7CDB"/>
    <w:rsid w:val="004B2E39"/>
    <w:rsid w:val="004B403D"/>
    <w:rsid w:val="004B6518"/>
    <w:rsid w:val="004C54AD"/>
    <w:rsid w:val="004C7B7C"/>
    <w:rsid w:val="004D0EDA"/>
    <w:rsid w:val="004D2CA6"/>
    <w:rsid w:val="004D43A7"/>
    <w:rsid w:val="004D62C3"/>
    <w:rsid w:val="004D6B9D"/>
    <w:rsid w:val="004E12A8"/>
    <w:rsid w:val="004E1E94"/>
    <w:rsid w:val="004E7250"/>
    <w:rsid w:val="004F4854"/>
    <w:rsid w:val="004F4F9A"/>
    <w:rsid w:val="004F56BD"/>
    <w:rsid w:val="00500C88"/>
    <w:rsid w:val="0050431E"/>
    <w:rsid w:val="00512DBF"/>
    <w:rsid w:val="00514204"/>
    <w:rsid w:val="00522CA8"/>
    <w:rsid w:val="00524DB9"/>
    <w:rsid w:val="00530591"/>
    <w:rsid w:val="005319A5"/>
    <w:rsid w:val="00535F55"/>
    <w:rsid w:val="00540447"/>
    <w:rsid w:val="00540580"/>
    <w:rsid w:val="00540E97"/>
    <w:rsid w:val="005450A2"/>
    <w:rsid w:val="005464F5"/>
    <w:rsid w:val="005508BB"/>
    <w:rsid w:val="00550A48"/>
    <w:rsid w:val="0055212A"/>
    <w:rsid w:val="00552753"/>
    <w:rsid w:val="00556CDF"/>
    <w:rsid w:val="00560440"/>
    <w:rsid w:val="0057057C"/>
    <w:rsid w:val="005705B5"/>
    <w:rsid w:val="0057299D"/>
    <w:rsid w:val="0057323E"/>
    <w:rsid w:val="00581565"/>
    <w:rsid w:val="00584026"/>
    <w:rsid w:val="00585DF6"/>
    <w:rsid w:val="00586C5D"/>
    <w:rsid w:val="00591E17"/>
    <w:rsid w:val="005921A9"/>
    <w:rsid w:val="005978AC"/>
    <w:rsid w:val="005A20A8"/>
    <w:rsid w:val="005B08CE"/>
    <w:rsid w:val="005B5867"/>
    <w:rsid w:val="005B6F2A"/>
    <w:rsid w:val="005C27F6"/>
    <w:rsid w:val="005C4F3F"/>
    <w:rsid w:val="005C78A2"/>
    <w:rsid w:val="005D1DC7"/>
    <w:rsid w:val="005D273A"/>
    <w:rsid w:val="005D4A64"/>
    <w:rsid w:val="005D6239"/>
    <w:rsid w:val="005E2466"/>
    <w:rsid w:val="005E43F1"/>
    <w:rsid w:val="005F0EFC"/>
    <w:rsid w:val="005F2327"/>
    <w:rsid w:val="005F23C3"/>
    <w:rsid w:val="005F337F"/>
    <w:rsid w:val="005F5575"/>
    <w:rsid w:val="00602FFB"/>
    <w:rsid w:val="00604ADA"/>
    <w:rsid w:val="00611AC9"/>
    <w:rsid w:val="00613685"/>
    <w:rsid w:val="006148F3"/>
    <w:rsid w:val="00614BB5"/>
    <w:rsid w:val="00614CD1"/>
    <w:rsid w:val="00616B01"/>
    <w:rsid w:val="00621AB0"/>
    <w:rsid w:val="00622765"/>
    <w:rsid w:val="00623334"/>
    <w:rsid w:val="00626D70"/>
    <w:rsid w:val="006346B9"/>
    <w:rsid w:val="00636525"/>
    <w:rsid w:val="00644588"/>
    <w:rsid w:val="0064508B"/>
    <w:rsid w:val="006514EA"/>
    <w:rsid w:val="00652E98"/>
    <w:rsid w:val="006548EC"/>
    <w:rsid w:val="0065525B"/>
    <w:rsid w:val="00656293"/>
    <w:rsid w:val="00665397"/>
    <w:rsid w:val="00665AD2"/>
    <w:rsid w:val="00665E89"/>
    <w:rsid w:val="00666ABE"/>
    <w:rsid w:val="00671423"/>
    <w:rsid w:val="006730D8"/>
    <w:rsid w:val="00675CB2"/>
    <w:rsid w:val="00683218"/>
    <w:rsid w:val="00683837"/>
    <w:rsid w:val="00692FAF"/>
    <w:rsid w:val="0069511D"/>
    <w:rsid w:val="006962D1"/>
    <w:rsid w:val="006B27AA"/>
    <w:rsid w:val="006C0320"/>
    <w:rsid w:val="006C11CC"/>
    <w:rsid w:val="006C5F06"/>
    <w:rsid w:val="006D27F5"/>
    <w:rsid w:val="006D5DC4"/>
    <w:rsid w:val="006D63AC"/>
    <w:rsid w:val="006D7C54"/>
    <w:rsid w:val="006E43FE"/>
    <w:rsid w:val="006E6820"/>
    <w:rsid w:val="006F3C9F"/>
    <w:rsid w:val="006F4724"/>
    <w:rsid w:val="00700FD2"/>
    <w:rsid w:val="00706AC1"/>
    <w:rsid w:val="0071492A"/>
    <w:rsid w:val="0072249E"/>
    <w:rsid w:val="0072783C"/>
    <w:rsid w:val="00727F1C"/>
    <w:rsid w:val="00732647"/>
    <w:rsid w:val="00733DC5"/>
    <w:rsid w:val="007360D2"/>
    <w:rsid w:val="00737669"/>
    <w:rsid w:val="00742090"/>
    <w:rsid w:val="00746472"/>
    <w:rsid w:val="00750103"/>
    <w:rsid w:val="00750541"/>
    <w:rsid w:val="00752A89"/>
    <w:rsid w:val="0075745D"/>
    <w:rsid w:val="00757A6E"/>
    <w:rsid w:val="00764F75"/>
    <w:rsid w:val="0076520D"/>
    <w:rsid w:val="007707A8"/>
    <w:rsid w:val="007708D6"/>
    <w:rsid w:val="00771C98"/>
    <w:rsid w:val="00775C0B"/>
    <w:rsid w:val="00775D85"/>
    <w:rsid w:val="00794BEF"/>
    <w:rsid w:val="00795DA1"/>
    <w:rsid w:val="0079776A"/>
    <w:rsid w:val="007A4675"/>
    <w:rsid w:val="007A64F6"/>
    <w:rsid w:val="007A70B3"/>
    <w:rsid w:val="007B0071"/>
    <w:rsid w:val="007B6A09"/>
    <w:rsid w:val="007B6D5D"/>
    <w:rsid w:val="007C2DB8"/>
    <w:rsid w:val="007D01A0"/>
    <w:rsid w:val="007D3832"/>
    <w:rsid w:val="007D4ADD"/>
    <w:rsid w:val="007D6F17"/>
    <w:rsid w:val="007D7571"/>
    <w:rsid w:val="007D79DF"/>
    <w:rsid w:val="007E5874"/>
    <w:rsid w:val="007E6D75"/>
    <w:rsid w:val="007E6E53"/>
    <w:rsid w:val="007E776A"/>
    <w:rsid w:val="007F176B"/>
    <w:rsid w:val="007F19D1"/>
    <w:rsid w:val="007F1D92"/>
    <w:rsid w:val="007F2D53"/>
    <w:rsid w:val="007F6572"/>
    <w:rsid w:val="007F6B48"/>
    <w:rsid w:val="007F6CD9"/>
    <w:rsid w:val="00800E3F"/>
    <w:rsid w:val="00805457"/>
    <w:rsid w:val="008078FA"/>
    <w:rsid w:val="008143A0"/>
    <w:rsid w:val="00814F84"/>
    <w:rsid w:val="00816A0A"/>
    <w:rsid w:val="00820B1A"/>
    <w:rsid w:val="008229BC"/>
    <w:rsid w:val="00822CC2"/>
    <w:rsid w:val="00823AD1"/>
    <w:rsid w:val="00835662"/>
    <w:rsid w:val="00837FC7"/>
    <w:rsid w:val="0084713E"/>
    <w:rsid w:val="00852421"/>
    <w:rsid w:val="0085438D"/>
    <w:rsid w:val="00855743"/>
    <w:rsid w:val="00862CE5"/>
    <w:rsid w:val="008634B1"/>
    <w:rsid w:val="008653DF"/>
    <w:rsid w:val="008660D5"/>
    <w:rsid w:val="00867E81"/>
    <w:rsid w:val="0087034A"/>
    <w:rsid w:val="00871A7F"/>
    <w:rsid w:val="00874534"/>
    <w:rsid w:val="008746B8"/>
    <w:rsid w:val="008755F2"/>
    <w:rsid w:val="00876DAD"/>
    <w:rsid w:val="00885F31"/>
    <w:rsid w:val="00887EEF"/>
    <w:rsid w:val="00891940"/>
    <w:rsid w:val="00893B8A"/>
    <w:rsid w:val="00893DE9"/>
    <w:rsid w:val="00896CDB"/>
    <w:rsid w:val="008A4C51"/>
    <w:rsid w:val="008A5815"/>
    <w:rsid w:val="008B367E"/>
    <w:rsid w:val="008B4104"/>
    <w:rsid w:val="008C127F"/>
    <w:rsid w:val="008C4D71"/>
    <w:rsid w:val="008C5CD0"/>
    <w:rsid w:val="008C6D90"/>
    <w:rsid w:val="008D0991"/>
    <w:rsid w:val="008D33BF"/>
    <w:rsid w:val="008D6FB1"/>
    <w:rsid w:val="008E33DD"/>
    <w:rsid w:val="008F14B2"/>
    <w:rsid w:val="008F20F4"/>
    <w:rsid w:val="008F4255"/>
    <w:rsid w:val="00900535"/>
    <w:rsid w:val="009032BF"/>
    <w:rsid w:val="00904752"/>
    <w:rsid w:val="00905397"/>
    <w:rsid w:val="00915D9C"/>
    <w:rsid w:val="00922E31"/>
    <w:rsid w:val="00924B2C"/>
    <w:rsid w:val="00925DD1"/>
    <w:rsid w:val="0092677C"/>
    <w:rsid w:val="00934016"/>
    <w:rsid w:val="00934ECA"/>
    <w:rsid w:val="009361FF"/>
    <w:rsid w:val="00937DEF"/>
    <w:rsid w:val="00940C8A"/>
    <w:rsid w:val="00943552"/>
    <w:rsid w:val="00943C8E"/>
    <w:rsid w:val="009443A2"/>
    <w:rsid w:val="0094573C"/>
    <w:rsid w:val="00951CB3"/>
    <w:rsid w:val="009547E5"/>
    <w:rsid w:val="00955CB9"/>
    <w:rsid w:val="0095750D"/>
    <w:rsid w:val="0096278F"/>
    <w:rsid w:val="009630B7"/>
    <w:rsid w:val="009704AF"/>
    <w:rsid w:val="0097286B"/>
    <w:rsid w:val="0097744A"/>
    <w:rsid w:val="009776D6"/>
    <w:rsid w:val="00982D20"/>
    <w:rsid w:val="00984827"/>
    <w:rsid w:val="00991DA7"/>
    <w:rsid w:val="00996B99"/>
    <w:rsid w:val="009A456C"/>
    <w:rsid w:val="009B7F85"/>
    <w:rsid w:val="009D22B3"/>
    <w:rsid w:val="009D2A69"/>
    <w:rsid w:val="009D3F80"/>
    <w:rsid w:val="009E1A47"/>
    <w:rsid w:val="009E1C03"/>
    <w:rsid w:val="009E4129"/>
    <w:rsid w:val="009F0BDB"/>
    <w:rsid w:val="009F2264"/>
    <w:rsid w:val="009F23D1"/>
    <w:rsid w:val="009F34BF"/>
    <w:rsid w:val="009F64CA"/>
    <w:rsid w:val="009F681E"/>
    <w:rsid w:val="00A00773"/>
    <w:rsid w:val="00A00F9E"/>
    <w:rsid w:val="00A01E67"/>
    <w:rsid w:val="00A03680"/>
    <w:rsid w:val="00A2193F"/>
    <w:rsid w:val="00A26825"/>
    <w:rsid w:val="00A32719"/>
    <w:rsid w:val="00A35290"/>
    <w:rsid w:val="00A35540"/>
    <w:rsid w:val="00A35F9E"/>
    <w:rsid w:val="00A37C18"/>
    <w:rsid w:val="00A42E62"/>
    <w:rsid w:val="00A50FD2"/>
    <w:rsid w:val="00A51C8F"/>
    <w:rsid w:val="00A55E6D"/>
    <w:rsid w:val="00A61592"/>
    <w:rsid w:val="00A61A0D"/>
    <w:rsid w:val="00A62B3E"/>
    <w:rsid w:val="00A645DA"/>
    <w:rsid w:val="00A65518"/>
    <w:rsid w:val="00A71501"/>
    <w:rsid w:val="00A726C2"/>
    <w:rsid w:val="00A7458A"/>
    <w:rsid w:val="00A75BA9"/>
    <w:rsid w:val="00A77BF9"/>
    <w:rsid w:val="00A80FCF"/>
    <w:rsid w:val="00A91511"/>
    <w:rsid w:val="00A92906"/>
    <w:rsid w:val="00A946B9"/>
    <w:rsid w:val="00AA0CDB"/>
    <w:rsid w:val="00AA0E57"/>
    <w:rsid w:val="00AA28A0"/>
    <w:rsid w:val="00AB015E"/>
    <w:rsid w:val="00AB074C"/>
    <w:rsid w:val="00AB0DB1"/>
    <w:rsid w:val="00AB3CC3"/>
    <w:rsid w:val="00AB408B"/>
    <w:rsid w:val="00AC7F68"/>
    <w:rsid w:val="00AD218A"/>
    <w:rsid w:val="00AD2B3B"/>
    <w:rsid w:val="00AD4CE2"/>
    <w:rsid w:val="00AE531D"/>
    <w:rsid w:val="00AE5BB6"/>
    <w:rsid w:val="00AE73C0"/>
    <w:rsid w:val="00AF1921"/>
    <w:rsid w:val="00AF4620"/>
    <w:rsid w:val="00AF5CB3"/>
    <w:rsid w:val="00B04E32"/>
    <w:rsid w:val="00B05A63"/>
    <w:rsid w:val="00B06413"/>
    <w:rsid w:val="00B072CE"/>
    <w:rsid w:val="00B07C66"/>
    <w:rsid w:val="00B14583"/>
    <w:rsid w:val="00B151D4"/>
    <w:rsid w:val="00B22748"/>
    <w:rsid w:val="00B23B6B"/>
    <w:rsid w:val="00B36730"/>
    <w:rsid w:val="00B3681B"/>
    <w:rsid w:val="00B401B4"/>
    <w:rsid w:val="00B4110C"/>
    <w:rsid w:val="00B42C20"/>
    <w:rsid w:val="00B4403F"/>
    <w:rsid w:val="00B509B5"/>
    <w:rsid w:val="00B574E6"/>
    <w:rsid w:val="00B6005C"/>
    <w:rsid w:val="00B64ABB"/>
    <w:rsid w:val="00B64FBF"/>
    <w:rsid w:val="00B670C1"/>
    <w:rsid w:val="00B679DD"/>
    <w:rsid w:val="00B74B50"/>
    <w:rsid w:val="00B821FC"/>
    <w:rsid w:val="00B835CF"/>
    <w:rsid w:val="00B91459"/>
    <w:rsid w:val="00B94CCE"/>
    <w:rsid w:val="00B97BF8"/>
    <w:rsid w:val="00BA5120"/>
    <w:rsid w:val="00BA5EEF"/>
    <w:rsid w:val="00BB04DF"/>
    <w:rsid w:val="00BB5BFE"/>
    <w:rsid w:val="00BB6ABA"/>
    <w:rsid w:val="00BC3171"/>
    <w:rsid w:val="00BC343B"/>
    <w:rsid w:val="00BC565F"/>
    <w:rsid w:val="00BD1967"/>
    <w:rsid w:val="00BD7DE5"/>
    <w:rsid w:val="00BE0CED"/>
    <w:rsid w:val="00BE70E2"/>
    <w:rsid w:val="00BF000E"/>
    <w:rsid w:val="00C011BE"/>
    <w:rsid w:val="00C01400"/>
    <w:rsid w:val="00C056A5"/>
    <w:rsid w:val="00C10D0C"/>
    <w:rsid w:val="00C26EE0"/>
    <w:rsid w:val="00C31882"/>
    <w:rsid w:val="00C427F3"/>
    <w:rsid w:val="00C45932"/>
    <w:rsid w:val="00C47F0B"/>
    <w:rsid w:val="00C533B7"/>
    <w:rsid w:val="00C53948"/>
    <w:rsid w:val="00C56BC6"/>
    <w:rsid w:val="00C605DB"/>
    <w:rsid w:val="00C62617"/>
    <w:rsid w:val="00C62F52"/>
    <w:rsid w:val="00C6325F"/>
    <w:rsid w:val="00C64D39"/>
    <w:rsid w:val="00C66F9C"/>
    <w:rsid w:val="00C67C13"/>
    <w:rsid w:val="00C7641C"/>
    <w:rsid w:val="00C769BF"/>
    <w:rsid w:val="00C81980"/>
    <w:rsid w:val="00C82B6E"/>
    <w:rsid w:val="00C82E46"/>
    <w:rsid w:val="00C928F6"/>
    <w:rsid w:val="00C9430B"/>
    <w:rsid w:val="00C9499B"/>
    <w:rsid w:val="00C95864"/>
    <w:rsid w:val="00CA2207"/>
    <w:rsid w:val="00CA51FF"/>
    <w:rsid w:val="00CA6DE2"/>
    <w:rsid w:val="00CC129C"/>
    <w:rsid w:val="00CC426E"/>
    <w:rsid w:val="00CC6108"/>
    <w:rsid w:val="00CC6AC7"/>
    <w:rsid w:val="00CC6B0A"/>
    <w:rsid w:val="00CD096B"/>
    <w:rsid w:val="00CD0F9E"/>
    <w:rsid w:val="00CD1F5B"/>
    <w:rsid w:val="00CD2BB1"/>
    <w:rsid w:val="00CF4CB6"/>
    <w:rsid w:val="00D008D5"/>
    <w:rsid w:val="00D00F67"/>
    <w:rsid w:val="00D02CC9"/>
    <w:rsid w:val="00D10A09"/>
    <w:rsid w:val="00D10EFD"/>
    <w:rsid w:val="00D11542"/>
    <w:rsid w:val="00D125CF"/>
    <w:rsid w:val="00D14158"/>
    <w:rsid w:val="00D17DB2"/>
    <w:rsid w:val="00D17F7A"/>
    <w:rsid w:val="00D24EF7"/>
    <w:rsid w:val="00D251DD"/>
    <w:rsid w:val="00D30993"/>
    <w:rsid w:val="00D31A24"/>
    <w:rsid w:val="00D3539A"/>
    <w:rsid w:val="00D44254"/>
    <w:rsid w:val="00D44331"/>
    <w:rsid w:val="00D46B98"/>
    <w:rsid w:val="00D51229"/>
    <w:rsid w:val="00D528D2"/>
    <w:rsid w:val="00D550DC"/>
    <w:rsid w:val="00D61265"/>
    <w:rsid w:val="00D702BA"/>
    <w:rsid w:val="00D7652F"/>
    <w:rsid w:val="00D76859"/>
    <w:rsid w:val="00D878F3"/>
    <w:rsid w:val="00D9218C"/>
    <w:rsid w:val="00D92F73"/>
    <w:rsid w:val="00D974CB"/>
    <w:rsid w:val="00DA4593"/>
    <w:rsid w:val="00DA6724"/>
    <w:rsid w:val="00DB5CF8"/>
    <w:rsid w:val="00DB6A23"/>
    <w:rsid w:val="00DB6B60"/>
    <w:rsid w:val="00DB7328"/>
    <w:rsid w:val="00DB788B"/>
    <w:rsid w:val="00DC0746"/>
    <w:rsid w:val="00DC12C0"/>
    <w:rsid w:val="00DC278A"/>
    <w:rsid w:val="00DC573F"/>
    <w:rsid w:val="00DC59C8"/>
    <w:rsid w:val="00DD689D"/>
    <w:rsid w:val="00DD748D"/>
    <w:rsid w:val="00DE7C8C"/>
    <w:rsid w:val="00DF28F7"/>
    <w:rsid w:val="00E05557"/>
    <w:rsid w:val="00E062E5"/>
    <w:rsid w:val="00E076A1"/>
    <w:rsid w:val="00E1357B"/>
    <w:rsid w:val="00E14844"/>
    <w:rsid w:val="00E17CCE"/>
    <w:rsid w:val="00E238AD"/>
    <w:rsid w:val="00E25140"/>
    <w:rsid w:val="00E262F5"/>
    <w:rsid w:val="00E26E63"/>
    <w:rsid w:val="00E26F76"/>
    <w:rsid w:val="00E30C26"/>
    <w:rsid w:val="00E344B9"/>
    <w:rsid w:val="00E36280"/>
    <w:rsid w:val="00E40726"/>
    <w:rsid w:val="00E41DE6"/>
    <w:rsid w:val="00E52CC1"/>
    <w:rsid w:val="00E55068"/>
    <w:rsid w:val="00E55DFD"/>
    <w:rsid w:val="00E6480D"/>
    <w:rsid w:val="00E65DFE"/>
    <w:rsid w:val="00E71768"/>
    <w:rsid w:val="00E73D10"/>
    <w:rsid w:val="00E7578F"/>
    <w:rsid w:val="00E77969"/>
    <w:rsid w:val="00E77D2A"/>
    <w:rsid w:val="00E77DE4"/>
    <w:rsid w:val="00E805CE"/>
    <w:rsid w:val="00E81C56"/>
    <w:rsid w:val="00E84606"/>
    <w:rsid w:val="00E86123"/>
    <w:rsid w:val="00E90B73"/>
    <w:rsid w:val="00E93DEF"/>
    <w:rsid w:val="00E94FC0"/>
    <w:rsid w:val="00E9680B"/>
    <w:rsid w:val="00EA1F7C"/>
    <w:rsid w:val="00EA363F"/>
    <w:rsid w:val="00EA49D1"/>
    <w:rsid w:val="00EA4B98"/>
    <w:rsid w:val="00EB561F"/>
    <w:rsid w:val="00EB6DF8"/>
    <w:rsid w:val="00EC0790"/>
    <w:rsid w:val="00EC4B3A"/>
    <w:rsid w:val="00EC740C"/>
    <w:rsid w:val="00ED0838"/>
    <w:rsid w:val="00ED43FC"/>
    <w:rsid w:val="00ED6E35"/>
    <w:rsid w:val="00EE0955"/>
    <w:rsid w:val="00EE1156"/>
    <w:rsid w:val="00EE3090"/>
    <w:rsid w:val="00EF1416"/>
    <w:rsid w:val="00EF486B"/>
    <w:rsid w:val="00EF6985"/>
    <w:rsid w:val="00EF6A56"/>
    <w:rsid w:val="00F03B6C"/>
    <w:rsid w:val="00F043AB"/>
    <w:rsid w:val="00F06150"/>
    <w:rsid w:val="00F24A3D"/>
    <w:rsid w:val="00F26678"/>
    <w:rsid w:val="00F333DC"/>
    <w:rsid w:val="00F40E16"/>
    <w:rsid w:val="00F4582C"/>
    <w:rsid w:val="00F543CB"/>
    <w:rsid w:val="00F54CED"/>
    <w:rsid w:val="00F54F25"/>
    <w:rsid w:val="00F5592A"/>
    <w:rsid w:val="00F56A6D"/>
    <w:rsid w:val="00F56E78"/>
    <w:rsid w:val="00F644A7"/>
    <w:rsid w:val="00F71353"/>
    <w:rsid w:val="00F74F72"/>
    <w:rsid w:val="00F82181"/>
    <w:rsid w:val="00F84C3B"/>
    <w:rsid w:val="00F87778"/>
    <w:rsid w:val="00F916D1"/>
    <w:rsid w:val="00F918A7"/>
    <w:rsid w:val="00FA190C"/>
    <w:rsid w:val="00FA470B"/>
    <w:rsid w:val="00FB1DEC"/>
    <w:rsid w:val="00FB5ABA"/>
    <w:rsid w:val="00FB5CA4"/>
    <w:rsid w:val="00FC109E"/>
    <w:rsid w:val="00FC32D2"/>
    <w:rsid w:val="00FD13CC"/>
    <w:rsid w:val="00FD2080"/>
    <w:rsid w:val="00FD4C87"/>
    <w:rsid w:val="00FD50CE"/>
    <w:rsid w:val="00FD6647"/>
    <w:rsid w:val="00FD7305"/>
    <w:rsid w:val="00FD7E40"/>
    <w:rsid w:val="00FF2CEA"/>
    <w:rsid w:val="00FF56AF"/>
    <w:rsid w:val="00FF7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21" type="connector" idref="#AutoShape 18"/>
        <o:r id="V:Rule22" type="connector" idref="#AutoShape 25"/>
        <o:r id="V:Rule23" type="connector" idref="#AutoShape 10"/>
        <o:r id="V:Rule24" type="connector" idref="#AutoShape 24"/>
        <o:r id="V:Rule25" type="connector" idref="#AutoShape 6"/>
        <o:r id="V:Rule26" type="connector" idref="#AutoShape 21"/>
        <o:r id="V:Rule27" type="connector" idref="#AutoShape 7"/>
        <o:r id="V:Rule28" type="connector" idref="#AutoShape 20"/>
        <o:r id="V:Rule29" type="connector" idref="#AutoShape 28"/>
        <o:r id="V:Rule30" type="connector" idref="#AutoShape 27"/>
        <o:r id="V:Rule31" type="connector" idref="#AutoShape 5"/>
        <o:r id="V:Rule32" type="connector" idref="#AutoShape 12"/>
        <o:r id="V:Rule33" type="connector" idref="#AutoShape 16"/>
        <o:r id="V:Rule34" type="connector" idref="#AutoShape 4"/>
        <o:r id="V:Rule35" type="connector" idref="#AutoShape 11"/>
        <o:r id="V:Rule36" type="connector" idref="#AutoShape 17"/>
        <o:r id="V:Rule37" type="connector" idref="#AutoShape 26"/>
        <o:r id="V:Rule38" type="connector" idref="#AutoShape 14"/>
        <o:r id="V:Rule39" type="connector" idref="#AutoShape 3"/>
        <o:r id="V:Rule40" type="connector" idref="#AutoShape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lsdException w:name="heading 7" w:uiPriority="99" w:unhideWhenUsed="0" w:qFormat="1"/>
    <w:lsdException w:name="heading 8" w:uiPriority="99" w:unhideWhenUsed="0" w:qFormat="1"/>
    <w:lsdException w:name="heading 9" w:uiPriority="99" w:unhideWhenUsed="0"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caption" w:uiPriority="8" w:qFormat="1"/>
    <w:lsdException w:name="annotation reference" w:uiPriority="99"/>
    <w:lsdException w:name="toa heading" w:uiPriority="99"/>
    <w:lsdException w:name="List" w:uiPriority="5" w:qFormat="1"/>
    <w:lsdException w:name="List Bullet" w:semiHidden="0" w:uiPriority="5" w:unhideWhenUsed="0" w:qFormat="1"/>
    <w:lsdException w:name="List Number" w:semiHidden="0" w:uiPriority="5" w:unhideWhenUsed="0" w:qFormat="1"/>
    <w:lsdException w:name="List 2" w:uiPriority="5"/>
    <w:lsdException w:name="List 3" w:uiPriority="5"/>
    <w:lsdException w:name="List 4" w:uiPriority="5"/>
    <w:lsdException w:name="List 5" w:uiPriority="5"/>
    <w:lsdException w:name="List Bullet 2" w:uiPriority="5"/>
    <w:lsdException w:name="List Bullet 3" w:uiPriority="5"/>
    <w:lsdException w:name="List Bullet 4" w:uiPriority="5"/>
    <w:lsdException w:name="List Bullet 5" w:uiPriority="5"/>
    <w:lsdException w:name="List Number 2" w:uiPriority="5"/>
    <w:lsdException w:name="List Number 3" w:uiPriority="5"/>
    <w:lsdException w:name="List Number 4" w:uiPriority="5"/>
    <w:lsdException w:name="List Number 5" w:uiPriority="5"/>
    <w:lsdException w:name="Title" w:semiHidden="0" w:uiPriority="97" w:unhideWhenUsed="0" w:qFormat="1"/>
    <w:lsdException w:name="Default Paragraph Font" w:uiPriority="1"/>
    <w:lsdException w:name="Body Text" w:qFormat="1"/>
    <w:lsdException w:name="List Continue" w:uiPriority="6" w:qFormat="1"/>
    <w:lsdException w:name="List Continue 2" w:uiPriority="6"/>
    <w:lsdException w:name="List Continue 3" w:uiPriority="6"/>
    <w:lsdException w:name="List Continue 4" w:uiPriority="6"/>
    <w:lsdException w:name="List Continue 5" w:uiPriority="6"/>
    <w:lsdException w:name="Subtitle" w:uiPriority="98" w:qFormat="1"/>
    <w:lsdException w:name="Block Text" w:uiPriority="1" w:qFormat="1"/>
    <w:lsdException w:name="Hyperlink" w:uiPriority="99"/>
    <w:lsdException w:name="Strong" w:semiHidden="0" w:uiPriority="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nhideWhenUsed="0"/>
    <w:lsdException w:name="Placeholder Text" w:uiPriority="99" w:unhideWhenUsed="0"/>
    <w:lsdException w:name="No Spacing" w:uiPriority="9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 w:unhideWhenUsed="0"/>
    <w:lsdException w:name="Bibliography" w:uiPriority="8"/>
    <w:lsdException w:name="TOC Heading" w:uiPriority="39" w:qFormat="1"/>
  </w:latentStyles>
  <w:style w:type="paragraph" w:default="1" w:styleId="Normal">
    <w:name w:val="Normal"/>
    <w:qFormat/>
    <w:rsid w:val="00D76859"/>
    <w:pPr>
      <w:spacing w:before="0" w:after="200" w:line="276" w:lineRule="auto"/>
    </w:pPr>
    <w:rPr>
      <w:rFonts w:ascii="Calibri" w:eastAsia="Times New Roman" w:hAnsi="Calibri"/>
      <w:sz w:val="22"/>
      <w:szCs w:val="22"/>
      <w:lang w:bidi="en-US"/>
    </w:rPr>
  </w:style>
  <w:style w:type="paragraph" w:styleId="Heading1">
    <w:name w:val="heading 1"/>
    <w:next w:val="BodyText"/>
    <w:link w:val="Heading1Char"/>
    <w:uiPriority w:val="9"/>
    <w:qFormat/>
    <w:rsid w:val="00FF56AF"/>
    <w:pPr>
      <w:keepNext/>
      <w:keepLines/>
      <w:spacing w:before="480" w:after="120"/>
      <w:outlineLvl w:val="0"/>
    </w:pPr>
    <w:rPr>
      <w:rFonts w:ascii="Verdana" w:eastAsiaTheme="majorEastAsia" w:hAnsi="Verdana" w:cstheme="majorBidi"/>
      <w:b/>
      <w:bCs/>
      <w:sz w:val="48"/>
      <w:szCs w:val="28"/>
    </w:rPr>
  </w:style>
  <w:style w:type="paragraph" w:styleId="Heading2">
    <w:name w:val="heading 2"/>
    <w:basedOn w:val="Heading1"/>
    <w:next w:val="BodyText"/>
    <w:link w:val="Heading2Char"/>
    <w:uiPriority w:val="9"/>
    <w:qFormat/>
    <w:rsid w:val="00925DD1"/>
    <w:pPr>
      <w:spacing w:before="200"/>
      <w:outlineLvl w:val="1"/>
    </w:pPr>
    <w:rPr>
      <w:i/>
      <w:sz w:val="32"/>
      <w:szCs w:val="26"/>
    </w:rPr>
  </w:style>
  <w:style w:type="paragraph" w:styleId="Heading3">
    <w:name w:val="heading 3"/>
    <w:basedOn w:val="Heading2"/>
    <w:next w:val="BodyText"/>
    <w:link w:val="Heading3Char"/>
    <w:uiPriority w:val="9"/>
    <w:qFormat/>
    <w:rsid w:val="00925DD1"/>
    <w:pPr>
      <w:outlineLvl w:val="2"/>
    </w:pPr>
    <w:rPr>
      <w:i w:val="0"/>
      <w:sz w:val="28"/>
    </w:rPr>
  </w:style>
  <w:style w:type="paragraph" w:styleId="Heading4">
    <w:name w:val="heading 4"/>
    <w:basedOn w:val="Heading3"/>
    <w:next w:val="BodyText"/>
    <w:link w:val="Heading4Char"/>
    <w:uiPriority w:val="9"/>
    <w:qFormat/>
    <w:rsid w:val="00925DD1"/>
    <w:pPr>
      <w:outlineLvl w:val="3"/>
    </w:pPr>
    <w:rPr>
      <w:bCs w:val="0"/>
      <w:iCs/>
      <w:sz w:val="24"/>
    </w:rPr>
  </w:style>
  <w:style w:type="paragraph" w:styleId="Heading5">
    <w:name w:val="heading 5"/>
    <w:basedOn w:val="Heading4"/>
    <w:next w:val="BodyText"/>
    <w:link w:val="Heading5Char"/>
    <w:uiPriority w:val="9"/>
    <w:semiHidden/>
    <w:unhideWhenUsed/>
    <w:qFormat/>
    <w:rsid w:val="00FF56AF"/>
    <w:pPr>
      <w:outlineLvl w:val="4"/>
    </w:pPr>
    <w:rPr>
      <w:b w:val="0"/>
      <w:i/>
    </w:rPr>
  </w:style>
  <w:style w:type="paragraph" w:styleId="Heading6">
    <w:name w:val="heading 6"/>
    <w:basedOn w:val="Normal"/>
    <w:next w:val="Normal"/>
    <w:link w:val="Heading6Char"/>
    <w:uiPriority w:val="9"/>
    <w:semiHidden/>
    <w:unhideWhenUsed/>
    <w:rsid w:val="00AB074C"/>
    <w:pPr>
      <w:keepNext/>
      <w:keepLines/>
      <w:spacing w:before="200"/>
      <w:ind w:left="1440"/>
      <w:outlineLvl w:val="5"/>
    </w:pPr>
    <w:rPr>
      <w:rFonts w:ascii="Tahoma" w:eastAsiaTheme="majorEastAsia" w:hAnsi="Tahoma" w:cstheme="majorBidi"/>
      <w:iCs/>
    </w:rPr>
  </w:style>
  <w:style w:type="paragraph" w:styleId="Heading7">
    <w:name w:val="heading 7"/>
    <w:basedOn w:val="Normal"/>
    <w:next w:val="Normal"/>
    <w:link w:val="Heading7Char"/>
    <w:uiPriority w:val="99"/>
    <w:semiHidden/>
    <w:unhideWhenUsed/>
    <w:rsid w:val="00AB074C"/>
    <w:pPr>
      <w:spacing w:before="240" w:after="60"/>
      <w:outlineLvl w:val="6"/>
    </w:pPr>
  </w:style>
  <w:style w:type="paragraph" w:styleId="Heading8">
    <w:name w:val="heading 8"/>
    <w:basedOn w:val="Normal"/>
    <w:next w:val="Normal"/>
    <w:link w:val="Heading8Char"/>
    <w:uiPriority w:val="99"/>
    <w:semiHidden/>
    <w:unhideWhenUsed/>
    <w:rsid w:val="00AB074C"/>
    <w:pPr>
      <w:spacing w:before="240" w:after="60"/>
      <w:outlineLvl w:val="7"/>
    </w:pPr>
    <w:rPr>
      <w:i/>
      <w:iCs/>
    </w:rPr>
  </w:style>
  <w:style w:type="paragraph" w:styleId="Heading9">
    <w:name w:val="heading 9"/>
    <w:basedOn w:val="Normal"/>
    <w:next w:val="Normal"/>
    <w:link w:val="Heading9Char"/>
    <w:uiPriority w:val="99"/>
    <w:semiHidden/>
    <w:unhideWhenUsed/>
    <w:rsid w:val="00AB074C"/>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6AF"/>
    <w:rPr>
      <w:rFonts w:ascii="Verdana" w:eastAsiaTheme="majorEastAsia" w:hAnsi="Verdana" w:cstheme="majorBidi"/>
      <w:b/>
      <w:bCs/>
      <w:sz w:val="48"/>
      <w:szCs w:val="28"/>
    </w:rPr>
  </w:style>
  <w:style w:type="character" w:customStyle="1" w:styleId="Heading2Char">
    <w:name w:val="Heading 2 Char"/>
    <w:basedOn w:val="DefaultParagraphFont"/>
    <w:link w:val="Heading2"/>
    <w:uiPriority w:val="9"/>
    <w:rsid w:val="00925DD1"/>
    <w:rPr>
      <w:rFonts w:ascii="Verdana" w:eastAsiaTheme="majorEastAsia" w:hAnsi="Verdana" w:cstheme="majorBidi"/>
      <w:b/>
      <w:bCs/>
      <w:i/>
      <w:sz w:val="32"/>
      <w:szCs w:val="26"/>
    </w:rPr>
  </w:style>
  <w:style w:type="character" w:customStyle="1" w:styleId="Heading3Char">
    <w:name w:val="Heading 3 Char"/>
    <w:basedOn w:val="DefaultParagraphFont"/>
    <w:link w:val="Heading3"/>
    <w:uiPriority w:val="9"/>
    <w:rsid w:val="00925DD1"/>
    <w:rPr>
      <w:rFonts w:ascii="Verdana" w:eastAsiaTheme="majorEastAsia" w:hAnsi="Verdana" w:cstheme="majorBidi"/>
      <w:b/>
      <w:bCs/>
      <w:sz w:val="28"/>
      <w:szCs w:val="26"/>
    </w:rPr>
  </w:style>
  <w:style w:type="paragraph" w:styleId="Title">
    <w:name w:val="Title"/>
    <w:basedOn w:val="Heading1"/>
    <w:next w:val="Subtitle"/>
    <w:link w:val="TitleChar"/>
    <w:uiPriority w:val="97"/>
    <w:qFormat/>
    <w:rsid w:val="00FF56AF"/>
    <w:pPr>
      <w:pBdr>
        <w:bottom w:val="single" w:sz="8" w:space="4" w:color="4F81BD" w:themeColor="accent1"/>
      </w:pBdr>
      <w:spacing w:after="300"/>
      <w:contextualSpacing/>
    </w:pPr>
    <w:rPr>
      <w:spacing w:val="5"/>
      <w:kern w:val="28"/>
      <w:sz w:val="52"/>
      <w:szCs w:val="52"/>
    </w:rPr>
  </w:style>
  <w:style w:type="character" w:customStyle="1" w:styleId="TitleChar">
    <w:name w:val="Title Char"/>
    <w:basedOn w:val="DefaultParagraphFont"/>
    <w:link w:val="Title"/>
    <w:uiPriority w:val="97"/>
    <w:rsid w:val="00FF56AF"/>
    <w:rPr>
      <w:rFonts w:ascii="Verdana" w:eastAsiaTheme="majorEastAsia" w:hAnsi="Verdana" w:cstheme="majorBidi"/>
      <w:b/>
      <w:bCs/>
      <w:spacing w:val="5"/>
      <w:kern w:val="28"/>
      <w:sz w:val="52"/>
      <w:szCs w:val="52"/>
    </w:rPr>
  </w:style>
  <w:style w:type="paragraph" w:styleId="ListParagraph">
    <w:name w:val="List Paragraph"/>
    <w:basedOn w:val="BodyText"/>
    <w:uiPriority w:val="34"/>
    <w:unhideWhenUsed/>
    <w:qFormat/>
    <w:rsid w:val="00D17DB2"/>
    <w:pPr>
      <w:ind w:left="1080" w:hanging="720"/>
      <w:contextualSpacing/>
    </w:pPr>
  </w:style>
  <w:style w:type="paragraph" w:styleId="BodyText">
    <w:name w:val="Body Text"/>
    <w:link w:val="BodyTextChar"/>
    <w:qFormat/>
    <w:rsid w:val="00FF56AF"/>
    <w:pPr>
      <w:spacing w:before="0" w:after="120"/>
    </w:pPr>
    <w:rPr>
      <w:rFonts w:cstheme="minorBidi"/>
    </w:rPr>
  </w:style>
  <w:style w:type="character" w:customStyle="1" w:styleId="BodyTextChar">
    <w:name w:val="Body Text Char"/>
    <w:basedOn w:val="DefaultParagraphFont"/>
    <w:link w:val="BodyText"/>
    <w:rsid w:val="00FF56AF"/>
    <w:rPr>
      <w:rFonts w:cstheme="minorBidi"/>
    </w:rPr>
  </w:style>
  <w:style w:type="paragraph" w:styleId="List">
    <w:name w:val="List"/>
    <w:basedOn w:val="BodyText"/>
    <w:uiPriority w:val="5"/>
    <w:qFormat/>
    <w:rsid w:val="00FF56AF"/>
    <w:pPr>
      <w:ind w:left="360" w:hanging="360"/>
      <w:contextualSpacing/>
    </w:pPr>
  </w:style>
  <w:style w:type="paragraph" w:styleId="ListBullet">
    <w:name w:val="List Bullet"/>
    <w:basedOn w:val="BodyText"/>
    <w:uiPriority w:val="5"/>
    <w:qFormat/>
    <w:rsid w:val="00FF56AF"/>
    <w:pPr>
      <w:numPr>
        <w:numId w:val="22"/>
      </w:numPr>
    </w:pPr>
  </w:style>
  <w:style w:type="paragraph" w:styleId="ListContinue">
    <w:name w:val="List Continue"/>
    <w:basedOn w:val="BodyText"/>
    <w:uiPriority w:val="6"/>
    <w:qFormat/>
    <w:rsid w:val="00FF56AF"/>
    <w:pPr>
      <w:ind w:left="360"/>
      <w:contextualSpacing/>
    </w:pPr>
  </w:style>
  <w:style w:type="paragraph" w:styleId="ListNumber">
    <w:name w:val="List Number"/>
    <w:basedOn w:val="BodyText"/>
    <w:uiPriority w:val="5"/>
    <w:qFormat/>
    <w:rsid w:val="00FF56AF"/>
    <w:pPr>
      <w:numPr>
        <w:numId w:val="23"/>
      </w:numPr>
    </w:pPr>
  </w:style>
  <w:style w:type="character" w:styleId="Emphasis">
    <w:name w:val="Emphasis"/>
    <w:uiPriority w:val="20"/>
    <w:qFormat/>
    <w:rsid w:val="00FF56AF"/>
    <w:rPr>
      <w:i/>
      <w:iCs/>
    </w:rPr>
  </w:style>
  <w:style w:type="character" w:styleId="Strong">
    <w:name w:val="Strong"/>
    <w:uiPriority w:val="2"/>
    <w:qFormat/>
    <w:rsid w:val="00FF56AF"/>
    <w:rPr>
      <w:b/>
      <w:bCs/>
    </w:rPr>
  </w:style>
  <w:style w:type="character" w:styleId="BookTitle">
    <w:name w:val="Book Title"/>
    <w:uiPriority w:val="3"/>
    <w:semiHidden/>
    <w:unhideWhenUsed/>
    <w:rsid w:val="00AB074C"/>
    <w:rPr>
      <w:bCs/>
      <w:i/>
      <w:spacing w:val="5"/>
    </w:rPr>
  </w:style>
  <w:style w:type="paragraph" w:styleId="Quote">
    <w:name w:val="Quote"/>
    <w:basedOn w:val="BodyText"/>
    <w:next w:val="BodyText"/>
    <w:link w:val="QuoteChar"/>
    <w:semiHidden/>
    <w:unhideWhenUsed/>
    <w:qFormat/>
    <w:rsid w:val="00FF56AF"/>
    <w:pPr>
      <w:ind w:left="965" w:right="720"/>
    </w:pPr>
    <w:rPr>
      <w:iCs/>
      <w:color w:val="000000" w:themeColor="text1"/>
    </w:rPr>
  </w:style>
  <w:style w:type="character" w:customStyle="1" w:styleId="QuoteChar">
    <w:name w:val="Quote Char"/>
    <w:basedOn w:val="DefaultParagraphFont"/>
    <w:link w:val="Quote"/>
    <w:semiHidden/>
    <w:rsid w:val="00FF56AF"/>
    <w:rPr>
      <w:rFonts w:cstheme="minorBidi"/>
      <w:iCs/>
      <w:color w:val="000000" w:themeColor="text1"/>
    </w:rPr>
  </w:style>
  <w:style w:type="character" w:customStyle="1" w:styleId="Heading4Char">
    <w:name w:val="Heading 4 Char"/>
    <w:basedOn w:val="DefaultParagraphFont"/>
    <w:link w:val="Heading4"/>
    <w:uiPriority w:val="9"/>
    <w:rsid w:val="00925DD1"/>
    <w:rPr>
      <w:rFonts w:ascii="Verdana" w:eastAsiaTheme="majorEastAsia" w:hAnsi="Verdana" w:cstheme="majorBidi"/>
      <w:b/>
      <w:iCs/>
      <w:szCs w:val="26"/>
    </w:rPr>
  </w:style>
  <w:style w:type="character" w:customStyle="1" w:styleId="Heading5Char">
    <w:name w:val="Heading 5 Char"/>
    <w:basedOn w:val="DefaultParagraphFont"/>
    <w:link w:val="Heading5"/>
    <w:uiPriority w:val="9"/>
    <w:semiHidden/>
    <w:rsid w:val="00FF56AF"/>
    <w:rPr>
      <w:rFonts w:ascii="Verdana" w:eastAsiaTheme="majorEastAsia" w:hAnsi="Verdana" w:cstheme="majorBidi"/>
      <w:i/>
      <w:iCs/>
      <w:szCs w:val="26"/>
    </w:rPr>
  </w:style>
  <w:style w:type="character" w:customStyle="1" w:styleId="Heading6Char">
    <w:name w:val="Heading 6 Char"/>
    <w:basedOn w:val="DefaultParagraphFont"/>
    <w:link w:val="Heading6"/>
    <w:uiPriority w:val="9"/>
    <w:semiHidden/>
    <w:rsid w:val="00EA1F7C"/>
    <w:rPr>
      <w:rFonts w:ascii="Tahoma" w:eastAsiaTheme="majorEastAsia" w:hAnsi="Tahoma" w:cstheme="majorBidi"/>
      <w:iCs/>
    </w:rPr>
  </w:style>
  <w:style w:type="paragraph" w:styleId="Subtitle">
    <w:name w:val="Subtitle"/>
    <w:basedOn w:val="Title"/>
    <w:next w:val="BodyText"/>
    <w:link w:val="SubtitleChar"/>
    <w:uiPriority w:val="98"/>
    <w:qFormat/>
    <w:rsid w:val="00FF56AF"/>
    <w:pPr>
      <w:numPr>
        <w:ilvl w:val="1"/>
      </w:numPr>
    </w:pPr>
    <w:rPr>
      <w:i/>
      <w:iCs/>
      <w:spacing w:val="15"/>
      <w:sz w:val="48"/>
    </w:rPr>
  </w:style>
  <w:style w:type="character" w:customStyle="1" w:styleId="SubtitleChar">
    <w:name w:val="Subtitle Char"/>
    <w:basedOn w:val="DefaultParagraphFont"/>
    <w:link w:val="Subtitle"/>
    <w:uiPriority w:val="98"/>
    <w:rsid w:val="00FF56AF"/>
    <w:rPr>
      <w:rFonts w:ascii="Verdana" w:eastAsiaTheme="majorEastAsia" w:hAnsi="Verdana" w:cstheme="majorBidi"/>
      <w:b/>
      <w:bCs/>
      <w:i/>
      <w:iCs/>
      <w:spacing w:val="15"/>
      <w:kern w:val="28"/>
      <w:sz w:val="48"/>
      <w:szCs w:val="52"/>
    </w:rPr>
  </w:style>
  <w:style w:type="paragraph" w:styleId="IntenseQuote">
    <w:name w:val="Intense Quote"/>
    <w:basedOn w:val="Quote"/>
    <w:next w:val="BodyText"/>
    <w:link w:val="IntenseQuoteChar"/>
    <w:uiPriority w:val="30"/>
    <w:semiHidden/>
    <w:rsid w:val="00AB074C"/>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116413"/>
    <w:rPr>
      <w:rFonts w:ascii="Georgia" w:hAnsi="Georgia" w:cstheme="minorBidi"/>
      <w:bCs/>
      <w:i/>
      <w:sz w:val="24"/>
      <w:szCs w:val="24"/>
    </w:rPr>
  </w:style>
  <w:style w:type="character" w:styleId="SubtleEmphasis">
    <w:name w:val="Subtle Emphasis"/>
    <w:uiPriority w:val="19"/>
    <w:semiHidden/>
    <w:rsid w:val="00AB074C"/>
    <w:rPr>
      <w:i/>
      <w:iCs/>
      <w:color w:val="4F81BD" w:themeColor="accent1"/>
    </w:rPr>
  </w:style>
  <w:style w:type="character" w:styleId="IntenseEmphasis">
    <w:name w:val="Intense Emphasis"/>
    <w:uiPriority w:val="21"/>
    <w:semiHidden/>
    <w:rsid w:val="00AB074C"/>
    <w:rPr>
      <w:b/>
      <w:bCs/>
      <w:i/>
      <w:iCs/>
      <w:color w:val="4F81BD" w:themeColor="accent1"/>
    </w:rPr>
  </w:style>
  <w:style w:type="character" w:styleId="SubtleReference">
    <w:name w:val="Subtle Reference"/>
    <w:uiPriority w:val="31"/>
    <w:semiHidden/>
    <w:rsid w:val="00AB074C"/>
    <w:rPr>
      <w:i/>
      <w:color w:val="C0504D" w:themeColor="accent2"/>
      <w:u w:val="none"/>
    </w:rPr>
  </w:style>
  <w:style w:type="character" w:styleId="IntenseReference">
    <w:name w:val="Intense Reference"/>
    <w:uiPriority w:val="32"/>
    <w:semiHidden/>
    <w:rsid w:val="00AB074C"/>
    <w:rPr>
      <w:b/>
      <w:bCs/>
      <w:color w:val="C0504D" w:themeColor="accent2"/>
      <w:spacing w:val="5"/>
      <w:u w:val="none"/>
    </w:rPr>
  </w:style>
  <w:style w:type="paragraph" w:styleId="Caption">
    <w:name w:val="caption"/>
    <w:basedOn w:val="Heading1"/>
    <w:next w:val="BodyText"/>
    <w:uiPriority w:val="8"/>
    <w:semiHidden/>
    <w:unhideWhenUsed/>
    <w:qFormat/>
    <w:rsid w:val="00FF56AF"/>
    <w:pPr>
      <w:spacing w:after="200"/>
    </w:pPr>
    <w:rPr>
      <w:bCs w:val="0"/>
      <w:sz w:val="18"/>
      <w:szCs w:val="18"/>
    </w:rPr>
  </w:style>
  <w:style w:type="paragraph" w:styleId="Bibliography">
    <w:name w:val="Bibliography"/>
    <w:basedOn w:val="BodyText"/>
    <w:next w:val="Normal"/>
    <w:uiPriority w:val="8"/>
    <w:semiHidden/>
    <w:unhideWhenUsed/>
    <w:rsid w:val="00AB074C"/>
    <w:pPr>
      <w:ind w:left="1080" w:hanging="360"/>
    </w:pPr>
  </w:style>
  <w:style w:type="character" w:customStyle="1" w:styleId="Heading7Char">
    <w:name w:val="Heading 7 Char"/>
    <w:basedOn w:val="DefaultParagraphFont"/>
    <w:link w:val="Heading7"/>
    <w:uiPriority w:val="99"/>
    <w:semiHidden/>
    <w:rsid w:val="00EA1F7C"/>
    <w:rPr>
      <w:rFonts w:cstheme="minorBidi"/>
    </w:rPr>
  </w:style>
  <w:style w:type="character" w:customStyle="1" w:styleId="Heading8Char">
    <w:name w:val="Heading 8 Char"/>
    <w:basedOn w:val="DefaultParagraphFont"/>
    <w:link w:val="Heading8"/>
    <w:uiPriority w:val="99"/>
    <w:semiHidden/>
    <w:rsid w:val="00EA1F7C"/>
    <w:rPr>
      <w:rFonts w:cstheme="minorBidi"/>
      <w:i/>
      <w:iCs/>
    </w:rPr>
  </w:style>
  <w:style w:type="character" w:customStyle="1" w:styleId="Heading9Char">
    <w:name w:val="Heading 9 Char"/>
    <w:basedOn w:val="DefaultParagraphFont"/>
    <w:link w:val="Heading9"/>
    <w:uiPriority w:val="99"/>
    <w:semiHidden/>
    <w:rsid w:val="00EA1F7C"/>
    <w:rPr>
      <w:rFonts w:ascii="Arial" w:hAnsi="Arial" w:cs="Arial"/>
      <w:sz w:val="22"/>
      <w:szCs w:val="22"/>
    </w:rPr>
  </w:style>
  <w:style w:type="paragraph" w:styleId="BlockText">
    <w:name w:val="Block Text"/>
    <w:basedOn w:val="BodyText"/>
    <w:uiPriority w:val="1"/>
    <w:qFormat/>
    <w:rsid w:val="00FF56AF"/>
    <w:pPr>
      <w:ind w:left="965"/>
    </w:pPr>
  </w:style>
  <w:style w:type="character" w:customStyle="1" w:styleId="ReferenceTitle">
    <w:name w:val="Reference Title"/>
    <w:uiPriority w:val="4"/>
    <w:unhideWhenUsed/>
    <w:qFormat/>
    <w:rsid w:val="00FF56AF"/>
    <w:rPr>
      <w:i/>
      <w:spacing w:val="5"/>
    </w:rPr>
  </w:style>
  <w:style w:type="character" w:customStyle="1" w:styleId="StrongEmphasis">
    <w:name w:val="Strong Emphasis"/>
    <w:uiPriority w:val="3"/>
    <w:rsid w:val="00AB074C"/>
    <w:rPr>
      <w:b/>
      <w:i/>
    </w:rPr>
  </w:style>
  <w:style w:type="paragraph" w:styleId="Index1">
    <w:name w:val="index 1"/>
    <w:basedOn w:val="Normal"/>
    <w:next w:val="Normal"/>
    <w:autoRedefine/>
    <w:semiHidden/>
    <w:rsid w:val="00AB074C"/>
    <w:pPr>
      <w:ind w:left="240" w:hanging="240"/>
    </w:pPr>
  </w:style>
  <w:style w:type="paragraph" w:styleId="Index2">
    <w:name w:val="index 2"/>
    <w:basedOn w:val="Normal"/>
    <w:next w:val="Normal"/>
    <w:autoRedefine/>
    <w:semiHidden/>
    <w:rsid w:val="00AB074C"/>
    <w:pPr>
      <w:ind w:left="480" w:hanging="240"/>
    </w:pPr>
  </w:style>
  <w:style w:type="paragraph" w:styleId="Index3">
    <w:name w:val="index 3"/>
    <w:basedOn w:val="Normal"/>
    <w:next w:val="Normal"/>
    <w:autoRedefine/>
    <w:semiHidden/>
    <w:rsid w:val="00AB074C"/>
    <w:pPr>
      <w:ind w:left="720" w:hanging="240"/>
    </w:pPr>
  </w:style>
  <w:style w:type="paragraph" w:styleId="Index4">
    <w:name w:val="index 4"/>
    <w:basedOn w:val="Normal"/>
    <w:next w:val="Normal"/>
    <w:autoRedefine/>
    <w:semiHidden/>
    <w:rsid w:val="00AB074C"/>
    <w:pPr>
      <w:ind w:left="960" w:hanging="240"/>
    </w:pPr>
  </w:style>
  <w:style w:type="paragraph" w:styleId="Index5">
    <w:name w:val="index 5"/>
    <w:basedOn w:val="Normal"/>
    <w:next w:val="Normal"/>
    <w:autoRedefine/>
    <w:semiHidden/>
    <w:rsid w:val="00AB074C"/>
    <w:pPr>
      <w:ind w:left="1200" w:hanging="240"/>
    </w:pPr>
  </w:style>
  <w:style w:type="paragraph" w:styleId="Index6">
    <w:name w:val="index 6"/>
    <w:basedOn w:val="Normal"/>
    <w:next w:val="Normal"/>
    <w:autoRedefine/>
    <w:semiHidden/>
    <w:rsid w:val="00AB074C"/>
    <w:pPr>
      <w:ind w:left="1440" w:hanging="240"/>
    </w:pPr>
  </w:style>
  <w:style w:type="paragraph" w:styleId="Index7">
    <w:name w:val="index 7"/>
    <w:basedOn w:val="Normal"/>
    <w:next w:val="Normal"/>
    <w:autoRedefine/>
    <w:semiHidden/>
    <w:rsid w:val="00AB074C"/>
    <w:pPr>
      <w:ind w:left="1680" w:hanging="240"/>
    </w:pPr>
  </w:style>
  <w:style w:type="paragraph" w:styleId="Index8">
    <w:name w:val="index 8"/>
    <w:basedOn w:val="Normal"/>
    <w:next w:val="Normal"/>
    <w:autoRedefine/>
    <w:semiHidden/>
    <w:rsid w:val="00AB074C"/>
    <w:pPr>
      <w:ind w:left="1920" w:hanging="240"/>
    </w:pPr>
  </w:style>
  <w:style w:type="paragraph" w:styleId="Index9">
    <w:name w:val="index 9"/>
    <w:basedOn w:val="Normal"/>
    <w:next w:val="Normal"/>
    <w:autoRedefine/>
    <w:semiHidden/>
    <w:rsid w:val="00AB074C"/>
    <w:pPr>
      <w:ind w:left="2160" w:hanging="240"/>
    </w:pPr>
  </w:style>
  <w:style w:type="paragraph" w:styleId="TOC1">
    <w:name w:val="toc 1"/>
    <w:basedOn w:val="Normal"/>
    <w:next w:val="Normal"/>
    <w:uiPriority w:val="99"/>
    <w:semiHidden/>
    <w:unhideWhenUsed/>
    <w:rsid w:val="003534C7"/>
    <w:pPr>
      <w:tabs>
        <w:tab w:val="right" w:leader="dot" w:pos="9360"/>
      </w:tabs>
    </w:pPr>
    <w:rPr>
      <w:b/>
    </w:rPr>
  </w:style>
  <w:style w:type="paragraph" w:styleId="TOC2">
    <w:name w:val="toc 2"/>
    <w:basedOn w:val="TOC1"/>
    <w:next w:val="Normal"/>
    <w:uiPriority w:val="99"/>
    <w:semiHidden/>
    <w:unhideWhenUsed/>
    <w:rsid w:val="00CF4CB6"/>
    <w:pPr>
      <w:ind w:left="240"/>
    </w:pPr>
    <w:rPr>
      <w:b w:val="0"/>
    </w:rPr>
  </w:style>
  <w:style w:type="paragraph" w:styleId="TOC3">
    <w:name w:val="toc 3"/>
    <w:basedOn w:val="TOC2"/>
    <w:next w:val="Normal"/>
    <w:uiPriority w:val="99"/>
    <w:semiHidden/>
    <w:unhideWhenUsed/>
    <w:rsid w:val="00AB074C"/>
    <w:pPr>
      <w:ind w:left="480"/>
    </w:pPr>
  </w:style>
  <w:style w:type="paragraph" w:styleId="TOC4">
    <w:name w:val="toc 4"/>
    <w:basedOn w:val="TOC3"/>
    <w:next w:val="Normal"/>
    <w:uiPriority w:val="99"/>
    <w:semiHidden/>
    <w:unhideWhenUsed/>
    <w:rsid w:val="00AB074C"/>
    <w:pPr>
      <w:ind w:left="720"/>
    </w:pPr>
  </w:style>
  <w:style w:type="paragraph" w:styleId="TOC5">
    <w:name w:val="toc 5"/>
    <w:basedOn w:val="TOC4"/>
    <w:next w:val="Normal"/>
    <w:uiPriority w:val="99"/>
    <w:semiHidden/>
    <w:unhideWhenUsed/>
    <w:rsid w:val="00AB074C"/>
    <w:pPr>
      <w:ind w:left="960"/>
    </w:pPr>
  </w:style>
  <w:style w:type="paragraph" w:styleId="TOC6">
    <w:name w:val="toc 6"/>
    <w:basedOn w:val="TOC5"/>
    <w:next w:val="Normal"/>
    <w:uiPriority w:val="99"/>
    <w:semiHidden/>
    <w:unhideWhenUsed/>
    <w:rsid w:val="00AB074C"/>
    <w:pPr>
      <w:ind w:left="1200"/>
    </w:pPr>
  </w:style>
  <w:style w:type="paragraph" w:styleId="TOC7">
    <w:name w:val="toc 7"/>
    <w:basedOn w:val="TOC6"/>
    <w:next w:val="Normal"/>
    <w:uiPriority w:val="99"/>
    <w:semiHidden/>
    <w:unhideWhenUsed/>
    <w:rsid w:val="00AB074C"/>
    <w:pPr>
      <w:ind w:left="1440"/>
    </w:pPr>
  </w:style>
  <w:style w:type="paragraph" w:styleId="TOC8">
    <w:name w:val="toc 8"/>
    <w:basedOn w:val="TOC7"/>
    <w:next w:val="Normal"/>
    <w:uiPriority w:val="99"/>
    <w:semiHidden/>
    <w:unhideWhenUsed/>
    <w:rsid w:val="00AB074C"/>
    <w:pPr>
      <w:ind w:left="1680"/>
    </w:pPr>
  </w:style>
  <w:style w:type="paragraph" w:styleId="TOC9">
    <w:name w:val="toc 9"/>
    <w:basedOn w:val="TOC8"/>
    <w:next w:val="Normal"/>
    <w:uiPriority w:val="99"/>
    <w:semiHidden/>
    <w:unhideWhenUsed/>
    <w:rsid w:val="00AB074C"/>
    <w:pPr>
      <w:ind w:left="1920"/>
    </w:pPr>
  </w:style>
  <w:style w:type="paragraph" w:styleId="NormalIndent">
    <w:name w:val="Normal Indent"/>
    <w:basedOn w:val="Normal"/>
    <w:semiHidden/>
    <w:rsid w:val="00AB074C"/>
    <w:pPr>
      <w:ind w:left="720"/>
    </w:pPr>
  </w:style>
  <w:style w:type="paragraph" w:styleId="FootnoteText">
    <w:name w:val="footnote text"/>
    <w:basedOn w:val="Normal"/>
    <w:link w:val="FootnoteTextChar"/>
    <w:semiHidden/>
    <w:rsid w:val="00AB074C"/>
    <w:rPr>
      <w:sz w:val="20"/>
      <w:szCs w:val="20"/>
    </w:rPr>
  </w:style>
  <w:style w:type="character" w:customStyle="1" w:styleId="FootnoteTextChar">
    <w:name w:val="Footnote Text Char"/>
    <w:basedOn w:val="DefaultParagraphFont"/>
    <w:link w:val="FootnoteText"/>
    <w:semiHidden/>
    <w:rsid w:val="00AB074C"/>
    <w:rPr>
      <w:rFonts w:cstheme="minorBidi"/>
    </w:rPr>
  </w:style>
  <w:style w:type="paragraph" w:styleId="CommentText">
    <w:name w:val="annotation text"/>
    <w:basedOn w:val="Normal"/>
    <w:link w:val="CommentTextChar"/>
    <w:uiPriority w:val="99"/>
    <w:semiHidden/>
    <w:rsid w:val="00AB074C"/>
    <w:rPr>
      <w:rFonts w:ascii="Comic Sans MS" w:hAnsi="Comic Sans MS"/>
      <w:sz w:val="20"/>
      <w:szCs w:val="20"/>
    </w:rPr>
  </w:style>
  <w:style w:type="character" w:customStyle="1" w:styleId="CommentTextChar">
    <w:name w:val="Comment Text Char"/>
    <w:basedOn w:val="DefaultParagraphFont"/>
    <w:link w:val="CommentText"/>
    <w:uiPriority w:val="99"/>
    <w:semiHidden/>
    <w:rsid w:val="00AB074C"/>
    <w:rPr>
      <w:rFonts w:ascii="Comic Sans MS" w:hAnsi="Comic Sans MS" w:cstheme="minorBidi"/>
    </w:rPr>
  </w:style>
  <w:style w:type="paragraph" w:styleId="Header">
    <w:name w:val="header"/>
    <w:basedOn w:val="Normal"/>
    <w:link w:val="HeaderChar"/>
    <w:rsid w:val="00AB074C"/>
    <w:pPr>
      <w:tabs>
        <w:tab w:val="center" w:pos="4320"/>
        <w:tab w:val="right" w:pos="8640"/>
      </w:tabs>
    </w:pPr>
  </w:style>
  <w:style w:type="character" w:customStyle="1" w:styleId="HeaderChar">
    <w:name w:val="Header Char"/>
    <w:basedOn w:val="DefaultParagraphFont"/>
    <w:link w:val="Header"/>
    <w:uiPriority w:val="99"/>
    <w:rsid w:val="00AB074C"/>
    <w:rPr>
      <w:rFonts w:cstheme="minorBidi"/>
      <w:sz w:val="24"/>
      <w:szCs w:val="24"/>
    </w:rPr>
  </w:style>
  <w:style w:type="paragraph" w:styleId="Footer">
    <w:name w:val="footer"/>
    <w:basedOn w:val="Normal"/>
    <w:link w:val="FooterChar"/>
    <w:rsid w:val="00AB074C"/>
    <w:pPr>
      <w:tabs>
        <w:tab w:val="center" w:pos="4320"/>
        <w:tab w:val="right" w:pos="8640"/>
      </w:tabs>
    </w:pPr>
  </w:style>
  <w:style w:type="character" w:customStyle="1" w:styleId="FooterChar">
    <w:name w:val="Footer Char"/>
    <w:basedOn w:val="DefaultParagraphFont"/>
    <w:link w:val="Footer"/>
    <w:semiHidden/>
    <w:rsid w:val="00AB074C"/>
    <w:rPr>
      <w:rFonts w:cstheme="minorBidi"/>
      <w:sz w:val="24"/>
      <w:szCs w:val="24"/>
    </w:rPr>
  </w:style>
  <w:style w:type="paragraph" w:styleId="IndexHeading">
    <w:name w:val="index heading"/>
    <w:basedOn w:val="Normal"/>
    <w:next w:val="Index1"/>
    <w:semiHidden/>
    <w:rsid w:val="00AB074C"/>
    <w:rPr>
      <w:rFonts w:ascii="Arial" w:hAnsi="Arial" w:cs="Arial"/>
      <w:b/>
      <w:bCs/>
    </w:rPr>
  </w:style>
  <w:style w:type="paragraph" w:styleId="TableofFigures">
    <w:name w:val="table of figures"/>
    <w:basedOn w:val="Normal"/>
    <w:next w:val="Normal"/>
    <w:semiHidden/>
    <w:rsid w:val="00AB074C"/>
  </w:style>
  <w:style w:type="paragraph" w:styleId="EnvelopeAddress">
    <w:name w:val="envelope address"/>
    <w:basedOn w:val="Normal"/>
    <w:semiHidden/>
    <w:rsid w:val="00AB074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B074C"/>
    <w:rPr>
      <w:rFonts w:ascii="Arial" w:hAnsi="Arial" w:cs="Arial"/>
      <w:sz w:val="20"/>
      <w:szCs w:val="20"/>
    </w:rPr>
  </w:style>
  <w:style w:type="character" w:styleId="FootnoteReference">
    <w:name w:val="footnote reference"/>
    <w:basedOn w:val="DefaultParagraphFont"/>
    <w:semiHidden/>
    <w:rsid w:val="00AB074C"/>
    <w:rPr>
      <w:vertAlign w:val="superscript"/>
    </w:rPr>
  </w:style>
  <w:style w:type="character" w:styleId="CommentReference">
    <w:name w:val="annotation reference"/>
    <w:basedOn w:val="DefaultParagraphFont"/>
    <w:uiPriority w:val="99"/>
    <w:semiHidden/>
    <w:rsid w:val="00AB074C"/>
    <w:rPr>
      <w:sz w:val="16"/>
      <w:szCs w:val="16"/>
    </w:rPr>
  </w:style>
  <w:style w:type="character" w:styleId="LineNumber">
    <w:name w:val="line number"/>
    <w:basedOn w:val="DefaultParagraphFont"/>
    <w:semiHidden/>
    <w:rsid w:val="00AB074C"/>
  </w:style>
  <w:style w:type="character" w:styleId="PageNumber">
    <w:name w:val="page number"/>
    <w:basedOn w:val="DefaultParagraphFont"/>
    <w:semiHidden/>
    <w:rsid w:val="00AB074C"/>
  </w:style>
  <w:style w:type="character" w:styleId="EndnoteReference">
    <w:name w:val="endnote reference"/>
    <w:basedOn w:val="DefaultParagraphFont"/>
    <w:semiHidden/>
    <w:rsid w:val="00AB074C"/>
    <w:rPr>
      <w:vertAlign w:val="superscript"/>
    </w:rPr>
  </w:style>
  <w:style w:type="paragraph" w:styleId="EndnoteText">
    <w:name w:val="endnote text"/>
    <w:basedOn w:val="Normal"/>
    <w:link w:val="EndnoteTextChar"/>
    <w:semiHidden/>
    <w:rsid w:val="00AB074C"/>
    <w:rPr>
      <w:sz w:val="20"/>
      <w:szCs w:val="20"/>
    </w:rPr>
  </w:style>
  <w:style w:type="character" w:customStyle="1" w:styleId="EndnoteTextChar">
    <w:name w:val="Endnote Text Char"/>
    <w:basedOn w:val="DefaultParagraphFont"/>
    <w:link w:val="EndnoteText"/>
    <w:semiHidden/>
    <w:rsid w:val="00AB074C"/>
    <w:rPr>
      <w:rFonts w:cstheme="minorBidi"/>
    </w:rPr>
  </w:style>
  <w:style w:type="paragraph" w:styleId="TableofAuthorities">
    <w:name w:val="table of authorities"/>
    <w:basedOn w:val="Normal"/>
    <w:next w:val="Normal"/>
    <w:semiHidden/>
    <w:rsid w:val="00AB074C"/>
    <w:pPr>
      <w:ind w:left="240" w:hanging="240"/>
    </w:pPr>
  </w:style>
  <w:style w:type="paragraph" w:styleId="MacroText">
    <w:name w:val="macro"/>
    <w:link w:val="MacroTextChar"/>
    <w:semiHidden/>
    <w:rsid w:val="00AB07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AB074C"/>
    <w:rPr>
      <w:rFonts w:ascii="Courier New" w:eastAsia="Times New Roman" w:hAnsi="Courier New" w:cs="Courier New"/>
    </w:rPr>
  </w:style>
  <w:style w:type="paragraph" w:styleId="TOAHeading">
    <w:name w:val="toa heading"/>
    <w:basedOn w:val="Normal"/>
    <w:next w:val="Normal"/>
    <w:uiPriority w:val="99"/>
    <w:semiHidden/>
    <w:unhideWhenUsed/>
    <w:rsid w:val="00DE7C8C"/>
    <w:pPr>
      <w:spacing w:before="120"/>
    </w:pPr>
    <w:rPr>
      <w:rFonts w:ascii="Verdana" w:hAnsi="Verdana" w:cs="Arial"/>
      <w:b/>
      <w:bCs/>
    </w:rPr>
  </w:style>
  <w:style w:type="paragraph" w:styleId="List2">
    <w:name w:val="List 2"/>
    <w:basedOn w:val="Normal"/>
    <w:uiPriority w:val="5"/>
    <w:semiHidden/>
    <w:unhideWhenUsed/>
    <w:rsid w:val="00AB074C"/>
    <w:pPr>
      <w:ind w:left="720" w:hanging="360"/>
    </w:pPr>
  </w:style>
  <w:style w:type="paragraph" w:styleId="List3">
    <w:name w:val="List 3"/>
    <w:basedOn w:val="Normal"/>
    <w:uiPriority w:val="5"/>
    <w:semiHidden/>
    <w:rsid w:val="00AB074C"/>
    <w:pPr>
      <w:ind w:left="1080" w:hanging="360"/>
    </w:pPr>
  </w:style>
  <w:style w:type="paragraph" w:styleId="List4">
    <w:name w:val="List 4"/>
    <w:basedOn w:val="Normal"/>
    <w:uiPriority w:val="5"/>
    <w:semiHidden/>
    <w:rsid w:val="00AB074C"/>
    <w:pPr>
      <w:ind w:left="1440" w:hanging="360"/>
    </w:pPr>
  </w:style>
  <w:style w:type="paragraph" w:styleId="List5">
    <w:name w:val="List 5"/>
    <w:basedOn w:val="Normal"/>
    <w:uiPriority w:val="5"/>
    <w:semiHidden/>
    <w:rsid w:val="00AB074C"/>
    <w:pPr>
      <w:ind w:left="1800" w:hanging="360"/>
    </w:pPr>
  </w:style>
  <w:style w:type="paragraph" w:styleId="ListBullet2">
    <w:name w:val="List Bullet 2"/>
    <w:basedOn w:val="ListBullet"/>
    <w:uiPriority w:val="5"/>
    <w:semiHidden/>
    <w:unhideWhenUsed/>
    <w:rsid w:val="00AB074C"/>
    <w:pPr>
      <w:numPr>
        <w:numId w:val="11"/>
      </w:numPr>
    </w:pPr>
  </w:style>
  <w:style w:type="paragraph" w:styleId="ListBullet3">
    <w:name w:val="List Bullet 3"/>
    <w:basedOn w:val="Normal"/>
    <w:uiPriority w:val="5"/>
    <w:semiHidden/>
    <w:rsid w:val="00AB074C"/>
    <w:pPr>
      <w:numPr>
        <w:numId w:val="1"/>
      </w:numPr>
    </w:pPr>
  </w:style>
  <w:style w:type="paragraph" w:styleId="ListBullet4">
    <w:name w:val="List Bullet 4"/>
    <w:basedOn w:val="Normal"/>
    <w:uiPriority w:val="5"/>
    <w:semiHidden/>
    <w:rsid w:val="00AB074C"/>
    <w:pPr>
      <w:numPr>
        <w:numId w:val="2"/>
      </w:numPr>
    </w:pPr>
  </w:style>
  <w:style w:type="paragraph" w:styleId="ListBullet5">
    <w:name w:val="List Bullet 5"/>
    <w:basedOn w:val="Normal"/>
    <w:uiPriority w:val="5"/>
    <w:semiHidden/>
    <w:rsid w:val="00AB074C"/>
    <w:pPr>
      <w:numPr>
        <w:numId w:val="3"/>
      </w:numPr>
    </w:pPr>
  </w:style>
  <w:style w:type="paragraph" w:styleId="ListNumber2">
    <w:name w:val="List Number 2"/>
    <w:basedOn w:val="Normal"/>
    <w:uiPriority w:val="5"/>
    <w:semiHidden/>
    <w:unhideWhenUsed/>
    <w:rsid w:val="00AB074C"/>
    <w:pPr>
      <w:numPr>
        <w:numId w:val="4"/>
      </w:numPr>
    </w:pPr>
  </w:style>
  <w:style w:type="paragraph" w:styleId="ListNumber3">
    <w:name w:val="List Number 3"/>
    <w:basedOn w:val="Normal"/>
    <w:uiPriority w:val="5"/>
    <w:semiHidden/>
    <w:rsid w:val="00AB074C"/>
    <w:pPr>
      <w:numPr>
        <w:numId w:val="5"/>
      </w:numPr>
    </w:pPr>
  </w:style>
  <w:style w:type="paragraph" w:styleId="ListNumber4">
    <w:name w:val="List Number 4"/>
    <w:basedOn w:val="Normal"/>
    <w:uiPriority w:val="5"/>
    <w:semiHidden/>
    <w:rsid w:val="00AB074C"/>
    <w:pPr>
      <w:numPr>
        <w:numId w:val="6"/>
      </w:numPr>
    </w:pPr>
  </w:style>
  <w:style w:type="paragraph" w:styleId="ListNumber5">
    <w:name w:val="List Number 5"/>
    <w:basedOn w:val="Normal"/>
    <w:uiPriority w:val="5"/>
    <w:semiHidden/>
    <w:rsid w:val="00AB074C"/>
    <w:pPr>
      <w:numPr>
        <w:numId w:val="7"/>
      </w:numPr>
    </w:pPr>
  </w:style>
  <w:style w:type="paragraph" w:styleId="Closing">
    <w:name w:val="Closing"/>
    <w:basedOn w:val="Normal"/>
    <w:link w:val="ClosingChar"/>
    <w:semiHidden/>
    <w:rsid w:val="00AB074C"/>
    <w:pPr>
      <w:ind w:left="4320"/>
    </w:pPr>
  </w:style>
  <w:style w:type="character" w:customStyle="1" w:styleId="ClosingChar">
    <w:name w:val="Closing Char"/>
    <w:basedOn w:val="DefaultParagraphFont"/>
    <w:link w:val="Closing"/>
    <w:semiHidden/>
    <w:rsid w:val="00AB074C"/>
    <w:rPr>
      <w:rFonts w:cstheme="minorBidi"/>
      <w:sz w:val="24"/>
      <w:szCs w:val="24"/>
    </w:rPr>
  </w:style>
  <w:style w:type="paragraph" w:styleId="Signature">
    <w:name w:val="Signature"/>
    <w:basedOn w:val="Normal"/>
    <w:link w:val="SignatureChar"/>
    <w:semiHidden/>
    <w:rsid w:val="00AB074C"/>
    <w:pPr>
      <w:ind w:left="4320"/>
    </w:pPr>
  </w:style>
  <w:style w:type="character" w:customStyle="1" w:styleId="SignatureChar">
    <w:name w:val="Signature Char"/>
    <w:basedOn w:val="DefaultParagraphFont"/>
    <w:link w:val="Signature"/>
    <w:semiHidden/>
    <w:rsid w:val="00AB074C"/>
    <w:rPr>
      <w:rFonts w:cstheme="minorBidi"/>
      <w:sz w:val="24"/>
      <w:szCs w:val="24"/>
    </w:rPr>
  </w:style>
  <w:style w:type="paragraph" w:styleId="BodyTextIndent">
    <w:name w:val="Body Text Indent"/>
    <w:basedOn w:val="Normal"/>
    <w:link w:val="BodyTextIndentChar"/>
    <w:semiHidden/>
    <w:rsid w:val="00AB074C"/>
    <w:pPr>
      <w:spacing w:after="120"/>
      <w:ind w:left="360"/>
    </w:pPr>
  </w:style>
  <w:style w:type="character" w:customStyle="1" w:styleId="BodyTextIndentChar">
    <w:name w:val="Body Text Indent Char"/>
    <w:basedOn w:val="DefaultParagraphFont"/>
    <w:link w:val="BodyTextIndent"/>
    <w:semiHidden/>
    <w:rsid w:val="00AB074C"/>
    <w:rPr>
      <w:rFonts w:cstheme="minorBidi"/>
      <w:sz w:val="24"/>
      <w:szCs w:val="24"/>
    </w:rPr>
  </w:style>
  <w:style w:type="paragraph" w:styleId="ListContinue2">
    <w:name w:val="List Continue 2"/>
    <w:basedOn w:val="Normal"/>
    <w:uiPriority w:val="6"/>
    <w:semiHidden/>
    <w:unhideWhenUsed/>
    <w:rsid w:val="00AB074C"/>
    <w:pPr>
      <w:spacing w:after="120"/>
      <w:ind w:left="720"/>
    </w:pPr>
  </w:style>
  <w:style w:type="paragraph" w:styleId="ListContinue3">
    <w:name w:val="List Continue 3"/>
    <w:basedOn w:val="Normal"/>
    <w:uiPriority w:val="6"/>
    <w:semiHidden/>
    <w:rsid w:val="00AB074C"/>
    <w:pPr>
      <w:spacing w:after="120"/>
      <w:ind w:left="1080"/>
    </w:pPr>
  </w:style>
  <w:style w:type="paragraph" w:styleId="ListContinue4">
    <w:name w:val="List Continue 4"/>
    <w:basedOn w:val="Normal"/>
    <w:uiPriority w:val="6"/>
    <w:semiHidden/>
    <w:rsid w:val="00AB074C"/>
    <w:pPr>
      <w:spacing w:after="120"/>
      <w:ind w:left="1440"/>
    </w:pPr>
  </w:style>
  <w:style w:type="paragraph" w:styleId="ListContinue5">
    <w:name w:val="List Continue 5"/>
    <w:basedOn w:val="Normal"/>
    <w:uiPriority w:val="6"/>
    <w:semiHidden/>
    <w:rsid w:val="00AB074C"/>
    <w:pPr>
      <w:spacing w:after="120"/>
      <w:ind w:left="1800"/>
    </w:pPr>
  </w:style>
  <w:style w:type="paragraph" w:styleId="MessageHeader">
    <w:name w:val="Message Header"/>
    <w:basedOn w:val="Normal"/>
    <w:link w:val="MessageHeaderChar"/>
    <w:semiHidden/>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B074C"/>
    <w:rPr>
      <w:rFonts w:ascii="Arial" w:hAnsi="Arial" w:cs="Arial"/>
      <w:sz w:val="24"/>
      <w:szCs w:val="24"/>
      <w:shd w:val="pct20" w:color="auto" w:fill="auto"/>
    </w:rPr>
  </w:style>
  <w:style w:type="paragraph" w:styleId="Salutation">
    <w:name w:val="Salutation"/>
    <w:basedOn w:val="Normal"/>
    <w:next w:val="Normal"/>
    <w:link w:val="SalutationChar"/>
    <w:semiHidden/>
    <w:rsid w:val="00AB074C"/>
  </w:style>
  <w:style w:type="character" w:customStyle="1" w:styleId="SalutationChar">
    <w:name w:val="Salutation Char"/>
    <w:basedOn w:val="DefaultParagraphFont"/>
    <w:link w:val="Salutation"/>
    <w:semiHidden/>
    <w:rsid w:val="00AB074C"/>
    <w:rPr>
      <w:rFonts w:cstheme="minorBidi"/>
      <w:sz w:val="24"/>
      <w:szCs w:val="24"/>
    </w:rPr>
  </w:style>
  <w:style w:type="paragraph" w:styleId="Date">
    <w:name w:val="Date"/>
    <w:basedOn w:val="Normal"/>
    <w:next w:val="Normal"/>
    <w:link w:val="DateChar"/>
    <w:semiHidden/>
    <w:rsid w:val="00AB074C"/>
  </w:style>
  <w:style w:type="character" w:customStyle="1" w:styleId="DateChar">
    <w:name w:val="Date Char"/>
    <w:basedOn w:val="DefaultParagraphFont"/>
    <w:link w:val="Date"/>
    <w:semiHidden/>
    <w:rsid w:val="00AB074C"/>
    <w:rPr>
      <w:rFonts w:cstheme="minorBidi"/>
      <w:sz w:val="24"/>
      <w:szCs w:val="24"/>
    </w:rPr>
  </w:style>
  <w:style w:type="paragraph" w:styleId="BodyTextFirstIndent">
    <w:name w:val="Body Text First Indent"/>
    <w:basedOn w:val="BodyText"/>
    <w:link w:val="BodyTextFirstIndentChar"/>
    <w:semiHidden/>
    <w:rsid w:val="00AB074C"/>
    <w:pPr>
      <w:ind w:firstLine="210"/>
    </w:pPr>
  </w:style>
  <w:style w:type="character" w:customStyle="1" w:styleId="BodyTextFirstIndentChar">
    <w:name w:val="Body Text First Indent Char"/>
    <w:basedOn w:val="BodyTextChar"/>
    <w:link w:val="BodyTextFirstIndent"/>
    <w:semiHidden/>
    <w:rsid w:val="00AB074C"/>
    <w:rPr>
      <w:rFonts w:cstheme="minorBidi"/>
    </w:rPr>
  </w:style>
  <w:style w:type="paragraph" w:styleId="BodyTextFirstIndent2">
    <w:name w:val="Body Text First Indent 2"/>
    <w:basedOn w:val="BodyTextIndent"/>
    <w:link w:val="BodyTextFirstIndent2Char"/>
    <w:semiHidden/>
    <w:rsid w:val="00AB074C"/>
    <w:pPr>
      <w:ind w:firstLine="210"/>
    </w:pPr>
  </w:style>
  <w:style w:type="character" w:customStyle="1" w:styleId="BodyTextFirstIndent2Char">
    <w:name w:val="Body Text First Indent 2 Char"/>
    <w:basedOn w:val="BodyTextIndentChar"/>
    <w:link w:val="BodyTextFirstIndent2"/>
    <w:semiHidden/>
    <w:rsid w:val="00AB074C"/>
    <w:rPr>
      <w:rFonts w:cstheme="minorBidi"/>
      <w:sz w:val="24"/>
      <w:szCs w:val="24"/>
    </w:rPr>
  </w:style>
  <w:style w:type="paragraph" w:styleId="NoteHeading">
    <w:name w:val="Note Heading"/>
    <w:basedOn w:val="Normal"/>
    <w:next w:val="Normal"/>
    <w:link w:val="NoteHeadingChar"/>
    <w:semiHidden/>
    <w:rsid w:val="00AB074C"/>
  </w:style>
  <w:style w:type="character" w:customStyle="1" w:styleId="NoteHeadingChar">
    <w:name w:val="Note Heading Char"/>
    <w:basedOn w:val="DefaultParagraphFont"/>
    <w:link w:val="NoteHeading"/>
    <w:semiHidden/>
    <w:rsid w:val="00AB074C"/>
    <w:rPr>
      <w:rFonts w:cstheme="minorBidi"/>
      <w:sz w:val="24"/>
      <w:szCs w:val="24"/>
    </w:rPr>
  </w:style>
  <w:style w:type="paragraph" w:styleId="BodyText2">
    <w:name w:val="Body Text 2"/>
    <w:basedOn w:val="Normal"/>
    <w:link w:val="BodyText2Char"/>
    <w:semiHidden/>
    <w:rsid w:val="00AB074C"/>
    <w:pPr>
      <w:spacing w:after="120" w:line="480" w:lineRule="auto"/>
    </w:pPr>
  </w:style>
  <w:style w:type="character" w:customStyle="1" w:styleId="BodyText2Char">
    <w:name w:val="Body Text 2 Char"/>
    <w:basedOn w:val="DefaultParagraphFont"/>
    <w:link w:val="BodyText2"/>
    <w:semiHidden/>
    <w:rsid w:val="00AB074C"/>
    <w:rPr>
      <w:rFonts w:cstheme="minorBidi"/>
      <w:sz w:val="24"/>
      <w:szCs w:val="24"/>
    </w:rPr>
  </w:style>
  <w:style w:type="paragraph" w:styleId="BodyText3">
    <w:name w:val="Body Text 3"/>
    <w:basedOn w:val="Normal"/>
    <w:link w:val="BodyText3Char"/>
    <w:semiHidden/>
    <w:rsid w:val="00AB074C"/>
    <w:pPr>
      <w:spacing w:after="120"/>
    </w:pPr>
    <w:rPr>
      <w:sz w:val="16"/>
      <w:szCs w:val="16"/>
    </w:rPr>
  </w:style>
  <w:style w:type="character" w:customStyle="1" w:styleId="BodyText3Char">
    <w:name w:val="Body Text 3 Char"/>
    <w:basedOn w:val="DefaultParagraphFont"/>
    <w:link w:val="BodyText3"/>
    <w:semiHidden/>
    <w:rsid w:val="00AB074C"/>
    <w:rPr>
      <w:rFonts w:cstheme="minorBidi"/>
      <w:sz w:val="16"/>
      <w:szCs w:val="16"/>
    </w:rPr>
  </w:style>
  <w:style w:type="paragraph" w:styleId="BodyTextIndent2">
    <w:name w:val="Body Text Indent 2"/>
    <w:basedOn w:val="Normal"/>
    <w:link w:val="BodyTextIndent2Char"/>
    <w:semiHidden/>
    <w:rsid w:val="00AB074C"/>
    <w:pPr>
      <w:spacing w:after="120" w:line="480" w:lineRule="auto"/>
      <w:ind w:left="360"/>
    </w:pPr>
  </w:style>
  <w:style w:type="character" w:customStyle="1" w:styleId="BodyTextIndent2Char">
    <w:name w:val="Body Text Indent 2 Char"/>
    <w:basedOn w:val="DefaultParagraphFont"/>
    <w:link w:val="BodyTextIndent2"/>
    <w:semiHidden/>
    <w:rsid w:val="00AB074C"/>
    <w:rPr>
      <w:rFonts w:cstheme="minorBidi"/>
      <w:sz w:val="24"/>
      <w:szCs w:val="24"/>
    </w:rPr>
  </w:style>
  <w:style w:type="paragraph" w:styleId="BodyTextIndent3">
    <w:name w:val="Body Text Indent 3"/>
    <w:basedOn w:val="Normal"/>
    <w:link w:val="BodyTextIndent3Char"/>
    <w:semiHidden/>
    <w:rsid w:val="00AB074C"/>
    <w:pPr>
      <w:spacing w:after="120"/>
      <w:ind w:left="360"/>
    </w:pPr>
    <w:rPr>
      <w:sz w:val="16"/>
      <w:szCs w:val="16"/>
    </w:rPr>
  </w:style>
  <w:style w:type="character" w:customStyle="1" w:styleId="BodyTextIndent3Char">
    <w:name w:val="Body Text Indent 3 Char"/>
    <w:basedOn w:val="DefaultParagraphFont"/>
    <w:link w:val="BodyTextIndent3"/>
    <w:semiHidden/>
    <w:rsid w:val="00AB074C"/>
    <w:rPr>
      <w:rFonts w:cstheme="minorBidi"/>
      <w:sz w:val="16"/>
      <w:szCs w:val="16"/>
    </w:rPr>
  </w:style>
  <w:style w:type="character" w:styleId="Hyperlink">
    <w:name w:val="Hyperlink"/>
    <w:basedOn w:val="DefaultParagraphFont"/>
    <w:uiPriority w:val="99"/>
    <w:rsid w:val="00D76859"/>
    <w:rPr>
      <w:color w:val="0000FF"/>
      <w:u w:val="none"/>
    </w:rPr>
  </w:style>
  <w:style w:type="character" w:styleId="FollowedHyperlink">
    <w:name w:val="FollowedHyperlink"/>
    <w:basedOn w:val="DefaultParagraphFont"/>
    <w:semiHidden/>
    <w:rsid w:val="00AB074C"/>
    <w:rPr>
      <w:color w:val="800080"/>
      <w:u w:val="single"/>
    </w:rPr>
  </w:style>
  <w:style w:type="paragraph" w:styleId="DocumentMap">
    <w:name w:val="Document Map"/>
    <w:basedOn w:val="Normal"/>
    <w:link w:val="DocumentMapChar"/>
    <w:semiHidden/>
    <w:rsid w:val="00AB074C"/>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AB074C"/>
    <w:rPr>
      <w:rFonts w:ascii="Tahoma" w:hAnsi="Tahoma" w:cs="Tahoma"/>
      <w:sz w:val="28"/>
      <w:shd w:val="clear" w:color="auto" w:fill="FFFF00"/>
    </w:rPr>
  </w:style>
  <w:style w:type="paragraph" w:styleId="PlainText">
    <w:name w:val="Plain Text"/>
    <w:basedOn w:val="Normal"/>
    <w:link w:val="PlainTextChar"/>
    <w:semiHidden/>
    <w:rsid w:val="00AB074C"/>
    <w:rPr>
      <w:rFonts w:ascii="Courier New" w:hAnsi="Courier New" w:cs="Courier New"/>
      <w:sz w:val="20"/>
      <w:szCs w:val="20"/>
    </w:rPr>
  </w:style>
  <w:style w:type="character" w:customStyle="1" w:styleId="PlainTextChar">
    <w:name w:val="Plain Text Char"/>
    <w:basedOn w:val="DefaultParagraphFont"/>
    <w:link w:val="PlainText"/>
    <w:semiHidden/>
    <w:rsid w:val="00AB074C"/>
    <w:rPr>
      <w:rFonts w:ascii="Courier New" w:hAnsi="Courier New" w:cs="Courier New"/>
    </w:rPr>
  </w:style>
  <w:style w:type="paragraph" w:styleId="E-mailSignature">
    <w:name w:val="E-mail Signature"/>
    <w:basedOn w:val="Normal"/>
    <w:link w:val="E-mailSignatureChar"/>
    <w:semiHidden/>
    <w:rsid w:val="00AB074C"/>
  </w:style>
  <w:style w:type="character" w:customStyle="1" w:styleId="E-mailSignatureChar">
    <w:name w:val="E-mail Signature Char"/>
    <w:basedOn w:val="DefaultParagraphFont"/>
    <w:link w:val="E-mailSignature"/>
    <w:semiHidden/>
    <w:rsid w:val="00AB074C"/>
    <w:rPr>
      <w:rFonts w:cstheme="minorBidi"/>
      <w:sz w:val="24"/>
      <w:szCs w:val="24"/>
    </w:rPr>
  </w:style>
  <w:style w:type="paragraph" w:styleId="NormalWeb">
    <w:name w:val="Normal (Web)"/>
    <w:basedOn w:val="Normal"/>
    <w:uiPriority w:val="99"/>
    <w:semiHidden/>
    <w:rsid w:val="00AB074C"/>
  </w:style>
  <w:style w:type="character" w:styleId="HTMLAcronym">
    <w:name w:val="HTML Acronym"/>
    <w:basedOn w:val="DefaultParagraphFont"/>
    <w:semiHidden/>
    <w:rsid w:val="00AB074C"/>
  </w:style>
  <w:style w:type="paragraph" w:styleId="HTMLAddress">
    <w:name w:val="HTML Address"/>
    <w:basedOn w:val="Normal"/>
    <w:link w:val="HTMLAddressChar"/>
    <w:semiHidden/>
    <w:rsid w:val="00AB074C"/>
    <w:rPr>
      <w:i/>
      <w:iCs/>
    </w:rPr>
  </w:style>
  <w:style w:type="character" w:customStyle="1" w:styleId="HTMLAddressChar">
    <w:name w:val="HTML Address Char"/>
    <w:basedOn w:val="DefaultParagraphFont"/>
    <w:link w:val="HTMLAddress"/>
    <w:semiHidden/>
    <w:rsid w:val="00AB074C"/>
    <w:rPr>
      <w:rFonts w:cstheme="minorBidi"/>
      <w:i/>
      <w:iCs/>
      <w:sz w:val="24"/>
      <w:szCs w:val="24"/>
    </w:rPr>
  </w:style>
  <w:style w:type="character" w:styleId="HTMLCite">
    <w:name w:val="HTML Cite"/>
    <w:basedOn w:val="DefaultParagraphFont"/>
    <w:semiHidden/>
    <w:rsid w:val="00AB074C"/>
    <w:rPr>
      <w:i/>
      <w:iCs/>
    </w:rPr>
  </w:style>
  <w:style w:type="character" w:styleId="HTMLCode">
    <w:name w:val="HTML Code"/>
    <w:basedOn w:val="DefaultParagraphFont"/>
    <w:semiHidden/>
    <w:rsid w:val="00AB074C"/>
    <w:rPr>
      <w:rFonts w:ascii="Courier New" w:hAnsi="Courier New" w:cs="Courier New"/>
      <w:sz w:val="20"/>
      <w:szCs w:val="20"/>
    </w:rPr>
  </w:style>
  <w:style w:type="character" w:styleId="HTMLDefinition">
    <w:name w:val="HTML Definition"/>
    <w:basedOn w:val="DefaultParagraphFont"/>
    <w:semiHidden/>
    <w:rsid w:val="00AB074C"/>
    <w:rPr>
      <w:i/>
      <w:iCs/>
    </w:rPr>
  </w:style>
  <w:style w:type="character" w:styleId="HTMLKeyboard">
    <w:name w:val="HTML Keyboard"/>
    <w:basedOn w:val="DefaultParagraphFont"/>
    <w:semiHidden/>
    <w:rsid w:val="00AB074C"/>
    <w:rPr>
      <w:rFonts w:ascii="Courier New" w:hAnsi="Courier New" w:cs="Courier New"/>
      <w:sz w:val="20"/>
      <w:szCs w:val="20"/>
    </w:rPr>
  </w:style>
  <w:style w:type="paragraph" w:styleId="HTMLPreformatted">
    <w:name w:val="HTML Preformatted"/>
    <w:basedOn w:val="Normal"/>
    <w:link w:val="HTMLPreformattedChar"/>
    <w:semiHidden/>
    <w:rsid w:val="00AB074C"/>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B074C"/>
    <w:rPr>
      <w:rFonts w:ascii="Courier New" w:hAnsi="Courier New" w:cs="Courier New"/>
    </w:rPr>
  </w:style>
  <w:style w:type="character" w:styleId="HTMLSample">
    <w:name w:val="HTML Sample"/>
    <w:basedOn w:val="DefaultParagraphFont"/>
    <w:semiHidden/>
    <w:rsid w:val="00AB074C"/>
    <w:rPr>
      <w:rFonts w:ascii="Courier New" w:hAnsi="Courier New" w:cs="Courier New"/>
    </w:rPr>
  </w:style>
  <w:style w:type="character" w:styleId="HTMLTypewriter">
    <w:name w:val="HTML Typewriter"/>
    <w:basedOn w:val="DefaultParagraphFont"/>
    <w:semiHidden/>
    <w:rsid w:val="00AB074C"/>
    <w:rPr>
      <w:rFonts w:ascii="Courier New" w:hAnsi="Courier New" w:cs="Courier New"/>
      <w:sz w:val="20"/>
      <w:szCs w:val="20"/>
    </w:rPr>
  </w:style>
  <w:style w:type="character" w:styleId="HTMLVariable">
    <w:name w:val="HTML Variable"/>
    <w:basedOn w:val="DefaultParagraphFont"/>
    <w:semiHidden/>
    <w:rsid w:val="00AB074C"/>
    <w:rPr>
      <w:i/>
      <w:iCs/>
    </w:rPr>
  </w:style>
  <w:style w:type="paragraph" w:styleId="CommentSubject">
    <w:name w:val="annotation subject"/>
    <w:basedOn w:val="CommentText"/>
    <w:next w:val="CommentText"/>
    <w:link w:val="CommentSubjectChar"/>
    <w:semiHidden/>
    <w:rsid w:val="00AB074C"/>
    <w:rPr>
      <w:rFonts w:ascii="Georgia" w:hAnsi="Georgia"/>
      <w:b/>
      <w:bCs/>
    </w:rPr>
  </w:style>
  <w:style w:type="character" w:customStyle="1" w:styleId="CommentSubjectChar">
    <w:name w:val="Comment Subject Char"/>
    <w:basedOn w:val="CommentTextChar"/>
    <w:link w:val="CommentSubject"/>
    <w:semiHidden/>
    <w:rsid w:val="00AB074C"/>
    <w:rPr>
      <w:rFonts w:ascii="Georgia" w:hAnsi="Georgia" w:cstheme="minorBidi"/>
      <w:b/>
      <w:bCs/>
    </w:rPr>
  </w:style>
  <w:style w:type="numbering" w:styleId="1ai">
    <w:name w:val="Outline List 1"/>
    <w:basedOn w:val="NoList"/>
    <w:semiHidden/>
    <w:rsid w:val="00AB074C"/>
    <w:pPr>
      <w:numPr>
        <w:numId w:val="8"/>
      </w:numPr>
    </w:pPr>
  </w:style>
  <w:style w:type="numbering" w:styleId="111111">
    <w:name w:val="Outline List 2"/>
    <w:basedOn w:val="NoList"/>
    <w:semiHidden/>
    <w:rsid w:val="00AB074C"/>
    <w:pPr>
      <w:numPr>
        <w:numId w:val="9"/>
      </w:numPr>
    </w:pPr>
  </w:style>
  <w:style w:type="numbering" w:styleId="ArticleSection">
    <w:name w:val="Outline List 3"/>
    <w:basedOn w:val="NoList"/>
    <w:semiHidden/>
    <w:rsid w:val="00AB074C"/>
    <w:pPr>
      <w:numPr>
        <w:numId w:val="10"/>
      </w:numPr>
    </w:pPr>
  </w:style>
  <w:style w:type="table" w:styleId="TableSimple1">
    <w:name w:val="Table Simple 1"/>
    <w:basedOn w:val="TableNormal"/>
    <w:semiHidden/>
    <w:rsid w:val="00AB074C"/>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74C"/>
    <w:rPr>
      <w:rFonts w:eastAsia="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74C"/>
    <w:rPr>
      <w:rFonts w:eastAsia="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B074C"/>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74C"/>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74C"/>
    <w:rPr>
      <w:rFonts w:eastAsia="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74C"/>
    <w:rPr>
      <w:rFonts w:eastAsia="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74C"/>
    <w:rPr>
      <w:rFonts w:eastAsia="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74C"/>
    <w:rPr>
      <w:rFonts w:eastAsia="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74C"/>
    <w:rPr>
      <w:rFonts w:eastAsia="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74C"/>
    <w:rPr>
      <w:rFonts w:eastAsia="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74C"/>
    <w:rPr>
      <w:rFonts w:eastAsia="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74C"/>
    <w:rPr>
      <w:rFonts w:eastAsia="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74C"/>
    <w:rPr>
      <w:rFonts w:eastAsia="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74C"/>
    <w:rPr>
      <w:rFonts w:eastAsia="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AB074C"/>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74C"/>
    <w:rPr>
      <w:rFonts w:eastAsia="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74C"/>
    <w:rPr>
      <w:rFonts w:eastAsia="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74C"/>
    <w:rPr>
      <w:rFonts w:eastAsia="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74C"/>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74C"/>
    <w:rPr>
      <w:rFonts w:eastAsia="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74C"/>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74C"/>
    <w:rPr>
      <w:rFonts w:eastAsia="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74C"/>
    <w:rPr>
      <w:rFonts w:eastAsia="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74C"/>
    <w:rPr>
      <w:rFonts w:eastAsia="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74C"/>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74C"/>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74C"/>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74C"/>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74C"/>
    <w:rPr>
      <w:rFonts w:eastAsia="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74C"/>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AB074C"/>
    <w:rPr>
      <w:rFonts w:eastAsia="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74C"/>
    <w:rPr>
      <w:rFonts w:eastAsia="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74C"/>
    <w:rPr>
      <w:rFonts w:eastAsia="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B074C"/>
    <w:rPr>
      <w:rFonts w:eastAsia="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74C"/>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AB074C"/>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74C"/>
    <w:rPr>
      <w:rFonts w:eastAsia="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74C"/>
    <w:rPr>
      <w:rFonts w:eastAsia="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B074C"/>
    <w:rPr>
      <w:rFonts w:eastAsia="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74C"/>
    <w:rPr>
      <w:rFonts w:eastAsia="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74C"/>
    <w:rPr>
      <w:rFonts w:eastAsia="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AB074C"/>
    <w:rPr>
      <w:rFonts w:ascii="Tahoma" w:hAnsi="Tahoma" w:cs="Tahoma"/>
      <w:sz w:val="16"/>
      <w:szCs w:val="16"/>
    </w:rPr>
  </w:style>
  <w:style w:type="character" w:customStyle="1" w:styleId="BalloonTextChar">
    <w:name w:val="Balloon Text Char"/>
    <w:basedOn w:val="DefaultParagraphFont"/>
    <w:link w:val="BalloonText"/>
    <w:semiHidden/>
    <w:rsid w:val="00AB074C"/>
    <w:rPr>
      <w:rFonts w:ascii="Tahoma" w:hAnsi="Tahoma" w:cs="Tahoma"/>
      <w:sz w:val="16"/>
      <w:szCs w:val="16"/>
    </w:rPr>
  </w:style>
  <w:style w:type="table" w:styleId="TableGrid">
    <w:name w:val="Table Grid"/>
    <w:basedOn w:val="TableNormal"/>
    <w:rsid w:val="00AB074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rsid w:val="00AB074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C605DB"/>
    <w:pPr>
      <w:autoSpaceDE w:val="0"/>
      <w:autoSpaceDN w:val="0"/>
      <w:adjustRightInd w:val="0"/>
      <w:spacing w:before="360" w:after="360"/>
      <w:ind w:left="547"/>
    </w:pPr>
    <w:rPr>
      <w:rFonts w:ascii="TimesNewRoman" w:hAnsi="TimesNewRoman" w:cs="TimesNewRoman"/>
    </w:rPr>
  </w:style>
  <w:style w:type="paragraph" w:customStyle="1" w:styleId="Level1">
    <w:name w:val="Level 1"/>
    <w:basedOn w:val="Normal"/>
    <w:rsid w:val="00C605DB"/>
    <w:pPr>
      <w:widowControl w:val="0"/>
    </w:pPr>
    <w:rPr>
      <w:szCs w:val="20"/>
    </w:rPr>
  </w:style>
  <w:style w:type="paragraph" w:customStyle="1" w:styleId="Default">
    <w:name w:val="Default"/>
    <w:rsid w:val="009F0BDB"/>
    <w:pPr>
      <w:autoSpaceDE w:val="0"/>
      <w:autoSpaceDN w:val="0"/>
      <w:adjustRightInd w:val="0"/>
      <w:spacing w:before="0" w:after="0"/>
    </w:pPr>
    <w:rPr>
      <w:rFonts w:ascii="Helvetica" w:hAnsi="Helvetica" w:cs="Helvetica"/>
      <w:color w:val="000000"/>
    </w:rPr>
  </w:style>
  <w:style w:type="paragraph" w:customStyle="1" w:styleId="Pa4">
    <w:name w:val="Pa4"/>
    <w:basedOn w:val="Default"/>
    <w:next w:val="Default"/>
    <w:uiPriority w:val="99"/>
    <w:rsid w:val="009F0BDB"/>
    <w:pPr>
      <w:spacing w:line="191" w:lineRule="atLeast"/>
    </w:pPr>
    <w:rPr>
      <w:rFonts w:cs="Times New Roman"/>
      <w:color w:val="auto"/>
    </w:rPr>
  </w:style>
  <w:style w:type="character" w:customStyle="1" w:styleId="A3">
    <w:name w:val="A3"/>
    <w:uiPriority w:val="99"/>
    <w:rsid w:val="009F0BDB"/>
    <w:rPr>
      <w:rFonts w:cs="Helvetica"/>
      <w:color w:val="221E1F"/>
      <w:sz w:val="17"/>
      <w:szCs w:val="17"/>
    </w:rPr>
  </w:style>
  <w:style w:type="paragraph" w:styleId="Revision">
    <w:name w:val="Revision"/>
    <w:hidden/>
    <w:uiPriority w:val="99"/>
    <w:semiHidden/>
    <w:rsid w:val="00775C0B"/>
    <w:pPr>
      <w:spacing w:before="0" w:after="0"/>
    </w:pPr>
    <w:rPr>
      <w:rFonts w:ascii="Calibri" w:eastAsia="Times New Roman" w:hAnsi="Calibri"/>
      <w:sz w:val="22"/>
      <w:szCs w:val="22"/>
      <w:lang w:bidi="en-US"/>
    </w:rPr>
  </w:style>
  <w:style w:type="paragraph" w:customStyle="1" w:styleId="P1HeaderLine1">
    <w:name w:val="P1 Header Line 1"/>
    <w:basedOn w:val="Header"/>
    <w:next w:val="P1HeaderLines2-3"/>
    <w:rsid w:val="002D0B8E"/>
    <w:pPr>
      <w:pBdr>
        <w:bottom w:val="single" w:sz="4" w:space="2" w:color="auto"/>
      </w:pBdr>
      <w:tabs>
        <w:tab w:val="clear" w:pos="4320"/>
      </w:tabs>
      <w:spacing w:after="0" w:line="240" w:lineRule="auto"/>
      <w:ind w:left="576"/>
    </w:pPr>
    <w:rPr>
      <w:rFonts w:ascii="Arial Black" w:hAnsi="Arial Black"/>
      <w:caps/>
      <w:sz w:val="28"/>
      <w:szCs w:val="24"/>
      <w:lang w:bidi="ar-SA"/>
    </w:rPr>
  </w:style>
  <w:style w:type="paragraph" w:customStyle="1" w:styleId="P1HeaderLines2-3">
    <w:name w:val="P1 Header Lines 2-3"/>
    <w:basedOn w:val="Header"/>
    <w:rsid w:val="002D0B8E"/>
    <w:pPr>
      <w:tabs>
        <w:tab w:val="clear" w:pos="4320"/>
      </w:tabs>
      <w:spacing w:after="0" w:line="240" w:lineRule="auto"/>
      <w:ind w:left="576"/>
    </w:pPr>
    <w:rPr>
      <w:rFonts w:ascii="Arial" w:hAnsi="Arial"/>
      <w:sz w:val="28"/>
      <w:szCs w:val="24"/>
      <w:lang w:bidi="ar-SA"/>
    </w:rPr>
  </w:style>
  <w:style w:type="paragraph" w:customStyle="1" w:styleId="P1FooterEEOADABlurb">
    <w:name w:val="P1 Footer EEO/ADA Blurb"/>
    <w:basedOn w:val="P1Footer"/>
    <w:rsid w:val="002D0B8E"/>
    <w:pPr>
      <w:pBdr>
        <w:top w:val="none" w:sz="0" w:space="0" w:color="auto"/>
      </w:pBdr>
    </w:pPr>
    <w:rPr>
      <w:sz w:val="10"/>
    </w:rPr>
  </w:style>
  <w:style w:type="paragraph" w:customStyle="1" w:styleId="P1Footer">
    <w:name w:val="P1 Footer"/>
    <w:basedOn w:val="Footer"/>
    <w:rsid w:val="002D0B8E"/>
    <w:pPr>
      <w:pBdr>
        <w:top w:val="single" w:sz="2" w:space="0" w:color="auto"/>
      </w:pBdr>
      <w:tabs>
        <w:tab w:val="clear" w:pos="4320"/>
      </w:tabs>
      <w:spacing w:after="0" w:line="240" w:lineRule="auto"/>
      <w:jc w:val="both"/>
    </w:pPr>
    <w:rPr>
      <w:rFonts w:ascii="Arial" w:hAnsi="Arial"/>
      <w:spacing w:val="14"/>
      <w:sz w:val="16"/>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lsdException w:name="heading 7" w:uiPriority="99" w:unhideWhenUsed="0" w:qFormat="1"/>
    <w:lsdException w:name="heading 8" w:uiPriority="99" w:unhideWhenUsed="0" w:qFormat="1"/>
    <w:lsdException w:name="heading 9" w:uiPriority="99" w:unhideWhenUsed="0"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caption" w:uiPriority="8" w:qFormat="1"/>
    <w:lsdException w:name="annotation reference" w:uiPriority="99"/>
    <w:lsdException w:name="toa heading" w:uiPriority="99"/>
    <w:lsdException w:name="List" w:uiPriority="5" w:qFormat="1"/>
    <w:lsdException w:name="List Bullet" w:semiHidden="0" w:uiPriority="5" w:unhideWhenUsed="0" w:qFormat="1"/>
    <w:lsdException w:name="List Number" w:semiHidden="0" w:uiPriority="5" w:unhideWhenUsed="0" w:qFormat="1"/>
    <w:lsdException w:name="List 2" w:uiPriority="5"/>
    <w:lsdException w:name="List 3" w:uiPriority="5"/>
    <w:lsdException w:name="List 4" w:uiPriority="5"/>
    <w:lsdException w:name="List 5" w:uiPriority="5"/>
    <w:lsdException w:name="List Bullet 2" w:uiPriority="5"/>
    <w:lsdException w:name="List Bullet 3" w:uiPriority="5"/>
    <w:lsdException w:name="List Bullet 4" w:uiPriority="5"/>
    <w:lsdException w:name="List Bullet 5" w:uiPriority="5"/>
    <w:lsdException w:name="List Number 2" w:uiPriority="5"/>
    <w:lsdException w:name="List Number 3" w:uiPriority="5"/>
    <w:lsdException w:name="List Number 4" w:uiPriority="5"/>
    <w:lsdException w:name="List Number 5" w:uiPriority="5"/>
    <w:lsdException w:name="Title" w:semiHidden="0" w:uiPriority="97" w:unhideWhenUsed="0" w:qFormat="1"/>
    <w:lsdException w:name="Default Paragraph Font" w:uiPriority="1"/>
    <w:lsdException w:name="Body Text" w:qFormat="1"/>
    <w:lsdException w:name="List Continue" w:uiPriority="6" w:qFormat="1"/>
    <w:lsdException w:name="List Continue 2" w:uiPriority="6"/>
    <w:lsdException w:name="List Continue 3" w:uiPriority="6"/>
    <w:lsdException w:name="List Continue 4" w:uiPriority="6"/>
    <w:lsdException w:name="List Continue 5" w:uiPriority="6"/>
    <w:lsdException w:name="Subtitle" w:uiPriority="98" w:qFormat="1"/>
    <w:lsdException w:name="Block Text" w:uiPriority="1" w:qFormat="1"/>
    <w:lsdException w:name="Hyperlink" w:uiPriority="99"/>
    <w:lsdException w:name="Strong" w:semiHidden="0" w:uiPriority="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nhideWhenUsed="0"/>
    <w:lsdException w:name="Placeholder Text" w:uiPriority="99" w:unhideWhenUsed="0"/>
    <w:lsdException w:name="No Spacing" w:uiPriority="9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 w:unhideWhenUsed="0"/>
    <w:lsdException w:name="Bibliography" w:uiPriority="8"/>
    <w:lsdException w:name="TOC Heading" w:uiPriority="39" w:qFormat="1"/>
  </w:latentStyles>
  <w:style w:type="paragraph" w:default="1" w:styleId="Normal">
    <w:name w:val="Normal"/>
    <w:qFormat/>
    <w:rsid w:val="00934ECA"/>
    <w:pPr>
      <w:spacing w:before="0" w:after="200" w:line="276" w:lineRule="auto"/>
    </w:pPr>
    <w:rPr>
      <w:rFonts w:ascii="Calibri" w:eastAsia="Times New Roman" w:hAnsi="Calibri"/>
      <w:sz w:val="22"/>
      <w:szCs w:val="22"/>
      <w:lang w:bidi="en-US"/>
    </w:rPr>
  </w:style>
  <w:style w:type="paragraph" w:styleId="Heading1">
    <w:name w:val="heading 1"/>
    <w:next w:val="BodyText"/>
    <w:link w:val="Heading1Char"/>
    <w:uiPriority w:val="9"/>
    <w:qFormat/>
    <w:rsid w:val="00FF56AF"/>
    <w:pPr>
      <w:keepNext/>
      <w:keepLines/>
      <w:spacing w:before="480" w:after="120"/>
      <w:outlineLvl w:val="0"/>
    </w:pPr>
    <w:rPr>
      <w:rFonts w:ascii="Verdana" w:eastAsiaTheme="majorEastAsia" w:hAnsi="Verdana" w:cstheme="majorBidi"/>
      <w:b/>
      <w:bCs/>
      <w:sz w:val="48"/>
      <w:szCs w:val="28"/>
    </w:rPr>
  </w:style>
  <w:style w:type="paragraph" w:styleId="Heading2">
    <w:name w:val="heading 2"/>
    <w:basedOn w:val="Heading1"/>
    <w:next w:val="BodyText"/>
    <w:link w:val="Heading2Char"/>
    <w:uiPriority w:val="9"/>
    <w:qFormat/>
    <w:rsid w:val="00925DD1"/>
    <w:pPr>
      <w:spacing w:before="200"/>
      <w:outlineLvl w:val="1"/>
    </w:pPr>
    <w:rPr>
      <w:i/>
      <w:sz w:val="32"/>
      <w:szCs w:val="26"/>
    </w:rPr>
  </w:style>
  <w:style w:type="paragraph" w:styleId="Heading3">
    <w:name w:val="heading 3"/>
    <w:basedOn w:val="Heading2"/>
    <w:next w:val="BodyText"/>
    <w:link w:val="Heading3Char"/>
    <w:uiPriority w:val="9"/>
    <w:qFormat/>
    <w:rsid w:val="00925DD1"/>
    <w:pPr>
      <w:outlineLvl w:val="2"/>
    </w:pPr>
    <w:rPr>
      <w:i w:val="0"/>
      <w:sz w:val="28"/>
    </w:rPr>
  </w:style>
  <w:style w:type="paragraph" w:styleId="Heading4">
    <w:name w:val="heading 4"/>
    <w:basedOn w:val="Heading3"/>
    <w:next w:val="BodyText"/>
    <w:link w:val="Heading4Char"/>
    <w:uiPriority w:val="9"/>
    <w:qFormat/>
    <w:rsid w:val="00925DD1"/>
    <w:pPr>
      <w:outlineLvl w:val="3"/>
    </w:pPr>
    <w:rPr>
      <w:bCs w:val="0"/>
      <w:iCs/>
      <w:sz w:val="24"/>
    </w:rPr>
  </w:style>
  <w:style w:type="paragraph" w:styleId="Heading5">
    <w:name w:val="heading 5"/>
    <w:basedOn w:val="Heading4"/>
    <w:next w:val="BodyText"/>
    <w:link w:val="Heading5Char"/>
    <w:uiPriority w:val="9"/>
    <w:semiHidden/>
    <w:unhideWhenUsed/>
    <w:qFormat/>
    <w:rsid w:val="00FF56AF"/>
    <w:pPr>
      <w:outlineLvl w:val="4"/>
    </w:pPr>
    <w:rPr>
      <w:b w:val="0"/>
      <w:i/>
    </w:rPr>
  </w:style>
  <w:style w:type="paragraph" w:styleId="Heading6">
    <w:name w:val="heading 6"/>
    <w:basedOn w:val="Normal"/>
    <w:next w:val="Normal"/>
    <w:link w:val="Heading6Char"/>
    <w:uiPriority w:val="9"/>
    <w:semiHidden/>
    <w:unhideWhenUsed/>
    <w:rsid w:val="00AB074C"/>
    <w:pPr>
      <w:keepNext/>
      <w:keepLines/>
      <w:spacing w:before="200"/>
      <w:ind w:left="1440"/>
      <w:outlineLvl w:val="5"/>
    </w:pPr>
    <w:rPr>
      <w:rFonts w:ascii="Tahoma" w:eastAsiaTheme="majorEastAsia" w:hAnsi="Tahoma" w:cstheme="majorBidi"/>
      <w:iCs/>
    </w:rPr>
  </w:style>
  <w:style w:type="paragraph" w:styleId="Heading7">
    <w:name w:val="heading 7"/>
    <w:basedOn w:val="Normal"/>
    <w:next w:val="Normal"/>
    <w:link w:val="Heading7Char"/>
    <w:uiPriority w:val="99"/>
    <w:semiHidden/>
    <w:unhideWhenUsed/>
    <w:rsid w:val="00AB074C"/>
    <w:pPr>
      <w:spacing w:before="240" w:after="60"/>
      <w:outlineLvl w:val="6"/>
    </w:pPr>
  </w:style>
  <w:style w:type="paragraph" w:styleId="Heading8">
    <w:name w:val="heading 8"/>
    <w:basedOn w:val="Normal"/>
    <w:next w:val="Normal"/>
    <w:link w:val="Heading8Char"/>
    <w:uiPriority w:val="99"/>
    <w:semiHidden/>
    <w:unhideWhenUsed/>
    <w:rsid w:val="00AB074C"/>
    <w:pPr>
      <w:spacing w:before="240" w:after="60"/>
      <w:outlineLvl w:val="7"/>
    </w:pPr>
    <w:rPr>
      <w:i/>
      <w:iCs/>
    </w:rPr>
  </w:style>
  <w:style w:type="paragraph" w:styleId="Heading9">
    <w:name w:val="heading 9"/>
    <w:basedOn w:val="Normal"/>
    <w:next w:val="Normal"/>
    <w:link w:val="Heading9Char"/>
    <w:uiPriority w:val="99"/>
    <w:semiHidden/>
    <w:unhideWhenUsed/>
    <w:rsid w:val="00AB074C"/>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6AF"/>
    <w:rPr>
      <w:rFonts w:ascii="Verdana" w:eastAsiaTheme="majorEastAsia" w:hAnsi="Verdana" w:cstheme="majorBidi"/>
      <w:b/>
      <w:bCs/>
      <w:sz w:val="48"/>
      <w:szCs w:val="28"/>
    </w:rPr>
  </w:style>
  <w:style w:type="character" w:customStyle="1" w:styleId="Heading2Char">
    <w:name w:val="Heading 2 Char"/>
    <w:basedOn w:val="DefaultParagraphFont"/>
    <w:link w:val="Heading2"/>
    <w:uiPriority w:val="9"/>
    <w:rsid w:val="00925DD1"/>
    <w:rPr>
      <w:rFonts w:ascii="Verdana" w:eastAsiaTheme="majorEastAsia" w:hAnsi="Verdana" w:cstheme="majorBidi"/>
      <w:b/>
      <w:bCs/>
      <w:i/>
      <w:sz w:val="32"/>
      <w:szCs w:val="26"/>
    </w:rPr>
  </w:style>
  <w:style w:type="character" w:customStyle="1" w:styleId="Heading3Char">
    <w:name w:val="Heading 3 Char"/>
    <w:basedOn w:val="DefaultParagraphFont"/>
    <w:link w:val="Heading3"/>
    <w:uiPriority w:val="9"/>
    <w:rsid w:val="00925DD1"/>
    <w:rPr>
      <w:rFonts w:ascii="Verdana" w:eastAsiaTheme="majorEastAsia" w:hAnsi="Verdana" w:cstheme="majorBidi"/>
      <w:b/>
      <w:bCs/>
      <w:sz w:val="28"/>
      <w:szCs w:val="26"/>
    </w:rPr>
  </w:style>
  <w:style w:type="paragraph" w:styleId="Title">
    <w:name w:val="Title"/>
    <w:basedOn w:val="Heading1"/>
    <w:next w:val="Subtitle"/>
    <w:link w:val="TitleChar"/>
    <w:uiPriority w:val="97"/>
    <w:qFormat/>
    <w:rsid w:val="00FF56AF"/>
    <w:pPr>
      <w:pBdr>
        <w:bottom w:val="single" w:sz="8" w:space="4" w:color="4F81BD" w:themeColor="accent1"/>
      </w:pBdr>
      <w:spacing w:after="300"/>
      <w:contextualSpacing/>
    </w:pPr>
    <w:rPr>
      <w:spacing w:val="5"/>
      <w:kern w:val="28"/>
      <w:sz w:val="52"/>
      <w:szCs w:val="52"/>
    </w:rPr>
  </w:style>
  <w:style w:type="character" w:customStyle="1" w:styleId="TitleChar">
    <w:name w:val="Title Char"/>
    <w:basedOn w:val="DefaultParagraphFont"/>
    <w:link w:val="Title"/>
    <w:uiPriority w:val="97"/>
    <w:rsid w:val="00FF56AF"/>
    <w:rPr>
      <w:rFonts w:ascii="Verdana" w:eastAsiaTheme="majorEastAsia" w:hAnsi="Verdana" w:cstheme="majorBidi"/>
      <w:b/>
      <w:bCs/>
      <w:spacing w:val="5"/>
      <w:kern w:val="28"/>
      <w:sz w:val="52"/>
      <w:szCs w:val="52"/>
    </w:rPr>
  </w:style>
  <w:style w:type="paragraph" w:styleId="ListParagraph">
    <w:name w:val="List Paragraph"/>
    <w:basedOn w:val="BodyText"/>
    <w:uiPriority w:val="34"/>
    <w:unhideWhenUsed/>
    <w:qFormat/>
    <w:rsid w:val="00D17DB2"/>
    <w:pPr>
      <w:ind w:left="1080" w:hanging="720"/>
      <w:contextualSpacing/>
    </w:pPr>
  </w:style>
  <w:style w:type="paragraph" w:styleId="BodyText">
    <w:name w:val="Body Text"/>
    <w:link w:val="BodyTextChar"/>
    <w:qFormat/>
    <w:rsid w:val="00FF56AF"/>
    <w:pPr>
      <w:spacing w:before="0" w:after="120"/>
    </w:pPr>
    <w:rPr>
      <w:rFonts w:cstheme="minorBidi"/>
    </w:rPr>
  </w:style>
  <w:style w:type="character" w:customStyle="1" w:styleId="BodyTextChar">
    <w:name w:val="Body Text Char"/>
    <w:basedOn w:val="DefaultParagraphFont"/>
    <w:link w:val="BodyText"/>
    <w:rsid w:val="00FF56AF"/>
    <w:rPr>
      <w:rFonts w:cstheme="minorBidi"/>
    </w:rPr>
  </w:style>
  <w:style w:type="paragraph" w:styleId="List">
    <w:name w:val="List"/>
    <w:basedOn w:val="BodyText"/>
    <w:uiPriority w:val="5"/>
    <w:qFormat/>
    <w:rsid w:val="00FF56AF"/>
    <w:pPr>
      <w:ind w:left="360" w:hanging="360"/>
      <w:contextualSpacing/>
    </w:pPr>
  </w:style>
  <w:style w:type="paragraph" w:styleId="ListBullet">
    <w:name w:val="List Bullet"/>
    <w:basedOn w:val="BodyText"/>
    <w:uiPriority w:val="5"/>
    <w:qFormat/>
    <w:rsid w:val="00FF56AF"/>
    <w:pPr>
      <w:numPr>
        <w:numId w:val="22"/>
      </w:numPr>
    </w:pPr>
  </w:style>
  <w:style w:type="paragraph" w:styleId="ListContinue">
    <w:name w:val="List Continue"/>
    <w:basedOn w:val="BodyText"/>
    <w:uiPriority w:val="6"/>
    <w:qFormat/>
    <w:rsid w:val="00FF56AF"/>
    <w:pPr>
      <w:ind w:left="360"/>
      <w:contextualSpacing/>
    </w:pPr>
  </w:style>
  <w:style w:type="paragraph" w:styleId="ListNumber">
    <w:name w:val="List Number"/>
    <w:basedOn w:val="BodyText"/>
    <w:uiPriority w:val="5"/>
    <w:qFormat/>
    <w:rsid w:val="00FF56AF"/>
    <w:pPr>
      <w:numPr>
        <w:numId w:val="23"/>
      </w:numPr>
    </w:pPr>
  </w:style>
  <w:style w:type="character" w:styleId="Emphasis">
    <w:name w:val="Emphasis"/>
    <w:uiPriority w:val="20"/>
    <w:qFormat/>
    <w:rsid w:val="00FF56AF"/>
    <w:rPr>
      <w:i/>
      <w:iCs/>
    </w:rPr>
  </w:style>
  <w:style w:type="character" w:styleId="Strong">
    <w:name w:val="Strong"/>
    <w:uiPriority w:val="2"/>
    <w:qFormat/>
    <w:rsid w:val="00FF56AF"/>
    <w:rPr>
      <w:b/>
      <w:bCs/>
    </w:rPr>
  </w:style>
  <w:style w:type="character" w:styleId="BookTitle">
    <w:name w:val="Book Title"/>
    <w:uiPriority w:val="3"/>
    <w:semiHidden/>
    <w:unhideWhenUsed/>
    <w:rsid w:val="00AB074C"/>
    <w:rPr>
      <w:bCs/>
      <w:i/>
      <w:spacing w:val="5"/>
    </w:rPr>
  </w:style>
  <w:style w:type="paragraph" w:styleId="Quote">
    <w:name w:val="Quote"/>
    <w:basedOn w:val="BodyText"/>
    <w:next w:val="BodyText"/>
    <w:link w:val="QuoteChar"/>
    <w:semiHidden/>
    <w:unhideWhenUsed/>
    <w:qFormat/>
    <w:rsid w:val="00FF56AF"/>
    <w:pPr>
      <w:ind w:left="965" w:right="720"/>
    </w:pPr>
    <w:rPr>
      <w:iCs/>
      <w:color w:val="000000" w:themeColor="text1"/>
    </w:rPr>
  </w:style>
  <w:style w:type="character" w:customStyle="1" w:styleId="QuoteChar">
    <w:name w:val="Quote Char"/>
    <w:basedOn w:val="DefaultParagraphFont"/>
    <w:link w:val="Quote"/>
    <w:semiHidden/>
    <w:rsid w:val="00FF56AF"/>
    <w:rPr>
      <w:rFonts w:cstheme="minorBidi"/>
      <w:iCs/>
      <w:color w:val="000000" w:themeColor="text1"/>
    </w:rPr>
  </w:style>
  <w:style w:type="character" w:customStyle="1" w:styleId="Heading4Char">
    <w:name w:val="Heading 4 Char"/>
    <w:basedOn w:val="DefaultParagraphFont"/>
    <w:link w:val="Heading4"/>
    <w:uiPriority w:val="9"/>
    <w:rsid w:val="00925DD1"/>
    <w:rPr>
      <w:rFonts w:ascii="Verdana" w:eastAsiaTheme="majorEastAsia" w:hAnsi="Verdana" w:cstheme="majorBidi"/>
      <w:b/>
      <w:iCs/>
      <w:szCs w:val="26"/>
    </w:rPr>
  </w:style>
  <w:style w:type="character" w:customStyle="1" w:styleId="Heading5Char">
    <w:name w:val="Heading 5 Char"/>
    <w:basedOn w:val="DefaultParagraphFont"/>
    <w:link w:val="Heading5"/>
    <w:uiPriority w:val="9"/>
    <w:semiHidden/>
    <w:rsid w:val="00FF56AF"/>
    <w:rPr>
      <w:rFonts w:ascii="Verdana" w:eastAsiaTheme="majorEastAsia" w:hAnsi="Verdana" w:cstheme="majorBidi"/>
      <w:i/>
      <w:iCs/>
      <w:szCs w:val="26"/>
    </w:rPr>
  </w:style>
  <w:style w:type="character" w:customStyle="1" w:styleId="Heading6Char">
    <w:name w:val="Heading 6 Char"/>
    <w:basedOn w:val="DefaultParagraphFont"/>
    <w:link w:val="Heading6"/>
    <w:uiPriority w:val="9"/>
    <w:semiHidden/>
    <w:rsid w:val="00EA1F7C"/>
    <w:rPr>
      <w:rFonts w:ascii="Tahoma" w:eastAsiaTheme="majorEastAsia" w:hAnsi="Tahoma" w:cstheme="majorBidi"/>
      <w:iCs/>
    </w:rPr>
  </w:style>
  <w:style w:type="paragraph" w:styleId="Subtitle">
    <w:name w:val="Subtitle"/>
    <w:basedOn w:val="Title"/>
    <w:next w:val="BodyText"/>
    <w:link w:val="SubtitleChar"/>
    <w:uiPriority w:val="98"/>
    <w:qFormat/>
    <w:rsid w:val="00FF56AF"/>
    <w:pPr>
      <w:numPr>
        <w:ilvl w:val="1"/>
      </w:numPr>
    </w:pPr>
    <w:rPr>
      <w:i/>
      <w:iCs/>
      <w:spacing w:val="15"/>
      <w:sz w:val="48"/>
    </w:rPr>
  </w:style>
  <w:style w:type="character" w:customStyle="1" w:styleId="SubtitleChar">
    <w:name w:val="Subtitle Char"/>
    <w:basedOn w:val="DefaultParagraphFont"/>
    <w:link w:val="Subtitle"/>
    <w:uiPriority w:val="98"/>
    <w:rsid w:val="00FF56AF"/>
    <w:rPr>
      <w:rFonts w:ascii="Verdana" w:eastAsiaTheme="majorEastAsia" w:hAnsi="Verdana" w:cstheme="majorBidi"/>
      <w:b/>
      <w:bCs/>
      <w:i/>
      <w:iCs/>
      <w:spacing w:val="15"/>
      <w:kern w:val="28"/>
      <w:sz w:val="48"/>
      <w:szCs w:val="52"/>
    </w:rPr>
  </w:style>
  <w:style w:type="paragraph" w:styleId="IntenseQuote">
    <w:name w:val="Intense Quote"/>
    <w:basedOn w:val="Quote"/>
    <w:next w:val="BodyText"/>
    <w:link w:val="IntenseQuoteChar"/>
    <w:uiPriority w:val="30"/>
    <w:semiHidden/>
    <w:rsid w:val="00AB074C"/>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116413"/>
    <w:rPr>
      <w:rFonts w:ascii="Georgia" w:hAnsi="Georgia" w:cstheme="minorBidi"/>
      <w:bCs/>
      <w:i/>
      <w:sz w:val="24"/>
      <w:szCs w:val="24"/>
    </w:rPr>
  </w:style>
  <w:style w:type="character" w:styleId="SubtleEmphasis">
    <w:name w:val="Subtle Emphasis"/>
    <w:uiPriority w:val="19"/>
    <w:semiHidden/>
    <w:rsid w:val="00AB074C"/>
    <w:rPr>
      <w:i/>
      <w:iCs/>
      <w:color w:val="4F81BD" w:themeColor="accent1"/>
    </w:rPr>
  </w:style>
  <w:style w:type="character" w:styleId="IntenseEmphasis">
    <w:name w:val="Intense Emphasis"/>
    <w:uiPriority w:val="21"/>
    <w:semiHidden/>
    <w:rsid w:val="00AB074C"/>
    <w:rPr>
      <w:b/>
      <w:bCs/>
      <w:i/>
      <w:iCs/>
      <w:color w:val="4F81BD" w:themeColor="accent1"/>
    </w:rPr>
  </w:style>
  <w:style w:type="character" w:styleId="SubtleReference">
    <w:name w:val="Subtle Reference"/>
    <w:uiPriority w:val="31"/>
    <w:semiHidden/>
    <w:rsid w:val="00AB074C"/>
    <w:rPr>
      <w:i/>
      <w:color w:val="C0504D" w:themeColor="accent2"/>
      <w:u w:val="none"/>
    </w:rPr>
  </w:style>
  <w:style w:type="character" w:styleId="IntenseReference">
    <w:name w:val="Intense Reference"/>
    <w:uiPriority w:val="32"/>
    <w:semiHidden/>
    <w:rsid w:val="00AB074C"/>
    <w:rPr>
      <w:b/>
      <w:bCs/>
      <w:color w:val="C0504D" w:themeColor="accent2"/>
      <w:spacing w:val="5"/>
      <w:u w:val="none"/>
    </w:rPr>
  </w:style>
  <w:style w:type="paragraph" w:styleId="Caption">
    <w:name w:val="caption"/>
    <w:basedOn w:val="Heading1"/>
    <w:next w:val="BodyText"/>
    <w:uiPriority w:val="8"/>
    <w:semiHidden/>
    <w:unhideWhenUsed/>
    <w:qFormat/>
    <w:rsid w:val="00FF56AF"/>
    <w:pPr>
      <w:spacing w:after="200"/>
    </w:pPr>
    <w:rPr>
      <w:bCs w:val="0"/>
      <w:sz w:val="18"/>
      <w:szCs w:val="18"/>
    </w:rPr>
  </w:style>
  <w:style w:type="paragraph" w:styleId="Bibliography">
    <w:name w:val="Bibliography"/>
    <w:basedOn w:val="BodyText"/>
    <w:next w:val="Normal"/>
    <w:uiPriority w:val="8"/>
    <w:semiHidden/>
    <w:unhideWhenUsed/>
    <w:rsid w:val="00AB074C"/>
    <w:pPr>
      <w:ind w:left="1080" w:hanging="360"/>
    </w:pPr>
  </w:style>
  <w:style w:type="character" w:customStyle="1" w:styleId="Heading7Char">
    <w:name w:val="Heading 7 Char"/>
    <w:basedOn w:val="DefaultParagraphFont"/>
    <w:link w:val="Heading7"/>
    <w:uiPriority w:val="99"/>
    <w:semiHidden/>
    <w:rsid w:val="00EA1F7C"/>
    <w:rPr>
      <w:rFonts w:cstheme="minorBidi"/>
    </w:rPr>
  </w:style>
  <w:style w:type="character" w:customStyle="1" w:styleId="Heading8Char">
    <w:name w:val="Heading 8 Char"/>
    <w:basedOn w:val="DefaultParagraphFont"/>
    <w:link w:val="Heading8"/>
    <w:uiPriority w:val="99"/>
    <w:semiHidden/>
    <w:rsid w:val="00EA1F7C"/>
    <w:rPr>
      <w:rFonts w:cstheme="minorBidi"/>
      <w:i/>
      <w:iCs/>
    </w:rPr>
  </w:style>
  <w:style w:type="character" w:customStyle="1" w:styleId="Heading9Char">
    <w:name w:val="Heading 9 Char"/>
    <w:basedOn w:val="DefaultParagraphFont"/>
    <w:link w:val="Heading9"/>
    <w:uiPriority w:val="99"/>
    <w:semiHidden/>
    <w:rsid w:val="00EA1F7C"/>
    <w:rPr>
      <w:rFonts w:ascii="Arial" w:hAnsi="Arial" w:cs="Arial"/>
      <w:sz w:val="22"/>
      <w:szCs w:val="22"/>
    </w:rPr>
  </w:style>
  <w:style w:type="paragraph" w:styleId="BlockText">
    <w:name w:val="Block Text"/>
    <w:basedOn w:val="BodyText"/>
    <w:uiPriority w:val="1"/>
    <w:qFormat/>
    <w:rsid w:val="00FF56AF"/>
    <w:pPr>
      <w:ind w:left="965"/>
    </w:pPr>
  </w:style>
  <w:style w:type="character" w:customStyle="1" w:styleId="ReferenceTitle">
    <w:name w:val="Reference Title"/>
    <w:uiPriority w:val="4"/>
    <w:unhideWhenUsed/>
    <w:qFormat/>
    <w:rsid w:val="00FF56AF"/>
    <w:rPr>
      <w:i/>
      <w:spacing w:val="5"/>
    </w:rPr>
  </w:style>
  <w:style w:type="character" w:customStyle="1" w:styleId="StrongEmphasis">
    <w:name w:val="Strong Emphasis"/>
    <w:uiPriority w:val="3"/>
    <w:rsid w:val="00AB074C"/>
    <w:rPr>
      <w:b/>
      <w:i/>
    </w:rPr>
  </w:style>
  <w:style w:type="paragraph" w:styleId="Index1">
    <w:name w:val="index 1"/>
    <w:basedOn w:val="Normal"/>
    <w:next w:val="Normal"/>
    <w:autoRedefine/>
    <w:semiHidden/>
    <w:rsid w:val="00AB074C"/>
    <w:pPr>
      <w:ind w:left="240" w:hanging="240"/>
    </w:pPr>
  </w:style>
  <w:style w:type="paragraph" w:styleId="Index2">
    <w:name w:val="index 2"/>
    <w:basedOn w:val="Normal"/>
    <w:next w:val="Normal"/>
    <w:autoRedefine/>
    <w:semiHidden/>
    <w:rsid w:val="00AB074C"/>
    <w:pPr>
      <w:ind w:left="480" w:hanging="240"/>
    </w:pPr>
  </w:style>
  <w:style w:type="paragraph" w:styleId="Index3">
    <w:name w:val="index 3"/>
    <w:basedOn w:val="Normal"/>
    <w:next w:val="Normal"/>
    <w:autoRedefine/>
    <w:semiHidden/>
    <w:rsid w:val="00AB074C"/>
    <w:pPr>
      <w:ind w:left="720" w:hanging="240"/>
    </w:pPr>
  </w:style>
  <w:style w:type="paragraph" w:styleId="Index4">
    <w:name w:val="index 4"/>
    <w:basedOn w:val="Normal"/>
    <w:next w:val="Normal"/>
    <w:autoRedefine/>
    <w:semiHidden/>
    <w:rsid w:val="00AB074C"/>
    <w:pPr>
      <w:ind w:left="960" w:hanging="240"/>
    </w:pPr>
  </w:style>
  <w:style w:type="paragraph" w:styleId="Index5">
    <w:name w:val="index 5"/>
    <w:basedOn w:val="Normal"/>
    <w:next w:val="Normal"/>
    <w:autoRedefine/>
    <w:semiHidden/>
    <w:rsid w:val="00AB074C"/>
    <w:pPr>
      <w:ind w:left="1200" w:hanging="240"/>
    </w:pPr>
  </w:style>
  <w:style w:type="paragraph" w:styleId="Index6">
    <w:name w:val="index 6"/>
    <w:basedOn w:val="Normal"/>
    <w:next w:val="Normal"/>
    <w:autoRedefine/>
    <w:semiHidden/>
    <w:rsid w:val="00AB074C"/>
    <w:pPr>
      <w:ind w:left="1440" w:hanging="240"/>
    </w:pPr>
  </w:style>
  <w:style w:type="paragraph" w:styleId="Index7">
    <w:name w:val="index 7"/>
    <w:basedOn w:val="Normal"/>
    <w:next w:val="Normal"/>
    <w:autoRedefine/>
    <w:semiHidden/>
    <w:rsid w:val="00AB074C"/>
    <w:pPr>
      <w:ind w:left="1680" w:hanging="240"/>
    </w:pPr>
  </w:style>
  <w:style w:type="paragraph" w:styleId="Index8">
    <w:name w:val="index 8"/>
    <w:basedOn w:val="Normal"/>
    <w:next w:val="Normal"/>
    <w:autoRedefine/>
    <w:semiHidden/>
    <w:rsid w:val="00AB074C"/>
    <w:pPr>
      <w:ind w:left="1920" w:hanging="240"/>
    </w:pPr>
  </w:style>
  <w:style w:type="paragraph" w:styleId="Index9">
    <w:name w:val="index 9"/>
    <w:basedOn w:val="Normal"/>
    <w:next w:val="Normal"/>
    <w:autoRedefine/>
    <w:semiHidden/>
    <w:rsid w:val="00AB074C"/>
    <w:pPr>
      <w:ind w:left="2160" w:hanging="240"/>
    </w:pPr>
  </w:style>
  <w:style w:type="paragraph" w:styleId="TOC1">
    <w:name w:val="toc 1"/>
    <w:basedOn w:val="Normal"/>
    <w:next w:val="Normal"/>
    <w:uiPriority w:val="99"/>
    <w:semiHidden/>
    <w:unhideWhenUsed/>
    <w:rsid w:val="003534C7"/>
    <w:pPr>
      <w:tabs>
        <w:tab w:val="right" w:leader="dot" w:pos="9360"/>
      </w:tabs>
    </w:pPr>
    <w:rPr>
      <w:b/>
    </w:rPr>
  </w:style>
  <w:style w:type="paragraph" w:styleId="TOC2">
    <w:name w:val="toc 2"/>
    <w:basedOn w:val="TOC1"/>
    <w:next w:val="Normal"/>
    <w:uiPriority w:val="99"/>
    <w:semiHidden/>
    <w:unhideWhenUsed/>
    <w:rsid w:val="00CF4CB6"/>
    <w:pPr>
      <w:ind w:left="240"/>
    </w:pPr>
    <w:rPr>
      <w:b w:val="0"/>
    </w:rPr>
  </w:style>
  <w:style w:type="paragraph" w:styleId="TOC3">
    <w:name w:val="toc 3"/>
    <w:basedOn w:val="TOC2"/>
    <w:next w:val="Normal"/>
    <w:uiPriority w:val="99"/>
    <w:semiHidden/>
    <w:unhideWhenUsed/>
    <w:rsid w:val="00AB074C"/>
    <w:pPr>
      <w:ind w:left="480"/>
    </w:pPr>
  </w:style>
  <w:style w:type="paragraph" w:styleId="TOC4">
    <w:name w:val="toc 4"/>
    <w:basedOn w:val="TOC3"/>
    <w:next w:val="Normal"/>
    <w:uiPriority w:val="99"/>
    <w:semiHidden/>
    <w:unhideWhenUsed/>
    <w:rsid w:val="00AB074C"/>
    <w:pPr>
      <w:ind w:left="720"/>
    </w:pPr>
  </w:style>
  <w:style w:type="paragraph" w:styleId="TOC5">
    <w:name w:val="toc 5"/>
    <w:basedOn w:val="TOC4"/>
    <w:next w:val="Normal"/>
    <w:uiPriority w:val="99"/>
    <w:semiHidden/>
    <w:unhideWhenUsed/>
    <w:rsid w:val="00AB074C"/>
    <w:pPr>
      <w:ind w:left="960"/>
    </w:pPr>
  </w:style>
  <w:style w:type="paragraph" w:styleId="TOC6">
    <w:name w:val="toc 6"/>
    <w:basedOn w:val="TOC5"/>
    <w:next w:val="Normal"/>
    <w:uiPriority w:val="99"/>
    <w:semiHidden/>
    <w:unhideWhenUsed/>
    <w:rsid w:val="00AB074C"/>
    <w:pPr>
      <w:ind w:left="1200"/>
    </w:pPr>
  </w:style>
  <w:style w:type="paragraph" w:styleId="TOC7">
    <w:name w:val="toc 7"/>
    <w:basedOn w:val="TOC6"/>
    <w:next w:val="Normal"/>
    <w:uiPriority w:val="99"/>
    <w:semiHidden/>
    <w:unhideWhenUsed/>
    <w:rsid w:val="00AB074C"/>
    <w:pPr>
      <w:ind w:left="1440"/>
    </w:pPr>
  </w:style>
  <w:style w:type="paragraph" w:styleId="TOC8">
    <w:name w:val="toc 8"/>
    <w:basedOn w:val="TOC7"/>
    <w:next w:val="Normal"/>
    <w:uiPriority w:val="99"/>
    <w:semiHidden/>
    <w:unhideWhenUsed/>
    <w:rsid w:val="00AB074C"/>
    <w:pPr>
      <w:ind w:left="1680"/>
    </w:pPr>
  </w:style>
  <w:style w:type="paragraph" w:styleId="TOC9">
    <w:name w:val="toc 9"/>
    <w:basedOn w:val="TOC8"/>
    <w:next w:val="Normal"/>
    <w:uiPriority w:val="99"/>
    <w:semiHidden/>
    <w:unhideWhenUsed/>
    <w:rsid w:val="00AB074C"/>
    <w:pPr>
      <w:ind w:left="1920"/>
    </w:pPr>
  </w:style>
  <w:style w:type="paragraph" w:styleId="NormalIndent">
    <w:name w:val="Normal Indent"/>
    <w:basedOn w:val="Normal"/>
    <w:semiHidden/>
    <w:rsid w:val="00AB074C"/>
    <w:pPr>
      <w:ind w:left="720"/>
    </w:pPr>
  </w:style>
  <w:style w:type="paragraph" w:styleId="FootnoteText">
    <w:name w:val="footnote text"/>
    <w:basedOn w:val="Normal"/>
    <w:link w:val="FootnoteTextChar"/>
    <w:semiHidden/>
    <w:rsid w:val="00AB074C"/>
    <w:rPr>
      <w:sz w:val="20"/>
      <w:szCs w:val="20"/>
    </w:rPr>
  </w:style>
  <w:style w:type="character" w:customStyle="1" w:styleId="FootnoteTextChar">
    <w:name w:val="Footnote Text Char"/>
    <w:basedOn w:val="DefaultParagraphFont"/>
    <w:link w:val="FootnoteText"/>
    <w:semiHidden/>
    <w:rsid w:val="00AB074C"/>
    <w:rPr>
      <w:rFonts w:cstheme="minorBidi"/>
    </w:rPr>
  </w:style>
  <w:style w:type="paragraph" w:styleId="CommentText">
    <w:name w:val="annotation text"/>
    <w:basedOn w:val="Normal"/>
    <w:link w:val="CommentTextChar"/>
    <w:uiPriority w:val="99"/>
    <w:semiHidden/>
    <w:rsid w:val="00AB074C"/>
    <w:rPr>
      <w:rFonts w:ascii="Comic Sans MS" w:hAnsi="Comic Sans MS"/>
      <w:sz w:val="20"/>
      <w:szCs w:val="20"/>
    </w:rPr>
  </w:style>
  <w:style w:type="character" w:customStyle="1" w:styleId="CommentTextChar">
    <w:name w:val="Comment Text Char"/>
    <w:basedOn w:val="DefaultParagraphFont"/>
    <w:link w:val="CommentText"/>
    <w:uiPriority w:val="99"/>
    <w:semiHidden/>
    <w:rsid w:val="00AB074C"/>
    <w:rPr>
      <w:rFonts w:ascii="Comic Sans MS" w:hAnsi="Comic Sans MS" w:cstheme="minorBidi"/>
    </w:rPr>
  </w:style>
  <w:style w:type="paragraph" w:styleId="Header">
    <w:name w:val="header"/>
    <w:basedOn w:val="Normal"/>
    <w:link w:val="HeaderChar"/>
    <w:rsid w:val="00AB074C"/>
    <w:pPr>
      <w:tabs>
        <w:tab w:val="center" w:pos="4320"/>
        <w:tab w:val="right" w:pos="8640"/>
      </w:tabs>
    </w:pPr>
  </w:style>
  <w:style w:type="character" w:customStyle="1" w:styleId="HeaderChar">
    <w:name w:val="Header Char"/>
    <w:basedOn w:val="DefaultParagraphFont"/>
    <w:link w:val="Header"/>
    <w:uiPriority w:val="99"/>
    <w:rsid w:val="00AB074C"/>
    <w:rPr>
      <w:rFonts w:cstheme="minorBidi"/>
      <w:sz w:val="24"/>
      <w:szCs w:val="24"/>
    </w:rPr>
  </w:style>
  <w:style w:type="paragraph" w:styleId="Footer">
    <w:name w:val="footer"/>
    <w:basedOn w:val="Normal"/>
    <w:link w:val="FooterChar"/>
    <w:rsid w:val="00AB074C"/>
    <w:pPr>
      <w:tabs>
        <w:tab w:val="center" w:pos="4320"/>
        <w:tab w:val="right" w:pos="8640"/>
      </w:tabs>
    </w:pPr>
  </w:style>
  <w:style w:type="character" w:customStyle="1" w:styleId="FooterChar">
    <w:name w:val="Footer Char"/>
    <w:basedOn w:val="DefaultParagraphFont"/>
    <w:link w:val="Footer"/>
    <w:semiHidden/>
    <w:rsid w:val="00AB074C"/>
    <w:rPr>
      <w:rFonts w:cstheme="minorBidi"/>
      <w:sz w:val="24"/>
      <w:szCs w:val="24"/>
    </w:rPr>
  </w:style>
  <w:style w:type="paragraph" w:styleId="IndexHeading">
    <w:name w:val="index heading"/>
    <w:basedOn w:val="Normal"/>
    <w:next w:val="Index1"/>
    <w:semiHidden/>
    <w:rsid w:val="00AB074C"/>
    <w:rPr>
      <w:rFonts w:ascii="Arial" w:hAnsi="Arial" w:cs="Arial"/>
      <w:b/>
      <w:bCs/>
    </w:rPr>
  </w:style>
  <w:style w:type="paragraph" w:styleId="TableofFigures">
    <w:name w:val="table of figures"/>
    <w:basedOn w:val="Normal"/>
    <w:next w:val="Normal"/>
    <w:semiHidden/>
    <w:rsid w:val="00AB074C"/>
  </w:style>
  <w:style w:type="paragraph" w:styleId="EnvelopeAddress">
    <w:name w:val="envelope address"/>
    <w:basedOn w:val="Normal"/>
    <w:semiHidden/>
    <w:rsid w:val="00AB074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B074C"/>
    <w:rPr>
      <w:rFonts w:ascii="Arial" w:hAnsi="Arial" w:cs="Arial"/>
      <w:sz w:val="20"/>
      <w:szCs w:val="20"/>
    </w:rPr>
  </w:style>
  <w:style w:type="character" w:styleId="FootnoteReference">
    <w:name w:val="footnote reference"/>
    <w:basedOn w:val="DefaultParagraphFont"/>
    <w:semiHidden/>
    <w:rsid w:val="00AB074C"/>
    <w:rPr>
      <w:vertAlign w:val="superscript"/>
    </w:rPr>
  </w:style>
  <w:style w:type="character" w:styleId="CommentReference">
    <w:name w:val="annotation reference"/>
    <w:basedOn w:val="DefaultParagraphFont"/>
    <w:uiPriority w:val="99"/>
    <w:semiHidden/>
    <w:rsid w:val="00AB074C"/>
    <w:rPr>
      <w:sz w:val="16"/>
      <w:szCs w:val="16"/>
    </w:rPr>
  </w:style>
  <w:style w:type="character" w:styleId="LineNumber">
    <w:name w:val="line number"/>
    <w:basedOn w:val="DefaultParagraphFont"/>
    <w:semiHidden/>
    <w:rsid w:val="00AB074C"/>
  </w:style>
  <w:style w:type="character" w:styleId="PageNumber">
    <w:name w:val="page number"/>
    <w:basedOn w:val="DefaultParagraphFont"/>
    <w:semiHidden/>
    <w:rsid w:val="00AB074C"/>
  </w:style>
  <w:style w:type="character" w:styleId="EndnoteReference">
    <w:name w:val="endnote reference"/>
    <w:basedOn w:val="DefaultParagraphFont"/>
    <w:semiHidden/>
    <w:rsid w:val="00AB074C"/>
    <w:rPr>
      <w:vertAlign w:val="superscript"/>
    </w:rPr>
  </w:style>
  <w:style w:type="paragraph" w:styleId="EndnoteText">
    <w:name w:val="endnote text"/>
    <w:basedOn w:val="Normal"/>
    <w:link w:val="EndnoteTextChar"/>
    <w:semiHidden/>
    <w:rsid w:val="00AB074C"/>
    <w:rPr>
      <w:sz w:val="20"/>
      <w:szCs w:val="20"/>
    </w:rPr>
  </w:style>
  <w:style w:type="character" w:customStyle="1" w:styleId="EndnoteTextChar">
    <w:name w:val="Endnote Text Char"/>
    <w:basedOn w:val="DefaultParagraphFont"/>
    <w:link w:val="EndnoteText"/>
    <w:semiHidden/>
    <w:rsid w:val="00AB074C"/>
    <w:rPr>
      <w:rFonts w:cstheme="minorBidi"/>
    </w:rPr>
  </w:style>
  <w:style w:type="paragraph" w:styleId="TableofAuthorities">
    <w:name w:val="table of authorities"/>
    <w:basedOn w:val="Normal"/>
    <w:next w:val="Normal"/>
    <w:semiHidden/>
    <w:rsid w:val="00AB074C"/>
    <w:pPr>
      <w:ind w:left="240" w:hanging="240"/>
    </w:pPr>
  </w:style>
  <w:style w:type="paragraph" w:styleId="MacroText">
    <w:name w:val="macro"/>
    <w:link w:val="MacroTextChar"/>
    <w:semiHidden/>
    <w:rsid w:val="00AB07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AB074C"/>
    <w:rPr>
      <w:rFonts w:ascii="Courier New" w:eastAsia="Times New Roman" w:hAnsi="Courier New" w:cs="Courier New"/>
    </w:rPr>
  </w:style>
  <w:style w:type="paragraph" w:styleId="TOAHeading">
    <w:name w:val="toa heading"/>
    <w:basedOn w:val="Normal"/>
    <w:next w:val="Normal"/>
    <w:uiPriority w:val="99"/>
    <w:semiHidden/>
    <w:unhideWhenUsed/>
    <w:rsid w:val="00DE7C8C"/>
    <w:pPr>
      <w:spacing w:before="120"/>
    </w:pPr>
    <w:rPr>
      <w:rFonts w:ascii="Verdana" w:hAnsi="Verdana" w:cs="Arial"/>
      <w:b/>
      <w:bCs/>
    </w:rPr>
  </w:style>
  <w:style w:type="paragraph" w:styleId="List2">
    <w:name w:val="List 2"/>
    <w:basedOn w:val="Normal"/>
    <w:uiPriority w:val="5"/>
    <w:semiHidden/>
    <w:unhideWhenUsed/>
    <w:rsid w:val="00AB074C"/>
    <w:pPr>
      <w:ind w:left="720" w:hanging="360"/>
    </w:pPr>
  </w:style>
  <w:style w:type="paragraph" w:styleId="List3">
    <w:name w:val="List 3"/>
    <w:basedOn w:val="Normal"/>
    <w:uiPriority w:val="5"/>
    <w:semiHidden/>
    <w:rsid w:val="00AB074C"/>
    <w:pPr>
      <w:ind w:left="1080" w:hanging="360"/>
    </w:pPr>
  </w:style>
  <w:style w:type="paragraph" w:styleId="List4">
    <w:name w:val="List 4"/>
    <w:basedOn w:val="Normal"/>
    <w:uiPriority w:val="5"/>
    <w:semiHidden/>
    <w:rsid w:val="00AB074C"/>
    <w:pPr>
      <w:ind w:left="1440" w:hanging="360"/>
    </w:pPr>
  </w:style>
  <w:style w:type="paragraph" w:styleId="List5">
    <w:name w:val="List 5"/>
    <w:basedOn w:val="Normal"/>
    <w:uiPriority w:val="5"/>
    <w:semiHidden/>
    <w:rsid w:val="00AB074C"/>
    <w:pPr>
      <w:ind w:left="1800" w:hanging="360"/>
    </w:pPr>
  </w:style>
  <w:style w:type="paragraph" w:styleId="ListBullet2">
    <w:name w:val="List Bullet 2"/>
    <w:basedOn w:val="ListBullet"/>
    <w:uiPriority w:val="5"/>
    <w:semiHidden/>
    <w:unhideWhenUsed/>
    <w:rsid w:val="00AB074C"/>
    <w:pPr>
      <w:numPr>
        <w:numId w:val="11"/>
      </w:numPr>
    </w:pPr>
  </w:style>
  <w:style w:type="paragraph" w:styleId="ListBullet3">
    <w:name w:val="List Bullet 3"/>
    <w:basedOn w:val="Normal"/>
    <w:uiPriority w:val="5"/>
    <w:semiHidden/>
    <w:rsid w:val="00AB074C"/>
    <w:pPr>
      <w:numPr>
        <w:numId w:val="1"/>
      </w:numPr>
    </w:pPr>
  </w:style>
  <w:style w:type="paragraph" w:styleId="ListBullet4">
    <w:name w:val="List Bullet 4"/>
    <w:basedOn w:val="Normal"/>
    <w:uiPriority w:val="5"/>
    <w:semiHidden/>
    <w:rsid w:val="00AB074C"/>
    <w:pPr>
      <w:numPr>
        <w:numId w:val="2"/>
      </w:numPr>
    </w:pPr>
  </w:style>
  <w:style w:type="paragraph" w:styleId="ListBullet5">
    <w:name w:val="List Bullet 5"/>
    <w:basedOn w:val="Normal"/>
    <w:uiPriority w:val="5"/>
    <w:semiHidden/>
    <w:rsid w:val="00AB074C"/>
    <w:pPr>
      <w:numPr>
        <w:numId w:val="3"/>
      </w:numPr>
    </w:pPr>
  </w:style>
  <w:style w:type="paragraph" w:styleId="ListNumber2">
    <w:name w:val="List Number 2"/>
    <w:basedOn w:val="Normal"/>
    <w:uiPriority w:val="5"/>
    <w:semiHidden/>
    <w:unhideWhenUsed/>
    <w:rsid w:val="00AB074C"/>
    <w:pPr>
      <w:numPr>
        <w:numId w:val="4"/>
      </w:numPr>
    </w:pPr>
  </w:style>
  <w:style w:type="paragraph" w:styleId="ListNumber3">
    <w:name w:val="List Number 3"/>
    <w:basedOn w:val="Normal"/>
    <w:uiPriority w:val="5"/>
    <w:semiHidden/>
    <w:rsid w:val="00AB074C"/>
    <w:pPr>
      <w:numPr>
        <w:numId w:val="5"/>
      </w:numPr>
    </w:pPr>
  </w:style>
  <w:style w:type="paragraph" w:styleId="ListNumber4">
    <w:name w:val="List Number 4"/>
    <w:basedOn w:val="Normal"/>
    <w:uiPriority w:val="5"/>
    <w:semiHidden/>
    <w:rsid w:val="00AB074C"/>
    <w:pPr>
      <w:numPr>
        <w:numId w:val="6"/>
      </w:numPr>
    </w:pPr>
  </w:style>
  <w:style w:type="paragraph" w:styleId="ListNumber5">
    <w:name w:val="List Number 5"/>
    <w:basedOn w:val="Normal"/>
    <w:uiPriority w:val="5"/>
    <w:semiHidden/>
    <w:rsid w:val="00AB074C"/>
    <w:pPr>
      <w:numPr>
        <w:numId w:val="7"/>
      </w:numPr>
    </w:pPr>
  </w:style>
  <w:style w:type="paragraph" w:styleId="Closing">
    <w:name w:val="Closing"/>
    <w:basedOn w:val="Normal"/>
    <w:link w:val="ClosingChar"/>
    <w:semiHidden/>
    <w:rsid w:val="00AB074C"/>
    <w:pPr>
      <w:ind w:left="4320"/>
    </w:pPr>
  </w:style>
  <w:style w:type="character" w:customStyle="1" w:styleId="ClosingChar">
    <w:name w:val="Closing Char"/>
    <w:basedOn w:val="DefaultParagraphFont"/>
    <w:link w:val="Closing"/>
    <w:semiHidden/>
    <w:rsid w:val="00AB074C"/>
    <w:rPr>
      <w:rFonts w:cstheme="minorBidi"/>
      <w:sz w:val="24"/>
      <w:szCs w:val="24"/>
    </w:rPr>
  </w:style>
  <w:style w:type="paragraph" w:styleId="Signature">
    <w:name w:val="Signature"/>
    <w:basedOn w:val="Normal"/>
    <w:link w:val="SignatureChar"/>
    <w:semiHidden/>
    <w:rsid w:val="00AB074C"/>
    <w:pPr>
      <w:ind w:left="4320"/>
    </w:pPr>
  </w:style>
  <w:style w:type="character" w:customStyle="1" w:styleId="SignatureChar">
    <w:name w:val="Signature Char"/>
    <w:basedOn w:val="DefaultParagraphFont"/>
    <w:link w:val="Signature"/>
    <w:semiHidden/>
    <w:rsid w:val="00AB074C"/>
    <w:rPr>
      <w:rFonts w:cstheme="minorBidi"/>
      <w:sz w:val="24"/>
      <w:szCs w:val="24"/>
    </w:rPr>
  </w:style>
  <w:style w:type="paragraph" w:styleId="BodyTextIndent">
    <w:name w:val="Body Text Indent"/>
    <w:basedOn w:val="Normal"/>
    <w:link w:val="BodyTextIndentChar"/>
    <w:semiHidden/>
    <w:rsid w:val="00AB074C"/>
    <w:pPr>
      <w:spacing w:after="120"/>
      <w:ind w:left="360"/>
    </w:pPr>
  </w:style>
  <w:style w:type="character" w:customStyle="1" w:styleId="BodyTextIndentChar">
    <w:name w:val="Body Text Indent Char"/>
    <w:basedOn w:val="DefaultParagraphFont"/>
    <w:link w:val="BodyTextIndent"/>
    <w:semiHidden/>
    <w:rsid w:val="00AB074C"/>
    <w:rPr>
      <w:rFonts w:cstheme="minorBidi"/>
      <w:sz w:val="24"/>
      <w:szCs w:val="24"/>
    </w:rPr>
  </w:style>
  <w:style w:type="paragraph" w:styleId="ListContinue2">
    <w:name w:val="List Continue 2"/>
    <w:basedOn w:val="Normal"/>
    <w:uiPriority w:val="6"/>
    <w:semiHidden/>
    <w:unhideWhenUsed/>
    <w:rsid w:val="00AB074C"/>
    <w:pPr>
      <w:spacing w:after="120"/>
      <w:ind w:left="720"/>
    </w:pPr>
  </w:style>
  <w:style w:type="paragraph" w:styleId="ListContinue3">
    <w:name w:val="List Continue 3"/>
    <w:basedOn w:val="Normal"/>
    <w:uiPriority w:val="6"/>
    <w:semiHidden/>
    <w:rsid w:val="00AB074C"/>
    <w:pPr>
      <w:spacing w:after="120"/>
      <w:ind w:left="1080"/>
    </w:pPr>
  </w:style>
  <w:style w:type="paragraph" w:styleId="ListContinue4">
    <w:name w:val="List Continue 4"/>
    <w:basedOn w:val="Normal"/>
    <w:uiPriority w:val="6"/>
    <w:semiHidden/>
    <w:rsid w:val="00AB074C"/>
    <w:pPr>
      <w:spacing w:after="120"/>
      <w:ind w:left="1440"/>
    </w:pPr>
  </w:style>
  <w:style w:type="paragraph" w:styleId="ListContinue5">
    <w:name w:val="List Continue 5"/>
    <w:basedOn w:val="Normal"/>
    <w:uiPriority w:val="6"/>
    <w:semiHidden/>
    <w:rsid w:val="00AB074C"/>
    <w:pPr>
      <w:spacing w:after="120"/>
      <w:ind w:left="1800"/>
    </w:pPr>
  </w:style>
  <w:style w:type="paragraph" w:styleId="MessageHeader">
    <w:name w:val="Message Header"/>
    <w:basedOn w:val="Normal"/>
    <w:link w:val="MessageHeaderChar"/>
    <w:semiHidden/>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B074C"/>
    <w:rPr>
      <w:rFonts w:ascii="Arial" w:hAnsi="Arial" w:cs="Arial"/>
      <w:sz w:val="24"/>
      <w:szCs w:val="24"/>
      <w:shd w:val="pct20" w:color="auto" w:fill="auto"/>
    </w:rPr>
  </w:style>
  <w:style w:type="paragraph" w:styleId="Salutation">
    <w:name w:val="Salutation"/>
    <w:basedOn w:val="Normal"/>
    <w:next w:val="Normal"/>
    <w:link w:val="SalutationChar"/>
    <w:semiHidden/>
    <w:rsid w:val="00AB074C"/>
  </w:style>
  <w:style w:type="character" w:customStyle="1" w:styleId="SalutationChar">
    <w:name w:val="Salutation Char"/>
    <w:basedOn w:val="DefaultParagraphFont"/>
    <w:link w:val="Salutation"/>
    <w:semiHidden/>
    <w:rsid w:val="00AB074C"/>
    <w:rPr>
      <w:rFonts w:cstheme="minorBidi"/>
      <w:sz w:val="24"/>
      <w:szCs w:val="24"/>
    </w:rPr>
  </w:style>
  <w:style w:type="paragraph" w:styleId="Date">
    <w:name w:val="Date"/>
    <w:basedOn w:val="Normal"/>
    <w:next w:val="Normal"/>
    <w:link w:val="DateChar"/>
    <w:semiHidden/>
    <w:rsid w:val="00AB074C"/>
  </w:style>
  <w:style w:type="character" w:customStyle="1" w:styleId="DateChar">
    <w:name w:val="Date Char"/>
    <w:basedOn w:val="DefaultParagraphFont"/>
    <w:link w:val="Date"/>
    <w:semiHidden/>
    <w:rsid w:val="00AB074C"/>
    <w:rPr>
      <w:rFonts w:cstheme="minorBidi"/>
      <w:sz w:val="24"/>
      <w:szCs w:val="24"/>
    </w:rPr>
  </w:style>
  <w:style w:type="paragraph" w:styleId="BodyTextFirstIndent">
    <w:name w:val="Body Text First Indent"/>
    <w:basedOn w:val="BodyText"/>
    <w:link w:val="BodyTextFirstIndentChar"/>
    <w:semiHidden/>
    <w:rsid w:val="00AB074C"/>
    <w:pPr>
      <w:ind w:firstLine="210"/>
    </w:pPr>
  </w:style>
  <w:style w:type="character" w:customStyle="1" w:styleId="BodyTextFirstIndentChar">
    <w:name w:val="Body Text First Indent Char"/>
    <w:basedOn w:val="BodyTextChar"/>
    <w:link w:val="BodyTextFirstIndent"/>
    <w:semiHidden/>
    <w:rsid w:val="00AB074C"/>
    <w:rPr>
      <w:rFonts w:cstheme="minorBidi"/>
    </w:rPr>
  </w:style>
  <w:style w:type="paragraph" w:styleId="BodyTextFirstIndent2">
    <w:name w:val="Body Text First Indent 2"/>
    <w:basedOn w:val="BodyTextIndent"/>
    <w:link w:val="BodyTextFirstIndent2Char"/>
    <w:semiHidden/>
    <w:rsid w:val="00AB074C"/>
    <w:pPr>
      <w:ind w:firstLine="210"/>
    </w:pPr>
  </w:style>
  <w:style w:type="character" w:customStyle="1" w:styleId="BodyTextFirstIndent2Char">
    <w:name w:val="Body Text First Indent 2 Char"/>
    <w:basedOn w:val="BodyTextIndentChar"/>
    <w:link w:val="BodyTextFirstIndent2"/>
    <w:semiHidden/>
    <w:rsid w:val="00AB074C"/>
    <w:rPr>
      <w:rFonts w:cstheme="minorBidi"/>
      <w:sz w:val="24"/>
      <w:szCs w:val="24"/>
    </w:rPr>
  </w:style>
  <w:style w:type="paragraph" w:styleId="NoteHeading">
    <w:name w:val="Note Heading"/>
    <w:basedOn w:val="Normal"/>
    <w:next w:val="Normal"/>
    <w:link w:val="NoteHeadingChar"/>
    <w:semiHidden/>
    <w:rsid w:val="00AB074C"/>
  </w:style>
  <w:style w:type="character" w:customStyle="1" w:styleId="NoteHeadingChar">
    <w:name w:val="Note Heading Char"/>
    <w:basedOn w:val="DefaultParagraphFont"/>
    <w:link w:val="NoteHeading"/>
    <w:semiHidden/>
    <w:rsid w:val="00AB074C"/>
    <w:rPr>
      <w:rFonts w:cstheme="minorBidi"/>
      <w:sz w:val="24"/>
      <w:szCs w:val="24"/>
    </w:rPr>
  </w:style>
  <w:style w:type="paragraph" w:styleId="BodyText2">
    <w:name w:val="Body Text 2"/>
    <w:basedOn w:val="Normal"/>
    <w:link w:val="BodyText2Char"/>
    <w:semiHidden/>
    <w:rsid w:val="00AB074C"/>
    <w:pPr>
      <w:spacing w:after="120" w:line="480" w:lineRule="auto"/>
    </w:pPr>
  </w:style>
  <w:style w:type="character" w:customStyle="1" w:styleId="BodyText2Char">
    <w:name w:val="Body Text 2 Char"/>
    <w:basedOn w:val="DefaultParagraphFont"/>
    <w:link w:val="BodyText2"/>
    <w:semiHidden/>
    <w:rsid w:val="00AB074C"/>
    <w:rPr>
      <w:rFonts w:cstheme="minorBidi"/>
      <w:sz w:val="24"/>
      <w:szCs w:val="24"/>
    </w:rPr>
  </w:style>
  <w:style w:type="paragraph" w:styleId="BodyText3">
    <w:name w:val="Body Text 3"/>
    <w:basedOn w:val="Normal"/>
    <w:link w:val="BodyText3Char"/>
    <w:semiHidden/>
    <w:rsid w:val="00AB074C"/>
    <w:pPr>
      <w:spacing w:after="120"/>
    </w:pPr>
    <w:rPr>
      <w:sz w:val="16"/>
      <w:szCs w:val="16"/>
    </w:rPr>
  </w:style>
  <w:style w:type="character" w:customStyle="1" w:styleId="BodyText3Char">
    <w:name w:val="Body Text 3 Char"/>
    <w:basedOn w:val="DefaultParagraphFont"/>
    <w:link w:val="BodyText3"/>
    <w:semiHidden/>
    <w:rsid w:val="00AB074C"/>
    <w:rPr>
      <w:rFonts w:cstheme="minorBidi"/>
      <w:sz w:val="16"/>
      <w:szCs w:val="16"/>
    </w:rPr>
  </w:style>
  <w:style w:type="paragraph" w:styleId="BodyTextIndent2">
    <w:name w:val="Body Text Indent 2"/>
    <w:basedOn w:val="Normal"/>
    <w:link w:val="BodyTextIndent2Char"/>
    <w:semiHidden/>
    <w:rsid w:val="00AB074C"/>
    <w:pPr>
      <w:spacing w:after="120" w:line="480" w:lineRule="auto"/>
      <w:ind w:left="360"/>
    </w:pPr>
  </w:style>
  <w:style w:type="character" w:customStyle="1" w:styleId="BodyTextIndent2Char">
    <w:name w:val="Body Text Indent 2 Char"/>
    <w:basedOn w:val="DefaultParagraphFont"/>
    <w:link w:val="BodyTextIndent2"/>
    <w:semiHidden/>
    <w:rsid w:val="00AB074C"/>
    <w:rPr>
      <w:rFonts w:cstheme="minorBidi"/>
      <w:sz w:val="24"/>
      <w:szCs w:val="24"/>
    </w:rPr>
  </w:style>
  <w:style w:type="paragraph" w:styleId="BodyTextIndent3">
    <w:name w:val="Body Text Indent 3"/>
    <w:basedOn w:val="Normal"/>
    <w:link w:val="BodyTextIndent3Char"/>
    <w:semiHidden/>
    <w:rsid w:val="00AB074C"/>
    <w:pPr>
      <w:spacing w:after="120"/>
      <w:ind w:left="360"/>
    </w:pPr>
    <w:rPr>
      <w:sz w:val="16"/>
      <w:szCs w:val="16"/>
    </w:rPr>
  </w:style>
  <w:style w:type="character" w:customStyle="1" w:styleId="BodyTextIndent3Char">
    <w:name w:val="Body Text Indent 3 Char"/>
    <w:basedOn w:val="DefaultParagraphFont"/>
    <w:link w:val="BodyTextIndent3"/>
    <w:semiHidden/>
    <w:rsid w:val="00AB074C"/>
    <w:rPr>
      <w:rFonts w:cstheme="minorBidi"/>
      <w:sz w:val="16"/>
      <w:szCs w:val="16"/>
    </w:rPr>
  </w:style>
  <w:style w:type="character" w:styleId="Hyperlink">
    <w:name w:val="Hyperlink"/>
    <w:basedOn w:val="DefaultParagraphFont"/>
    <w:uiPriority w:val="99"/>
    <w:rsid w:val="00AB074C"/>
    <w:rPr>
      <w:color w:val="0000FF"/>
      <w:u w:val="single"/>
    </w:rPr>
  </w:style>
  <w:style w:type="character" w:styleId="FollowedHyperlink">
    <w:name w:val="FollowedHyperlink"/>
    <w:basedOn w:val="DefaultParagraphFont"/>
    <w:semiHidden/>
    <w:rsid w:val="00AB074C"/>
    <w:rPr>
      <w:color w:val="800080"/>
      <w:u w:val="single"/>
    </w:rPr>
  </w:style>
  <w:style w:type="paragraph" w:styleId="DocumentMap">
    <w:name w:val="Document Map"/>
    <w:basedOn w:val="Normal"/>
    <w:link w:val="DocumentMapChar"/>
    <w:semiHidden/>
    <w:rsid w:val="00AB074C"/>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AB074C"/>
    <w:rPr>
      <w:rFonts w:ascii="Tahoma" w:hAnsi="Tahoma" w:cs="Tahoma"/>
      <w:sz w:val="28"/>
      <w:shd w:val="clear" w:color="auto" w:fill="FFFF00"/>
    </w:rPr>
  </w:style>
  <w:style w:type="paragraph" w:styleId="PlainText">
    <w:name w:val="Plain Text"/>
    <w:basedOn w:val="Normal"/>
    <w:link w:val="PlainTextChar"/>
    <w:semiHidden/>
    <w:rsid w:val="00AB074C"/>
    <w:rPr>
      <w:rFonts w:ascii="Courier New" w:hAnsi="Courier New" w:cs="Courier New"/>
      <w:sz w:val="20"/>
      <w:szCs w:val="20"/>
    </w:rPr>
  </w:style>
  <w:style w:type="character" w:customStyle="1" w:styleId="PlainTextChar">
    <w:name w:val="Plain Text Char"/>
    <w:basedOn w:val="DefaultParagraphFont"/>
    <w:link w:val="PlainText"/>
    <w:semiHidden/>
    <w:rsid w:val="00AB074C"/>
    <w:rPr>
      <w:rFonts w:ascii="Courier New" w:hAnsi="Courier New" w:cs="Courier New"/>
    </w:rPr>
  </w:style>
  <w:style w:type="paragraph" w:styleId="E-mailSignature">
    <w:name w:val="E-mail Signature"/>
    <w:basedOn w:val="Normal"/>
    <w:link w:val="E-mailSignatureChar"/>
    <w:semiHidden/>
    <w:rsid w:val="00AB074C"/>
  </w:style>
  <w:style w:type="character" w:customStyle="1" w:styleId="E-mailSignatureChar">
    <w:name w:val="E-mail Signature Char"/>
    <w:basedOn w:val="DefaultParagraphFont"/>
    <w:link w:val="E-mailSignature"/>
    <w:semiHidden/>
    <w:rsid w:val="00AB074C"/>
    <w:rPr>
      <w:rFonts w:cstheme="minorBidi"/>
      <w:sz w:val="24"/>
      <w:szCs w:val="24"/>
    </w:rPr>
  </w:style>
  <w:style w:type="paragraph" w:styleId="NormalWeb">
    <w:name w:val="Normal (Web)"/>
    <w:basedOn w:val="Normal"/>
    <w:uiPriority w:val="99"/>
    <w:semiHidden/>
    <w:rsid w:val="00AB074C"/>
  </w:style>
  <w:style w:type="character" w:styleId="HTMLAcronym">
    <w:name w:val="HTML Acronym"/>
    <w:basedOn w:val="DefaultParagraphFont"/>
    <w:semiHidden/>
    <w:rsid w:val="00AB074C"/>
  </w:style>
  <w:style w:type="paragraph" w:styleId="HTMLAddress">
    <w:name w:val="HTML Address"/>
    <w:basedOn w:val="Normal"/>
    <w:link w:val="HTMLAddressChar"/>
    <w:semiHidden/>
    <w:rsid w:val="00AB074C"/>
    <w:rPr>
      <w:i/>
      <w:iCs/>
    </w:rPr>
  </w:style>
  <w:style w:type="character" w:customStyle="1" w:styleId="HTMLAddressChar">
    <w:name w:val="HTML Address Char"/>
    <w:basedOn w:val="DefaultParagraphFont"/>
    <w:link w:val="HTMLAddress"/>
    <w:semiHidden/>
    <w:rsid w:val="00AB074C"/>
    <w:rPr>
      <w:rFonts w:cstheme="minorBidi"/>
      <w:i/>
      <w:iCs/>
      <w:sz w:val="24"/>
      <w:szCs w:val="24"/>
    </w:rPr>
  </w:style>
  <w:style w:type="character" w:styleId="HTMLCite">
    <w:name w:val="HTML Cite"/>
    <w:basedOn w:val="DefaultParagraphFont"/>
    <w:semiHidden/>
    <w:rsid w:val="00AB074C"/>
    <w:rPr>
      <w:i/>
      <w:iCs/>
    </w:rPr>
  </w:style>
  <w:style w:type="character" w:styleId="HTMLCode">
    <w:name w:val="HTML Code"/>
    <w:basedOn w:val="DefaultParagraphFont"/>
    <w:semiHidden/>
    <w:rsid w:val="00AB074C"/>
    <w:rPr>
      <w:rFonts w:ascii="Courier New" w:hAnsi="Courier New" w:cs="Courier New"/>
      <w:sz w:val="20"/>
      <w:szCs w:val="20"/>
    </w:rPr>
  </w:style>
  <w:style w:type="character" w:styleId="HTMLDefinition">
    <w:name w:val="HTML Definition"/>
    <w:basedOn w:val="DefaultParagraphFont"/>
    <w:semiHidden/>
    <w:rsid w:val="00AB074C"/>
    <w:rPr>
      <w:i/>
      <w:iCs/>
    </w:rPr>
  </w:style>
  <w:style w:type="character" w:styleId="HTMLKeyboard">
    <w:name w:val="HTML Keyboard"/>
    <w:basedOn w:val="DefaultParagraphFont"/>
    <w:semiHidden/>
    <w:rsid w:val="00AB074C"/>
    <w:rPr>
      <w:rFonts w:ascii="Courier New" w:hAnsi="Courier New" w:cs="Courier New"/>
      <w:sz w:val="20"/>
      <w:szCs w:val="20"/>
    </w:rPr>
  </w:style>
  <w:style w:type="paragraph" w:styleId="HTMLPreformatted">
    <w:name w:val="HTML Preformatted"/>
    <w:basedOn w:val="Normal"/>
    <w:link w:val="HTMLPreformattedChar"/>
    <w:semiHidden/>
    <w:rsid w:val="00AB074C"/>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B074C"/>
    <w:rPr>
      <w:rFonts w:ascii="Courier New" w:hAnsi="Courier New" w:cs="Courier New"/>
    </w:rPr>
  </w:style>
  <w:style w:type="character" w:styleId="HTMLSample">
    <w:name w:val="HTML Sample"/>
    <w:basedOn w:val="DefaultParagraphFont"/>
    <w:semiHidden/>
    <w:rsid w:val="00AB074C"/>
    <w:rPr>
      <w:rFonts w:ascii="Courier New" w:hAnsi="Courier New" w:cs="Courier New"/>
    </w:rPr>
  </w:style>
  <w:style w:type="character" w:styleId="HTMLTypewriter">
    <w:name w:val="HTML Typewriter"/>
    <w:basedOn w:val="DefaultParagraphFont"/>
    <w:semiHidden/>
    <w:rsid w:val="00AB074C"/>
    <w:rPr>
      <w:rFonts w:ascii="Courier New" w:hAnsi="Courier New" w:cs="Courier New"/>
      <w:sz w:val="20"/>
      <w:szCs w:val="20"/>
    </w:rPr>
  </w:style>
  <w:style w:type="character" w:styleId="HTMLVariable">
    <w:name w:val="HTML Variable"/>
    <w:basedOn w:val="DefaultParagraphFont"/>
    <w:semiHidden/>
    <w:rsid w:val="00AB074C"/>
    <w:rPr>
      <w:i/>
      <w:iCs/>
    </w:rPr>
  </w:style>
  <w:style w:type="paragraph" w:styleId="CommentSubject">
    <w:name w:val="annotation subject"/>
    <w:basedOn w:val="CommentText"/>
    <w:next w:val="CommentText"/>
    <w:link w:val="CommentSubjectChar"/>
    <w:semiHidden/>
    <w:rsid w:val="00AB074C"/>
    <w:rPr>
      <w:rFonts w:ascii="Georgia" w:hAnsi="Georgia"/>
      <w:b/>
      <w:bCs/>
    </w:rPr>
  </w:style>
  <w:style w:type="character" w:customStyle="1" w:styleId="CommentSubjectChar">
    <w:name w:val="Comment Subject Char"/>
    <w:basedOn w:val="CommentTextChar"/>
    <w:link w:val="CommentSubject"/>
    <w:semiHidden/>
    <w:rsid w:val="00AB074C"/>
    <w:rPr>
      <w:rFonts w:ascii="Georgia" w:hAnsi="Georgia" w:cstheme="minorBidi"/>
      <w:b/>
      <w:bCs/>
    </w:rPr>
  </w:style>
  <w:style w:type="numbering" w:styleId="1ai">
    <w:name w:val="Outline List 1"/>
    <w:basedOn w:val="NoList"/>
    <w:semiHidden/>
    <w:rsid w:val="00AB074C"/>
    <w:pPr>
      <w:numPr>
        <w:numId w:val="8"/>
      </w:numPr>
    </w:pPr>
  </w:style>
  <w:style w:type="numbering" w:styleId="111111">
    <w:name w:val="Outline List 2"/>
    <w:basedOn w:val="NoList"/>
    <w:semiHidden/>
    <w:rsid w:val="00AB074C"/>
    <w:pPr>
      <w:numPr>
        <w:numId w:val="9"/>
      </w:numPr>
    </w:pPr>
  </w:style>
  <w:style w:type="numbering" w:styleId="ArticleSection">
    <w:name w:val="Outline List 3"/>
    <w:basedOn w:val="NoList"/>
    <w:semiHidden/>
    <w:rsid w:val="00AB074C"/>
    <w:pPr>
      <w:numPr>
        <w:numId w:val="10"/>
      </w:numPr>
    </w:pPr>
  </w:style>
  <w:style w:type="table" w:styleId="TableSimple1">
    <w:name w:val="Table Simple 1"/>
    <w:basedOn w:val="TableNormal"/>
    <w:semiHidden/>
    <w:rsid w:val="00AB074C"/>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74C"/>
    <w:rPr>
      <w:rFonts w:eastAsia="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74C"/>
    <w:rPr>
      <w:rFonts w:eastAsia="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B074C"/>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74C"/>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74C"/>
    <w:rPr>
      <w:rFonts w:eastAsia="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74C"/>
    <w:rPr>
      <w:rFonts w:eastAsia="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74C"/>
    <w:rPr>
      <w:rFonts w:eastAsia="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74C"/>
    <w:rPr>
      <w:rFonts w:eastAsia="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74C"/>
    <w:rPr>
      <w:rFonts w:eastAsia="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74C"/>
    <w:rPr>
      <w:rFonts w:eastAsia="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74C"/>
    <w:rPr>
      <w:rFonts w:eastAsia="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74C"/>
    <w:rPr>
      <w:rFonts w:eastAsia="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74C"/>
    <w:rPr>
      <w:rFonts w:eastAsia="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74C"/>
    <w:rPr>
      <w:rFonts w:eastAsia="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AB074C"/>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74C"/>
    <w:rPr>
      <w:rFonts w:eastAsia="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74C"/>
    <w:rPr>
      <w:rFonts w:eastAsia="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74C"/>
    <w:rPr>
      <w:rFonts w:eastAsia="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74C"/>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74C"/>
    <w:rPr>
      <w:rFonts w:eastAsia="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74C"/>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74C"/>
    <w:rPr>
      <w:rFonts w:eastAsia="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74C"/>
    <w:rPr>
      <w:rFonts w:eastAsia="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74C"/>
    <w:rPr>
      <w:rFonts w:eastAsia="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74C"/>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74C"/>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74C"/>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74C"/>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74C"/>
    <w:rPr>
      <w:rFonts w:eastAsia="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74C"/>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AB074C"/>
    <w:rPr>
      <w:rFonts w:eastAsia="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74C"/>
    <w:rPr>
      <w:rFonts w:eastAsia="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74C"/>
    <w:rPr>
      <w:rFonts w:eastAsia="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B074C"/>
    <w:rPr>
      <w:rFonts w:eastAsia="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74C"/>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AB074C"/>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74C"/>
    <w:rPr>
      <w:rFonts w:eastAsia="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74C"/>
    <w:rPr>
      <w:rFonts w:eastAsia="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B074C"/>
    <w:rPr>
      <w:rFonts w:eastAsia="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74C"/>
    <w:rPr>
      <w:rFonts w:eastAsia="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74C"/>
    <w:rPr>
      <w:rFonts w:eastAsia="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AB074C"/>
    <w:rPr>
      <w:rFonts w:ascii="Tahoma" w:hAnsi="Tahoma" w:cs="Tahoma"/>
      <w:sz w:val="16"/>
      <w:szCs w:val="16"/>
    </w:rPr>
  </w:style>
  <w:style w:type="character" w:customStyle="1" w:styleId="BalloonTextChar">
    <w:name w:val="Balloon Text Char"/>
    <w:basedOn w:val="DefaultParagraphFont"/>
    <w:link w:val="BalloonText"/>
    <w:semiHidden/>
    <w:rsid w:val="00AB074C"/>
    <w:rPr>
      <w:rFonts w:ascii="Tahoma" w:hAnsi="Tahoma" w:cs="Tahoma"/>
      <w:sz w:val="16"/>
      <w:szCs w:val="16"/>
    </w:rPr>
  </w:style>
  <w:style w:type="table" w:styleId="TableGrid">
    <w:name w:val="Table Grid"/>
    <w:basedOn w:val="TableNormal"/>
    <w:rsid w:val="00AB074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rsid w:val="00AB074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C605DB"/>
    <w:pPr>
      <w:autoSpaceDE w:val="0"/>
      <w:autoSpaceDN w:val="0"/>
      <w:adjustRightInd w:val="0"/>
      <w:spacing w:before="360" w:after="360"/>
      <w:ind w:left="547"/>
    </w:pPr>
    <w:rPr>
      <w:rFonts w:ascii="TimesNewRoman" w:hAnsi="TimesNewRoman" w:cs="TimesNewRoman"/>
    </w:rPr>
  </w:style>
  <w:style w:type="paragraph" w:customStyle="1" w:styleId="Level1">
    <w:name w:val="Level 1"/>
    <w:basedOn w:val="Normal"/>
    <w:rsid w:val="00C605DB"/>
    <w:pPr>
      <w:widowControl w:val="0"/>
    </w:pPr>
    <w:rPr>
      <w:szCs w:val="20"/>
    </w:rPr>
  </w:style>
  <w:style w:type="paragraph" w:customStyle="1" w:styleId="Default">
    <w:name w:val="Default"/>
    <w:rsid w:val="009F0BDB"/>
    <w:pPr>
      <w:autoSpaceDE w:val="0"/>
      <w:autoSpaceDN w:val="0"/>
      <w:adjustRightInd w:val="0"/>
      <w:spacing w:before="0" w:after="0"/>
    </w:pPr>
    <w:rPr>
      <w:rFonts w:ascii="Helvetica" w:hAnsi="Helvetica" w:cs="Helvetica"/>
      <w:color w:val="000000"/>
    </w:rPr>
  </w:style>
  <w:style w:type="paragraph" w:customStyle="1" w:styleId="Pa4">
    <w:name w:val="Pa4"/>
    <w:basedOn w:val="Default"/>
    <w:next w:val="Default"/>
    <w:uiPriority w:val="99"/>
    <w:rsid w:val="009F0BDB"/>
    <w:pPr>
      <w:spacing w:line="191" w:lineRule="atLeast"/>
    </w:pPr>
    <w:rPr>
      <w:rFonts w:cs="Times New Roman"/>
      <w:color w:val="auto"/>
    </w:rPr>
  </w:style>
  <w:style w:type="character" w:customStyle="1" w:styleId="A3">
    <w:name w:val="A3"/>
    <w:uiPriority w:val="99"/>
    <w:rsid w:val="009F0BDB"/>
    <w:rPr>
      <w:rFonts w:cs="Helvetica"/>
      <w:color w:val="221E1F"/>
      <w:sz w:val="17"/>
      <w:szCs w:val="17"/>
    </w:rPr>
  </w:style>
  <w:style w:type="paragraph" w:styleId="Revision">
    <w:name w:val="Revision"/>
    <w:hidden/>
    <w:uiPriority w:val="99"/>
    <w:semiHidden/>
    <w:rsid w:val="00775C0B"/>
    <w:pPr>
      <w:spacing w:before="0" w:after="0"/>
    </w:pPr>
    <w:rPr>
      <w:rFonts w:ascii="Calibri" w:eastAsia="Times New Roman" w:hAnsi="Calibri"/>
      <w:sz w:val="22"/>
      <w:szCs w:val="22"/>
      <w:lang w:bidi="en-US"/>
    </w:rPr>
  </w:style>
  <w:style w:type="paragraph" w:customStyle="1" w:styleId="P1HeaderLine1">
    <w:name w:val="P1 Header Line 1"/>
    <w:basedOn w:val="Header"/>
    <w:next w:val="P1HeaderLines2-3"/>
    <w:rsid w:val="002D0B8E"/>
    <w:pPr>
      <w:pBdr>
        <w:bottom w:val="single" w:sz="4" w:space="2" w:color="auto"/>
      </w:pBdr>
      <w:tabs>
        <w:tab w:val="clear" w:pos="4320"/>
      </w:tabs>
      <w:spacing w:after="0" w:line="240" w:lineRule="auto"/>
      <w:ind w:left="576"/>
    </w:pPr>
    <w:rPr>
      <w:rFonts w:ascii="Arial Black" w:hAnsi="Arial Black"/>
      <w:caps/>
      <w:sz w:val="28"/>
      <w:szCs w:val="24"/>
      <w:lang w:bidi="ar-SA"/>
    </w:rPr>
  </w:style>
  <w:style w:type="paragraph" w:customStyle="1" w:styleId="P1HeaderLines2-3">
    <w:name w:val="P1 Header Lines 2-3"/>
    <w:basedOn w:val="Header"/>
    <w:rsid w:val="002D0B8E"/>
    <w:pPr>
      <w:tabs>
        <w:tab w:val="clear" w:pos="4320"/>
      </w:tabs>
      <w:spacing w:after="0" w:line="240" w:lineRule="auto"/>
      <w:ind w:left="576"/>
    </w:pPr>
    <w:rPr>
      <w:rFonts w:ascii="Arial" w:hAnsi="Arial"/>
      <w:sz w:val="28"/>
      <w:szCs w:val="24"/>
      <w:lang w:bidi="ar-SA"/>
    </w:rPr>
  </w:style>
  <w:style w:type="paragraph" w:customStyle="1" w:styleId="P1FooterEEOADABlurb">
    <w:name w:val="P1 Footer EEO/ADA Blurb"/>
    <w:basedOn w:val="P1Footer"/>
    <w:rsid w:val="002D0B8E"/>
    <w:pPr>
      <w:pBdr>
        <w:top w:val="none" w:sz="0" w:space="0" w:color="auto"/>
      </w:pBdr>
    </w:pPr>
    <w:rPr>
      <w:sz w:val="10"/>
    </w:rPr>
  </w:style>
  <w:style w:type="paragraph" w:customStyle="1" w:styleId="P1Footer">
    <w:name w:val="P1 Footer"/>
    <w:basedOn w:val="Footer"/>
    <w:rsid w:val="002D0B8E"/>
    <w:pPr>
      <w:pBdr>
        <w:top w:val="single" w:sz="2" w:space="0" w:color="auto"/>
      </w:pBdr>
      <w:tabs>
        <w:tab w:val="clear" w:pos="4320"/>
      </w:tabs>
      <w:spacing w:after="0" w:line="240" w:lineRule="auto"/>
      <w:jc w:val="both"/>
    </w:pPr>
    <w:rPr>
      <w:rFonts w:ascii="Arial" w:hAnsi="Arial"/>
      <w:spacing w:val="14"/>
      <w:sz w:val="16"/>
      <w:szCs w:val="24"/>
      <w:lang w:bidi="ar-SA"/>
    </w:rPr>
  </w:style>
</w:styles>
</file>

<file path=word/webSettings.xml><?xml version="1.0" encoding="utf-8"?>
<w:webSettings xmlns:r="http://schemas.openxmlformats.org/officeDocument/2006/relationships" xmlns:w="http://schemas.openxmlformats.org/wordprocessingml/2006/main">
  <w:divs>
    <w:div w:id="2440237">
      <w:bodyDiv w:val="1"/>
      <w:marLeft w:val="0"/>
      <w:marRight w:val="0"/>
      <w:marTop w:val="0"/>
      <w:marBottom w:val="0"/>
      <w:divBdr>
        <w:top w:val="none" w:sz="0" w:space="0" w:color="auto"/>
        <w:left w:val="none" w:sz="0" w:space="0" w:color="auto"/>
        <w:bottom w:val="none" w:sz="0" w:space="0" w:color="auto"/>
        <w:right w:val="none" w:sz="0" w:space="0" w:color="auto"/>
      </w:divBdr>
    </w:div>
    <w:div w:id="30234275">
      <w:bodyDiv w:val="1"/>
      <w:marLeft w:val="0"/>
      <w:marRight w:val="0"/>
      <w:marTop w:val="0"/>
      <w:marBottom w:val="0"/>
      <w:divBdr>
        <w:top w:val="none" w:sz="0" w:space="0" w:color="auto"/>
        <w:left w:val="none" w:sz="0" w:space="0" w:color="auto"/>
        <w:bottom w:val="none" w:sz="0" w:space="0" w:color="auto"/>
        <w:right w:val="none" w:sz="0" w:space="0" w:color="auto"/>
      </w:divBdr>
    </w:div>
    <w:div w:id="49116597">
      <w:bodyDiv w:val="1"/>
      <w:marLeft w:val="0"/>
      <w:marRight w:val="0"/>
      <w:marTop w:val="0"/>
      <w:marBottom w:val="0"/>
      <w:divBdr>
        <w:top w:val="none" w:sz="0" w:space="0" w:color="auto"/>
        <w:left w:val="none" w:sz="0" w:space="0" w:color="auto"/>
        <w:bottom w:val="none" w:sz="0" w:space="0" w:color="auto"/>
        <w:right w:val="none" w:sz="0" w:space="0" w:color="auto"/>
      </w:divBdr>
    </w:div>
    <w:div w:id="146822478">
      <w:bodyDiv w:val="1"/>
      <w:marLeft w:val="0"/>
      <w:marRight w:val="0"/>
      <w:marTop w:val="0"/>
      <w:marBottom w:val="0"/>
      <w:divBdr>
        <w:top w:val="none" w:sz="0" w:space="0" w:color="auto"/>
        <w:left w:val="none" w:sz="0" w:space="0" w:color="auto"/>
        <w:bottom w:val="none" w:sz="0" w:space="0" w:color="auto"/>
        <w:right w:val="none" w:sz="0" w:space="0" w:color="auto"/>
      </w:divBdr>
    </w:div>
    <w:div w:id="171192482">
      <w:bodyDiv w:val="1"/>
      <w:marLeft w:val="0"/>
      <w:marRight w:val="0"/>
      <w:marTop w:val="0"/>
      <w:marBottom w:val="0"/>
      <w:divBdr>
        <w:top w:val="none" w:sz="0" w:space="0" w:color="auto"/>
        <w:left w:val="none" w:sz="0" w:space="0" w:color="auto"/>
        <w:bottom w:val="none" w:sz="0" w:space="0" w:color="auto"/>
        <w:right w:val="none" w:sz="0" w:space="0" w:color="auto"/>
      </w:divBdr>
    </w:div>
    <w:div w:id="383869320">
      <w:bodyDiv w:val="1"/>
      <w:marLeft w:val="0"/>
      <w:marRight w:val="0"/>
      <w:marTop w:val="0"/>
      <w:marBottom w:val="0"/>
      <w:divBdr>
        <w:top w:val="none" w:sz="0" w:space="0" w:color="auto"/>
        <w:left w:val="none" w:sz="0" w:space="0" w:color="auto"/>
        <w:bottom w:val="none" w:sz="0" w:space="0" w:color="auto"/>
        <w:right w:val="none" w:sz="0" w:space="0" w:color="auto"/>
      </w:divBdr>
    </w:div>
    <w:div w:id="470025763">
      <w:bodyDiv w:val="1"/>
      <w:marLeft w:val="0"/>
      <w:marRight w:val="0"/>
      <w:marTop w:val="0"/>
      <w:marBottom w:val="0"/>
      <w:divBdr>
        <w:top w:val="none" w:sz="0" w:space="0" w:color="auto"/>
        <w:left w:val="none" w:sz="0" w:space="0" w:color="auto"/>
        <w:bottom w:val="none" w:sz="0" w:space="0" w:color="auto"/>
        <w:right w:val="none" w:sz="0" w:space="0" w:color="auto"/>
      </w:divBdr>
    </w:div>
    <w:div w:id="523635221">
      <w:bodyDiv w:val="1"/>
      <w:marLeft w:val="0"/>
      <w:marRight w:val="0"/>
      <w:marTop w:val="0"/>
      <w:marBottom w:val="0"/>
      <w:divBdr>
        <w:top w:val="none" w:sz="0" w:space="0" w:color="auto"/>
        <w:left w:val="none" w:sz="0" w:space="0" w:color="auto"/>
        <w:bottom w:val="none" w:sz="0" w:space="0" w:color="auto"/>
        <w:right w:val="none" w:sz="0" w:space="0" w:color="auto"/>
      </w:divBdr>
    </w:div>
    <w:div w:id="836503041">
      <w:bodyDiv w:val="1"/>
      <w:marLeft w:val="0"/>
      <w:marRight w:val="0"/>
      <w:marTop w:val="0"/>
      <w:marBottom w:val="0"/>
      <w:divBdr>
        <w:top w:val="none" w:sz="0" w:space="0" w:color="auto"/>
        <w:left w:val="none" w:sz="0" w:space="0" w:color="auto"/>
        <w:bottom w:val="none" w:sz="0" w:space="0" w:color="auto"/>
        <w:right w:val="none" w:sz="0" w:space="0" w:color="auto"/>
      </w:divBdr>
    </w:div>
    <w:div w:id="850142066">
      <w:bodyDiv w:val="1"/>
      <w:marLeft w:val="0"/>
      <w:marRight w:val="0"/>
      <w:marTop w:val="0"/>
      <w:marBottom w:val="0"/>
      <w:divBdr>
        <w:top w:val="none" w:sz="0" w:space="0" w:color="auto"/>
        <w:left w:val="none" w:sz="0" w:space="0" w:color="auto"/>
        <w:bottom w:val="none" w:sz="0" w:space="0" w:color="auto"/>
        <w:right w:val="none" w:sz="0" w:space="0" w:color="auto"/>
      </w:divBdr>
    </w:div>
    <w:div w:id="1074009736">
      <w:bodyDiv w:val="1"/>
      <w:marLeft w:val="0"/>
      <w:marRight w:val="0"/>
      <w:marTop w:val="0"/>
      <w:marBottom w:val="0"/>
      <w:divBdr>
        <w:top w:val="none" w:sz="0" w:space="0" w:color="auto"/>
        <w:left w:val="none" w:sz="0" w:space="0" w:color="auto"/>
        <w:bottom w:val="none" w:sz="0" w:space="0" w:color="auto"/>
        <w:right w:val="none" w:sz="0" w:space="0" w:color="auto"/>
      </w:divBdr>
    </w:div>
    <w:div w:id="1191643449">
      <w:bodyDiv w:val="1"/>
      <w:marLeft w:val="0"/>
      <w:marRight w:val="0"/>
      <w:marTop w:val="0"/>
      <w:marBottom w:val="0"/>
      <w:divBdr>
        <w:top w:val="none" w:sz="0" w:space="0" w:color="auto"/>
        <w:left w:val="none" w:sz="0" w:space="0" w:color="auto"/>
        <w:bottom w:val="none" w:sz="0" w:space="0" w:color="auto"/>
        <w:right w:val="none" w:sz="0" w:space="0" w:color="auto"/>
      </w:divBdr>
    </w:div>
    <w:div w:id="1287731965">
      <w:bodyDiv w:val="1"/>
      <w:marLeft w:val="0"/>
      <w:marRight w:val="0"/>
      <w:marTop w:val="0"/>
      <w:marBottom w:val="0"/>
      <w:divBdr>
        <w:top w:val="none" w:sz="0" w:space="0" w:color="auto"/>
        <w:left w:val="none" w:sz="0" w:space="0" w:color="auto"/>
        <w:bottom w:val="none" w:sz="0" w:space="0" w:color="auto"/>
        <w:right w:val="none" w:sz="0" w:space="0" w:color="auto"/>
      </w:divBdr>
    </w:div>
    <w:div w:id="1452092207">
      <w:bodyDiv w:val="1"/>
      <w:marLeft w:val="0"/>
      <w:marRight w:val="0"/>
      <w:marTop w:val="0"/>
      <w:marBottom w:val="0"/>
      <w:divBdr>
        <w:top w:val="none" w:sz="0" w:space="0" w:color="auto"/>
        <w:left w:val="none" w:sz="0" w:space="0" w:color="auto"/>
        <w:bottom w:val="none" w:sz="0" w:space="0" w:color="auto"/>
        <w:right w:val="none" w:sz="0" w:space="0" w:color="auto"/>
      </w:divBdr>
    </w:div>
    <w:div w:id="1790515165">
      <w:bodyDiv w:val="1"/>
      <w:marLeft w:val="0"/>
      <w:marRight w:val="0"/>
      <w:marTop w:val="0"/>
      <w:marBottom w:val="0"/>
      <w:divBdr>
        <w:top w:val="none" w:sz="0" w:space="0" w:color="auto"/>
        <w:left w:val="none" w:sz="0" w:space="0" w:color="auto"/>
        <w:bottom w:val="none" w:sz="0" w:space="0" w:color="auto"/>
        <w:right w:val="none" w:sz="0" w:space="0" w:color="auto"/>
      </w:divBdr>
    </w:div>
    <w:div w:id="1825317050">
      <w:bodyDiv w:val="1"/>
      <w:marLeft w:val="0"/>
      <w:marRight w:val="0"/>
      <w:marTop w:val="0"/>
      <w:marBottom w:val="0"/>
      <w:divBdr>
        <w:top w:val="none" w:sz="0" w:space="0" w:color="auto"/>
        <w:left w:val="none" w:sz="0" w:space="0" w:color="auto"/>
        <w:bottom w:val="none" w:sz="0" w:space="0" w:color="auto"/>
        <w:right w:val="none" w:sz="0" w:space="0" w:color="auto"/>
      </w:divBdr>
    </w:div>
    <w:div w:id="1894195415">
      <w:bodyDiv w:val="1"/>
      <w:marLeft w:val="0"/>
      <w:marRight w:val="0"/>
      <w:marTop w:val="0"/>
      <w:marBottom w:val="0"/>
      <w:divBdr>
        <w:top w:val="none" w:sz="0" w:space="0" w:color="auto"/>
        <w:left w:val="none" w:sz="0" w:space="0" w:color="auto"/>
        <w:bottom w:val="none" w:sz="0" w:space="0" w:color="auto"/>
        <w:right w:val="none" w:sz="0" w:space="0" w:color="auto"/>
      </w:divBdr>
    </w:div>
    <w:div w:id="2006012207">
      <w:bodyDiv w:val="1"/>
      <w:marLeft w:val="0"/>
      <w:marRight w:val="0"/>
      <w:marTop w:val="0"/>
      <w:marBottom w:val="0"/>
      <w:divBdr>
        <w:top w:val="none" w:sz="0" w:space="0" w:color="auto"/>
        <w:left w:val="none" w:sz="0" w:space="0" w:color="auto"/>
        <w:bottom w:val="none" w:sz="0" w:space="0" w:color="auto"/>
        <w:right w:val="none" w:sz="0" w:space="0" w:color="auto"/>
      </w:divBdr>
    </w:div>
    <w:div w:id="2104296879">
      <w:bodyDiv w:val="1"/>
      <w:marLeft w:val="0"/>
      <w:marRight w:val="0"/>
      <w:marTop w:val="0"/>
      <w:marBottom w:val="0"/>
      <w:divBdr>
        <w:top w:val="none" w:sz="0" w:space="0" w:color="auto"/>
        <w:left w:val="none" w:sz="0" w:space="0" w:color="auto"/>
        <w:bottom w:val="none" w:sz="0" w:space="0" w:color="auto"/>
        <w:right w:val="none" w:sz="0" w:space="0" w:color="auto"/>
      </w:divBdr>
    </w:div>
    <w:div w:id="213447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WSINVEN@tceq.texas.gov" TargetMode="External"/><Relationship Id="rId18" Type="http://schemas.openxmlformats.org/officeDocument/2006/relationships/hyperlink" Target="http://www.tceq.texas.gov/assets/public/permitting/watersupply/ud/forms/10205.pdf" TargetMode="External"/><Relationship Id="rId26" Type="http://schemas.openxmlformats.org/officeDocument/2006/relationships/hyperlink" Target="http://www.tceq.texas.gov/goto/pws-planreview" TargetMode="External"/><Relationship Id="rId39" Type="http://schemas.openxmlformats.org/officeDocument/2006/relationships/hyperlink" Target="http://www.tceq.texas.gov/rules/indxpdf.html" TargetMode="External"/><Relationship Id="rId3" Type="http://schemas.openxmlformats.org/officeDocument/2006/relationships/customXml" Target="../customXml/item3.xml"/><Relationship Id="rId21" Type="http://schemas.openxmlformats.org/officeDocument/2006/relationships/hyperlink" Target="http://www.tceq.texas.gov/assets/public/permitting/watersupply/ud/forms/presschk.pdf%20" TargetMode="External"/><Relationship Id="rId34" Type="http://schemas.openxmlformats.org/officeDocument/2006/relationships/hyperlink" Target="http://www.tceq.texas.gov/rules/indxpdf.html" TargetMode="External"/><Relationship Id="rId42" Type="http://schemas.openxmlformats.org/officeDocument/2006/relationships/hyperlink" Target="http://www.TexasEnviroHelp.org"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ww.tceq.texas.gov/DWW/" TargetMode="External"/><Relationship Id="rId17" Type="http://schemas.openxmlformats.org/officeDocument/2006/relationships/hyperlink" Target="http://www.tbpe.state.tx.us/search.php" TargetMode="External"/><Relationship Id="rId25" Type="http://schemas.openxmlformats.org/officeDocument/2006/relationships/hyperlink" Target="mailto:water.well@license.state.tx.us" TargetMode="External"/><Relationship Id="rId33" Type="http://schemas.openxmlformats.org/officeDocument/2006/relationships/hyperlink" Target="http://www.tceq.texas.gov/goto/rg-384" TargetMode="External"/><Relationship Id="rId38" Type="http://schemas.openxmlformats.org/officeDocument/2006/relationships/hyperlink" Target="http://www.tceq.texas.gov/rules/indxpdf.html"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ceq.texas.gov/goto/waterwellview" TargetMode="External"/><Relationship Id="rId20" Type="http://schemas.openxmlformats.org/officeDocument/2006/relationships/hyperlink" Target="http://www.tceq.state.tx.us/assets/public/permitting/watersupply/ud/forms/distchk.pdf" TargetMode="External"/><Relationship Id="rId29" Type="http://schemas.openxmlformats.org/officeDocument/2006/relationships/hyperlink" Target="http://www.tceq.texas.gov/goto/epp-harrisfb" TargetMode="External"/><Relationship Id="rId41" Type="http://schemas.openxmlformats.org/officeDocument/2006/relationships/hyperlink" Target="http://www.tceq.texas.gov/publications/order.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ceq.texas.gov/rules/indxpdf.html" TargetMode="External"/><Relationship Id="rId24" Type="http://schemas.openxmlformats.org/officeDocument/2006/relationships/hyperlink" Target="http://www.license.state.tx.us/wwd/wwdrules.htm" TargetMode="External"/><Relationship Id="rId32" Type="http://schemas.openxmlformats.org/officeDocument/2006/relationships/hyperlink" Target="http://www.tceq.texas.gov/goto/ccr-update" TargetMode="External"/><Relationship Id="rId37" Type="http://schemas.openxmlformats.org/officeDocument/2006/relationships/hyperlink" Target="http://www.tceq.texas.gov/rules/indxpdf.html" TargetMode="External"/><Relationship Id="rId40" Type="http://schemas.openxmlformats.org/officeDocument/2006/relationships/hyperlink" Target="http://www.tceq.texas.gov/goto/publications" TargetMode="External"/><Relationship Id="rId45" Type="http://schemas.openxmlformats.org/officeDocument/2006/relationships/header" Target="header2.xml"/><Relationship Id="rId53"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tceq.texas.gov/goto/wr_amiregulated" TargetMode="External"/><Relationship Id="rId23" Type="http://schemas.openxmlformats.org/officeDocument/2006/relationships/hyperlink" Target="file:///\\EXEC\VOL1\USERS\SWOMBLE\Sylvia's%20documents\RG-496%20You're%20a%20PWS\www.tceq.texas.gov\search_forms.html" TargetMode="External"/><Relationship Id="rId28" Type="http://schemas.openxmlformats.org/officeDocument/2006/relationships/hyperlink" Target="http://www.tceq.texas.gov/publications/rg/rg-407.html" TargetMode="External"/><Relationship Id="rId36" Type="http://schemas.openxmlformats.org/officeDocument/2006/relationships/hyperlink" Target="http://www.tceq.texas.gov/goto/rg-424"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tceq.texas.gov/assets/public/permitting/watersupply/ud/forms/10234.pdf" TargetMode="External"/><Relationship Id="rId31" Type="http://schemas.openxmlformats.org/officeDocument/2006/relationships/hyperlink" Target="http://www.tceq.texas.gov/drinkingwater/chemicals/lead_copper/141c.html/at_download/file"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WSINVEN@tceq.texas.gov" TargetMode="External"/><Relationship Id="rId22" Type="http://schemas.openxmlformats.org/officeDocument/2006/relationships/hyperlink" Target="http://www.tceq.state.tx.us/assets/public/permitting/watersupply/ud/forms/storchk.pdf" TargetMode="External"/><Relationship Id="rId27" Type="http://schemas.openxmlformats.org/officeDocument/2006/relationships/hyperlink" Target="http://www.tceq.texas.gov/goto/swmor-form" TargetMode="External"/><Relationship Id="rId30" Type="http://schemas.openxmlformats.org/officeDocument/2006/relationships/hyperlink" Target="http://www.tceq.texas.gov/goto/swmor-pn" TargetMode="External"/><Relationship Id="rId35" Type="http://schemas.openxmlformats.org/officeDocument/2006/relationships/hyperlink" Target="http://www.tceq.texas.gov/assets/public/assistance/sblga/tankinspectform.pdf" TargetMode="External"/><Relationship Id="rId43" Type="http://schemas.openxmlformats.org/officeDocument/2006/relationships/hyperlink" Target="http://www.takecareoftexas.org/"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B657B-B96C-4D25-99EC-EB7534B5ECE9}">
  <ds:schemaRefs>
    <ds:schemaRef ds:uri="http://schemas.openxmlformats.org/officeDocument/2006/bibliography"/>
  </ds:schemaRefs>
</ds:datastoreItem>
</file>

<file path=customXml/itemProps2.xml><?xml version="1.0" encoding="utf-8"?>
<ds:datastoreItem xmlns:ds="http://schemas.openxmlformats.org/officeDocument/2006/customXml" ds:itemID="{3FCE9EBC-A446-495F-9902-456C21AC8D51}">
  <ds:schemaRefs>
    <ds:schemaRef ds:uri="http://schemas.openxmlformats.org/officeDocument/2006/bibliography"/>
  </ds:schemaRefs>
</ds:datastoreItem>
</file>

<file path=customXml/itemProps3.xml><?xml version="1.0" encoding="utf-8"?>
<ds:datastoreItem xmlns:ds="http://schemas.openxmlformats.org/officeDocument/2006/customXml" ds:itemID="{6D922273-F91A-4277-A49D-D35F4E320856}">
  <ds:schemaRefs>
    <ds:schemaRef ds:uri="http://schemas.openxmlformats.org/officeDocument/2006/bibliography"/>
  </ds:schemaRefs>
</ds:datastoreItem>
</file>

<file path=customXml/itemProps4.xml><?xml version="1.0" encoding="utf-8"?>
<ds:datastoreItem xmlns:ds="http://schemas.openxmlformats.org/officeDocument/2006/customXml" ds:itemID="{61CD6FA2-A782-42AF-8D05-F83CFAAB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14</Pages>
  <Words>4184</Words>
  <Characters>23849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You're a Public Water System … Now What?</vt:lpstr>
    </vt:vector>
  </TitlesOfParts>
  <Company>TCEQ</Company>
  <LinksUpToDate>false</LinksUpToDate>
  <CharactersWithSpaces>27978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You're a Public Water System … Now What?</dc:title>
  <dc:subject>A guide for rules and regulations that apply to public water systems, especially for those who may have recently learned they own a PWS.</dc:subject>
  <dc:creator>TCEQ</dc:creator>
  <cp:keywords>public water system, PWS, water supply, testing, sampling, disinfection, test</cp:keywords>
  <cp:lastModifiedBy>Lindsey Eck</cp:lastModifiedBy>
  <cp:revision>4</cp:revision>
  <cp:lastPrinted>2011-08-18T20:30:00Z</cp:lastPrinted>
  <dcterms:created xsi:type="dcterms:W3CDTF">2012-09-05T16:24:00Z</dcterms:created>
  <dcterms:modified xsi:type="dcterms:W3CDTF">2012-09-05T18:20:00Z</dcterms:modified>
</cp:coreProperties>
</file>