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632FF" w14:textId="77777777" w:rsidR="009C2D26" w:rsidRPr="004A70CB" w:rsidRDefault="009C2D26" w:rsidP="004102BB">
      <w:pPr>
        <w:tabs>
          <w:tab w:val="left" w:pos="5310"/>
        </w:tabs>
        <w:rPr>
          <w:noProof/>
        </w:rPr>
      </w:pPr>
      <w:r>
        <w:rPr>
          <w:noProof/>
        </w:rPr>
        <w:drawing>
          <wp:inline distT="0" distB="0" distL="0" distR="0" wp14:anchorId="365FADC5" wp14:editId="0F9A30B1">
            <wp:extent cx="5962650" cy="1733550"/>
            <wp:effectExtent l="0" t="0" r="0" b="0"/>
            <wp:docPr id="1" name="Picture 1" descr="PressReleaseBanner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Banner20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1733550"/>
                    </a:xfrm>
                    <a:prstGeom prst="rect">
                      <a:avLst/>
                    </a:prstGeom>
                    <a:noFill/>
                    <a:ln>
                      <a:noFill/>
                    </a:ln>
                  </pic:spPr>
                </pic:pic>
              </a:graphicData>
            </a:graphic>
          </wp:inline>
        </w:drawing>
      </w:r>
    </w:p>
    <w:p w14:paraId="34EF645D" w14:textId="77777777" w:rsidR="009C2D26" w:rsidRDefault="009C2D26" w:rsidP="009C2D26">
      <w:pPr>
        <w:widowControl w:val="0"/>
        <w:rPr>
          <w:rFonts w:ascii="Arial" w:hAnsi="Arial" w:cs="Arial"/>
          <w:b/>
          <w:color w:val="000000"/>
        </w:rPr>
      </w:pPr>
    </w:p>
    <w:p w14:paraId="5EEA03D9" w14:textId="77777777" w:rsidR="004102BB" w:rsidRDefault="004102BB" w:rsidP="004102BB">
      <w:pPr>
        <w:rPr>
          <w:rFonts w:ascii="Arial" w:hAnsi="Arial" w:cs="Arial"/>
          <w:b/>
          <w:bCs/>
          <w:sz w:val="20"/>
          <w:szCs w:val="20"/>
        </w:rPr>
      </w:pPr>
      <w:r>
        <w:rPr>
          <w:rFonts w:ascii="Arial" w:hAnsi="Arial" w:cs="Arial"/>
          <w:b/>
          <w:bCs/>
          <w:sz w:val="20"/>
          <w:szCs w:val="20"/>
        </w:rPr>
        <w:t>FOR IMMEDIATE RELEASE                                                 FOR MORE INFORMATION CONTACT:</w:t>
      </w:r>
    </w:p>
    <w:p w14:paraId="52A28149" w14:textId="7BE414D6" w:rsidR="004102BB" w:rsidRDefault="004102BB" w:rsidP="004102BB">
      <w:pPr>
        <w:rPr>
          <w:rFonts w:ascii="Arial" w:hAnsi="Arial" w:cs="Arial"/>
          <w:b/>
          <w:bCs/>
          <w:sz w:val="20"/>
          <w:szCs w:val="20"/>
        </w:rPr>
      </w:pPr>
      <w:r>
        <w:rPr>
          <w:rFonts w:ascii="Arial" w:hAnsi="Arial" w:cs="Arial"/>
          <w:b/>
          <w:bCs/>
          <w:sz w:val="20"/>
          <w:szCs w:val="20"/>
        </w:rPr>
        <w:t>Oct. 1</w:t>
      </w:r>
      <w:r w:rsidR="0055784B">
        <w:rPr>
          <w:rFonts w:ascii="Arial" w:hAnsi="Arial" w:cs="Arial"/>
          <w:b/>
          <w:bCs/>
          <w:sz w:val="20"/>
          <w:szCs w:val="20"/>
        </w:rPr>
        <w:t>4</w:t>
      </w:r>
      <w:r>
        <w:rPr>
          <w:rFonts w:ascii="Arial" w:hAnsi="Arial" w:cs="Arial"/>
          <w:b/>
          <w:bCs/>
          <w:sz w:val="20"/>
          <w:szCs w:val="20"/>
        </w:rPr>
        <w:t xml:space="preserve">, 2015                                                                          Andrew Brenner – </w:t>
      </w:r>
      <w:r w:rsidR="003A0DC2">
        <w:rPr>
          <w:rFonts w:ascii="Arial" w:hAnsi="Arial" w:cs="Arial"/>
          <w:b/>
          <w:bCs/>
          <w:sz w:val="20"/>
          <w:szCs w:val="20"/>
        </w:rPr>
        <w:t>100 Resilient Cities</w:t>
      </w:r>
    </w:p>
    <w:p w14:paraId="3F46A51C" w14:textId="77777777" w:rsidR="004102BB" w:rsidRDefault="004102BB" w:rsidP="004102BB">
      <w:pPr>
        <w:rPr>
          <w:rFonts w:ascii="Arial" w:hAnsi="Arial" w:cs="Arial"/>
          <w:b/>
          <w:bCs/>
          <w:sz w:val="20"/>
          <w:szCs w:val="20"/>
        </w:rPr>
      </w:pPr>
      <w:r>
        <w:rPr>
          <w:rFonts w:ascii="Arial" w:hAnsi="Arial" w:cs="Arial"/>
          <w:b/>
          <w:bCs/>
          <w:sz w:val="20"/>
          <w:szCs w:val="20"/>
        </w:rPr>
        <w:t>                                                                                                (646) 612-7236</w:t>
      </w:r>
    </w:p>
    <w:p w14:paraId="143909FA" w14:textId="77777777" w:rsidR="004102BB" w:rsidRDefault="004102BB" w:rsidP="004102BB">
      <w:pPr>
        <w:rPr>
          <w:rStyle w:val="Hyperlink"/>
          <w:rFonts w:ascii="Calibri" w:hAnsi="Calibri" w:cs="Times New Roman"/>
          <w:sz w:val="22"/>
        </w:rPr>
      </w:pPr>
      <w:r>
        <w:rPr>
          <w:rFonts w:ascii="Arial" w:hAnsi="Arial" w:cs="Arial"/>
          <w:b/>
          <w:bCs/>
          <w:sz w:val="20"/>
          <w:szCs w:val="20"/>
        </w:rPr>
        <w:t xml:space="preserve">                                                                                                </w:t>
      </w:r>
      <w:hyperlink r:id="rId7" w:history="1">
        <w:r>
          <w:rPr>
            <w:rStyle w:val="Hyperlink"/>
            <w:rFonts w:ascii="Arial" w:hAnsi="Arial" w:cs="Arial"/>
            <w:b/>
            <w:bCs/>
            <w:sz w:val="20"/>
            <w:szCs w:val="20"/>
          </w:rPr>
          <w:t>abrenner@100resilientcities.org</w:t>
        </w:r>
      </w:hyperlink>
    </w:p>
    <w:p w14:paraId="6B407763" w14:textId="77777777" w:rsidR="004102BB" w:rsidRDefault="004102BB" w:rsidP="004102BB">
      <w:r>
        <w:rPr>
          <w:rFonts w:ascii="Arial" w:hAnsi="Arial" w:cs="Arial"/>
          <w:b/>
          <w:bCs/>
          <w:sz w:val="20"/>
          <w:szCs w:val="20"/>
        </w:rPr>
        <w:t xml:space="preserve">                                                                                                            </w:t>
      </w:r>
    </w:p>
    <w:p w14:paraId="2330FA51" w14:textId="77777777" w:rsidR="004102BB" w:rsidRDefault="004102BB" w:rsidP="004102BB">
      <w:pPr>
        <w:rPr>
          <w:rFonts w:ascii="Arial" w:hAnsi="Arial" w:cs="Arial"/>
          <w:b/>
          <w:bCs/>
          <w:sz w:val="20"/>
          <w:szCs w:val="20"/>
        </w:rPr>
      </w:pPr>
      <w:r>
        <w:rPr>
          <w:rFonts w:ascii="Arial" w:hAnsi="Arial" w:cs="Arial"/>
          <w:b/>
          <w:bCs/>
          <w:sz w:val="20"/>
          <w:szCs w:val="20"/>
        </w:rPr>
        <w:t>                                                                                                Theresa O’Donnell – Chief Resilience Officer</w:t>
      </w:r>
      <w:r>
        <w:rPr>
          <w:rFonts w:ascii="Arial" w:hAnsi="Arial" w:cs="Arial"/>
          <w:b/>
          <w:bCs/>
          <w:sz w:val="20"/>
          <w:szCs w:val="20"/>
        </w:rPr>
        <w:br/>
        <w:t>                                                                                                (214) 670-3309</w:t>
      </w:r>
      <w:r>
        <w:rPr>
          <w:rFonts w:ascii="Arial" w:hAnsi="Arial" w:cs="Arial"/>
          <w:b/>
          <w:bCs/>
          <w:sz w:val="20"/>
          <w:szCs w:val="20"/>
        </w:rPr>
        <w:br/>
        <w:t xml:space="preserve">                                                                                                </w:t>
      </w:r>
      <w:hyperlink r:id="rId8" w:history="1">
        <w:r>
          <w:rPr>
            <w:rStyle w:val="Hyperlink"/>
            <w:rFonts w:ascii="Arial" w:hAnsi="Arial" w:cs="Arial"/>
            <w:b/>
            <w:bCs/>
            <w:sz w:val="20"/>
            <w:szCs w:val="20"/>
          </w:rPr>
          <w:t>theresa.odonnell@dallascityhall.com</w:t>
        </w:r>
      </w:hyperlink>
      <w:r>
        <w:rPr>
          <w:rFonts w:ascii="Arial" w:hAnsi="Arial" w:cs="Arial"/>
          <w:b/>
          <w:bCs/>
          <w:sz w:val="20"/>
          <w:szCs w:val="20"/>
        </w:rPr>
        <w:t xml:space="preserve"> </w:t>
      </w:r>
    </w:p>
    <w:p w14:paraId="28FFB7E4" w14:textId="77777777" w:rsidR="004102BB" w:rsidRDefault="004102BB" w:rsidP="004102BB">
      <w:pPr>
        <w:rPr>
          <w:rFonts w:ascii="Arial" w:hAnsi="Arial" w:cs="Arial"/>
          <w:b/>
          <w:bCs/>
          <w:sz w:val="20"/>
          <w:szCs w:val="20"/>
        </w:rPr>
      </w:pPr>
    </w:p>
    <w:p w14:paraId="461A9EB3" w14:textId="77777777" w:rsidR="00275A1A" w:rsidRDefault="004102BB" w:rsidP="004102BB">
      <w:pPr>
        <w:tabs>
          <w:tab w:val="left" w:pos="5310"/>
        </w:tabs>
        <w:rPr>
          <w:rFonts w:ascii="Arial" w:hAnsi="Arial" w:cs="Arial"/>
          <w:b/>
          <w:bCs/>
          <w:sz w:val="20"/>
          <w:szCs w:val="20"/>
        </w:rPr>
      </w:pPr>
      <w:r>
        <w:rPr>
          <w:rFonts w:ascii="Arial" w:hAnsi="Arial" w:cs="Arial"/>
          <w:b/>
          <w:bCs/>
          <w:sz w:val="20"/>
          <w:szCs w:val="20"/>
        </w:rPr>
        <w:t xml:space="preserve">                                                                                                Robyn Gerard – </w:t>
      </w:r>
      <w:r w:rsidRPr="0055784B">
        <w:rPr>
          <w:rFonts w:ascii="Arial" w:hAnsi="Arial" w:cs="Arial"/>
          <w:b/>
          <w:bCs/>
          <w:sz w:val="20"/>
          <w:szCs w:val="20"/>
        </w:rPr>
        <w:t xml:space="preserve">Sustainable Development and </w:t>
      </w:r>
      <w:r w:rsidRPr="0055784B">
        <w:rPr>
          <w:rFonts w:ascii="Arial" w:hAnsi="Arial" w:cs="Arial"/>
          <w:b/>
          <w:bCs/>
          <w:sz w:val="20"/>
          <w:szCs w:val="20"/>
        </w:rPr>
        <w:tab/>
        <w:t>Construction</w:t>
      </w:r>
    </w:p>
    <w:p w14:paraId="753E5DB9" w14:textId="78003E1D" w:rsidR="004102BB" w:rsidRDefault="00275A1A" w:rsidP="004102BB">
      <w:pPr>
        <w:tabs>
          <w:tab w:val="left" w:pos="5310"/>
        </w:tabs>
        <w:rPr>
          <w:rFonts w:ascii="Arial" w:hAnsi="Arial" w:cs="Arial"/>
          <w:b/>
          <w:bCs/>
          <w:sz w:val="20"/>
          <w:szCs w:val="20"/>
        </w:rPr>
      </w:pPr>
      <w:r>
        <w:rPr>
          <w:rFonts w:ascii="Arial" w:hAnsi="Arial" w:cs="Arial"/>
          <w:b/>
          <w:bCs/>
          <w:sz w:val="20"/>
          <w:szCs w:val="20"/>
        </w:rPr>
        <w:tab/>
      </w:r>
      <w:r w:rsidR="004102BB">
        <w:rPr>
          <w:rFonts w:ascii="Arial" w:hAnsi="Arial" w:cs="Arial"/>
          <w:b/>
          <w:bCs/>
          <w:sz w:val="20"/>
          <w:szCs w:val="20"/>
        </w:rPr>
        <w:t xml:space="preserve">(214) 671-5090   </w:t>
      </w:r>
    </w:p>
    <w:p w14:paraId="749E6F60" w14:textId="77777777" w:rsidR="004102BB" w:rsidRDefault="004102BB" w:rsidP="004102BB">
      <w:pPr>
        <w:rPr>
          <w:rFonts w:ascii="Arial" w:hAnsi="Arial" w:cs="Arial"/>
          <w:b/>
          <w:bCs/>
          <w:sz w:val="20"/>
          <w:szCs w:val="20"/>
        </w:rPr>
      </w:pPr>
      <w:r>
        <w:rPr>
          <w:rFonts w:ascii="Arial" w:hAnsi="Arial" w:cs="Arial"/>
          <w:b/>
          <w:bCs/>
          <w:sz w:val="20"/>
          <w:szCs w:val="20"/>
        </w:rPr>
        <w:t xml:space="preserve">                                                                                                </w:t>
      </w:r>
      <w:hyperlink r:id="rId9" w:history="1">
        <w:r>
          <w:rPr>
            <w:rStyle w:val="Hyperlink"/>
            <w:rFonts w:ascii="Arial" w:hAnsi="Arial" w:cs="Arial"/>
            <w:b/>
            <w:bCs/>
            <w:sz w:val="20"/>
            <w:szCs w:val="20"/>
          </w:rPr>
          <w:t>robyn.gerard@dallascityhall.com</w:t>
        </w:r>
      </w:hyperlink>
      <w:r>
        <w:rPr>
          <w:rFonts w:ascii="Arial" w:hAnsi="Arial" w:cs="Arial"/>
          <w:b/>
          <w:bCs/>
          <w:sz w:val="20"/>
          <w:szCs w:val="20"/>
        </w:rPr>
        <w:t xml:space="preserve">       </w:t>
      </w:r>
    </w:p>
    <w:p w14:paraId="7D23A8BD" w14:textId="77777777" w:rsidR="004102BB" w:rsidRDefault="004102BB" w:rsidP="004102BB">
      <w:pPr>
        <w:rPr>
          <w:rFonts w:ascii="Arial" w:hAnsi="Arial" w:cs="Arial"/>
          <w:sz w:val="28"/>
          <w:szCs w:val="28"/>
        </w:rPr>
      </w:pPr>
    </w:p>
    <w:p w14:paraId="1C17857D" w14:textId="77777777" w:rsidR="00275A1A" w:rsidRDefault="00275A1A" w:rsidP="004102BB">
      <w:pPr>
        <w:rPr>
          <w:rFonts w:ascii="Arial" w:hAnsi="Arial" w:cs="Arial"/>
          <w:b/>
          <w:bCs/>
          <w:sz w:val="28"/>
          <w:szCs w:val="28"/>
        </w:rPr>
      </w:pPr>
      <w:r w:rsidRPr="00275A1A">
        <w:rPr>
          <w:rFonts w:ascii="Arial" w:hAnsi="Arial" w:cs="Arial"/>
          <w:b/>
          <w:bCs/>
          <w:sz w:val="28"/>
          <w:szCs w:val="28"/>
        </w:rPr>
        <w:t>City of Dallas and 100 Resilient Cities to Kickoff Partnership with “Agenda Setting Workshop</w:t>
      </w:r>
      <w:r>
        <w:rPr>
          <w:rFonts w:ascii="Arial" w:hAnsi="Arial" w:cs="Arial"/>
          <w:b/>
          <w:bCs/>
          <w:sz w:val="28"/>
          <w:szCs w:val="28"/>
        </w:rPr>
        <w:t>”</w:t>
      </w:r>
    </w:p>
    <w:p w14:paraId="044485FD" w14:textId="77777777" w:rsidR="004102BB" w:rsidRDefault="004102BB" w:rsidP="004102BB">
      <w:pPr>
        <w:rPr>
          <w:rFonts w:ascii="Arial" w:hAnsi="Arial" w:cs="Arial"/>
          <w:szCs w:val="24"/>
        </w:rPr>
      </w:pPr>
    </w:p>
    <w:p w14:paraId="53D4EFA9" w14:textId="2BA50899" w:rsidR="00F763F8" w:rsidRDefault="004102BB" w:rsidP="00F763F8">
      <w:pPr>
        <w:rPr>
          <w:rFonts w:ascii="Arial" w:hAnsi="Arial" w:cs="Arial"/>
          <w:sz w:val="22"/>
          <w:szCs w:val="24"/>
        </w:rPr>
      </w:pPr>
      <w:r>
        <w:rPr>
          <w:rFonts w:ascii="Arial" w:hAnsi="Arial" w:cs="Arial"/>
          <w:b/>
          <w:bCs/>
          <w:szCs w:val="24"/>
        </w:rPr>
        <w:t xml:space="preserve">Dallas </w:t>
      </w:r>
      <w:r>
        <w:rPr>
          <w:rFonts w:ascii="Arial" w:hAnsi="Arial" w:cs="Arial"/>
          <w:szCs w:val="24"/>
        </w:rPr>
        <w:t xml:space="preserve">– </w:t>
      </w:r>
      <w:r w:rsidR="0028539D">
        <w:rPr>
          <w:rFonts w:ascii="Arial" w:hAnsi="Arial" w:cs="Arial"/>
          <w:szCs w:val="24"/>
        </w:rPr>
        <w:t>The City of Dallas’</w:t>
      </w:r>
      <w:r w:rsidR="00F763F8">
        <w:rPr>
          <w:rFonts w:ascii="Arial" w:hAnsi="Arial" w:cs="Arial"/>
          <w:szCs w:val="24"/>
        </w:rPr>
        <w:t xml:space="preserve"> first engagement in their partnership with 100 Resilient Cities</w:t>
      </w:r>
      <w:r w:rsidR="003A0DC2">
        <w:rPr>
          <w:rFonts w:ascii="Arial" w:hAnsi="Arial" w:cs="Arial"/>
          <w:szCs w:val="24"/>
        </w:rPr>
        <w:t xml:space="preserve"> – Pioneered </w:t>
      </w:r>
      <w:r w:rsidR="00F763F8">
        <w:rPr>
          <w:rFonts w:ascii="Arial" w:hAnsi="Arial" w:cs="Arial"/>
          <w:szCs w:val="24"/>
        </w:rPr>
        <w:t xml:space="preserve">by The Rockefeller Foundation (100RC), will be held </w:t>
      </w:r>
      <w:r w:rsidR="00F763F8" w:rsidRPr="0055784B">
        <w:rPr>
          <w:rFonts w:ascii="Arial" w:hAnsi="Arial" w:cs="Arial"/>
          <w:b/>
          <w:szCs w:val="24"/>
        </w:rPr>
        <w:t>Thursday</w:t>
      </w:r>
      <w:r w:rsidR="008F32C3">
        <w:rPr>
          <w:rFonts w:ascii="Arial" w:hAnsi="Arial" w:cs="Arial"/>
          <w:b/>
          <w:szCs w:val="24"/>
        </w:rPr>
        <w:t>, Oct. 15</w:t>
      </w:r>
      <w:r w:rsidR="00F763F8" w:rsidRPr="0055784B">
        <w:rPr>
          <w:rFonts w:ascii="Arial" w:hAnsi="Arial" w:cs="Arial"/>
          <w:b/>
          <w:szCs w:val="24"/>
        </w:rPr>
        <w:t xml:space="preserve"> from 8 a.m. to 4 p.m. at the Scottish Rite Library and Museum, 500 S. Harwood</w:t>
      </w:r>
      <w:r w:rsidR="00F763F8">
        <w:rPr>
          <w:rFonts w:ascii="Arial" w:hAnsi="Arial" w:cs="Arial"/>
          <w:szCs w:val="24"/>
        </w:rPr>
        <w:t xml:space="preserve">. </w:t>
      </w:r>
    </w:p>
    <w:p w14:paraId="2AFAFB71" w14:textId="77777777" w:rsidR="00F763F8" w:rsidRDefault="00F763F8" w:rsidP="00F763F8">
      <w:pPr>
        <w:rPr>
          <w:rFonts w:ascii="Arial" w:hAnsi="Arial" w:cs="Arial"/>
          <w:szCs w:val="24"/>
        </w:rPr>
      </w:pPr>
    </w:p>
    <w:p w14:paraId="798CD7BE" w14:textId="71B67812" w:rsidR="00F763F8" w:rsidRPr="0055784B" w:rsidRDefault="00F763F8" w:rsidP="00F763F8">
      <w:pPr>
        <w:rPr>
          <w:rFonts w:ascii="Arial" w:hAnsi="Arial" w:cs="Arial"/>
          <w:b/>
          <w:szCs w:val="24"/>
        </w:rPr>
      </w:pPr>
      <w:r w:rsidRPr="0055784B">
        <w:rPr>
          <w:rFonts w:ascii="Arial" w:hAnsi="Arial" w:cs="Arial"/>
          <w:b/>
          <w:szCs w:val="24"/>
        </w:rPr>
        <w:t>Mayor Pro Tem Monica Alonzo will join Chief Resilienc</w:t>
      </w:r>
      <w:r w:rsidR="003A0DC2" w:rsidRPr="0055784B">
        <w:rPr>
          <w:rFonts w:ascii="Arial" w:hAnsi="Arial" w:cs="Arial"/>
          <w:b/>
          <w:szCs w:val="24"/>
        </w:rPr>
        <w:t>e</w:t>
      </w:r>
      <w:r w:rsidRPr="0055784B">
        <w:rPr>
          <w:rFonts w:ascii="Arial" w:hAnsi="Arial" w:cs="Arial"/>
          <w:b/>
          <w:szCs w:val="24"/>
        </w:rPr>
        <w:t xml:space="preserve"> Officer Theresa O’Donnell</w:t>
      </w:r>
      <w:r w:rsidR="008F32C3">
        <w:rPr>
          <w:rFonts w:ascii="Arial" w:hAnsi="Arial" w:cs="Arial"/>
          <w:b/>
          <w:szCs w:val="24"/>
        </w:rPr>
        <w:t>,</w:t>
      </w:r>
      <w:r w:rsidRPr="0055784B">
        <w:rPr>
          <w:rFonts w:ascii="Arial" w:hAnsi="Arial" w:cs="Arial"/>
          <w:b/>
          <w:szCs w:val="24"/>
        </w:rPr>
        <w:t xml:space="preserve"> 100RC</w:t>
      </w:r>
      <w:r w:rsidR="003A0DC2" w:rsidRPr="0055784B">
        <w:rPr>
          <w:rFonts w:ascii="Arial" w:hAnsi="Arial" w:cs="Arial"/>
          <w:b/>
          <w:szCs w:val="24"/>
        </w:rPr>
        <w:t>’s</w:t>
      </w:r>
      <w:r w:rsidRPr="0055784B">
        <w:rPr>
          <w:rFonts w:ascii="Arial" w:hAnsi="Arial" w:cs="Arial"/>
          <w:b/>
          <w:szCs w:val="24"/>
        </w:rPr>
        <w:t xml:space="preserve"> C</w:t>
      </w:r>
      <w:r w:rsidR="003A0DC2" w:rsidRPr="0055784B">
        <w:rPr>
          <w:rFonts w:ascii="Arial" w:hAnsi="Arial" w:cs="Arial"/>
          <w:b/>
          <w:szCs w:val="24"/>
        </w:rPr>
        <w:t xml:space="preserve">OO </w:t>
      </w:r>
      <w:r w:rsidRPr="0055784B">
        <w:rPr>
          <w:rFonts w:ascii="Arial" w:hAnsi="Arial" w:cs="Arial"/>
          <w:b/>
          <w:szCs w:val="24"/>
        </w:rPr>
        <w:t>Andrew Salkin</w:t>
      </w:r>
      <w:r w:rsidR="003A0DC2" w:rsidRPr="0055784B">
        <w:rPr>
          <w:rFonts w:ascii="Arial" w:hAnsi="Arial" w:cs="Arial"/>
          <w:b/>
          <w:szCs w:val="24"/>
        </w:rPr>
        <w:t xml:space="preserve">, and </w:t>
      </w:r>
      <w:r w:rsidR="008F32C3">
        <w:rPr>
          <w:rFonts w:ascii="Arial" w:hAnsi="Arial" w:cs="Arial"/>
          <w:b/>
          <w:szCs w:val="24"/>
        </w:rPr>
        <w:t xml:space="preserve">100RC </w:t>
      </w:r>
      <w:r w:rsidR="003A0DC2" w:rsidRPr="0055784B">
        <w:rPr>
          <w:rFonts w:ascii="Arial" w:hAnsi="Arial" w:cs="Arial"/>
          <w:b/>
          <w:szCs w:val="24"/>
        </w:rPr>
        <w:t>Associate Director of City Relationships Olivia Stinson</w:t>
      </w:r>
      <w:r w:rsidRPr="0055784B">
        <w:rPr>
          <w:rFonts w:ascii="Arial" w:hAnsi="Arial" w:cs="Arial"/>
          <w:b/>
          <w:szCs w:val="24"/>
        </w:rPr>
        <w:t xml:space="preserve"> for a press conferen</w:t>
      </w:r>
      <w:r w:rsidR="0028539D" w:rsidRPr="0055784B">
        <w:rPr>
          <w:rFonts w:ascii="Arial" w:hAnsi="Arial" w:cs="Arial"/>
          <w:b/>
          <w:szCs w:val="24"/>
        </w:rPr>
        <w:t xml:space="preserve">ce at </w:t>
      </w:r>
      <w:r w:rsidR="0055784B">
        <w:rPr>
          <w:rFonts w:ascii="Arial" w:hAnsi="Arial" w:cs="Arial"/>
          <w:b/>
          <w:szCs w:val="24"/>
        </w:rPr>
        <w:t>10</w:t>
      </w:r>
      <w:r w:rsidR="0028539D" w:rsidRPr="0055784B">
        <w:rPr>
          <w:rFonts w:ascii="Arial" w:hAnsi="Arial" w:cs="Arial"/>
          <w:b/>
          <w:szCs w:val="24"/>
        </w:rPr>
        <w:t>:30</w:t>
      </w:r>
      <w:r w:rsidRPr="0055784B">
        <w:rPr>
          <w:rFonts w:ascii="Arial" w:hAnsi="Arial" w:cs="Arial"/>
          <w:b/>
          <w:szCs w:val="24"/>
        </w:rPr>
        <w:t xml:space="preserve"> a.m. </w:t>
      </w:r>
    </w:p>
    <w:p w14:paraId="2B3D8EFB" w14:textId="77777777" w:rsidR="00F763F8" w:rsidRDefault="00F763F8" w:rsidP="00F763F8">
      <w:pPr>
        <w:ind w:left="1440"/>
        <w:rPr>
          <w:rFonts w:ascii="Arial" w:hAnsi="Arial" w:cs="Arial"/>
          <w:b/>
          <w:bCs/>
          <w:szCs w:val="24"/>
        </w:rPr>
      </w:pPr>
    </w:p>
    <w:p w14:paraId="73A30FDE" w14:textId="41203163" w:rsidR="00F763F8" w:rsidRDefault="00F763F8" w:rsidP="00F763F8">
      <w:pPr>
        <w:rPr>
          <w:rFonts w:ascii="Arial" w:hAnsi="Arial" w:cs="Arial"/>
          <w:szCs w:val="24"/>
        </w:rPr>
      </w:pPr>
      <w:r>
        <w:rPr>
          <w:rFonts w:ascii="Arial" w:hAnsi="Arial" w:cs="Arial"/>
          <w:szCs w:val="24"/>
        </w:rPr>
        <w:t xml:space="preserve">The “Resilience Agenda-Setting Workshop” will bring a diverse group of stakeholders from across local government, the private sector, philanthropic institutions, non-profit organizations, academia, and civic groups into the planning process. It seeks to uncover all the threats the city is facing, including those previously unknown, while unveiling resilience building tools and plans to address those potential threats. </w:t>
      </w:r>
      <w:r w:rsidR="00275A1A">
        <w:rPr>
          <w:rFonts w:ascii="Arial" w:hAnsi="Arial" w:cs="Arial"/>
          <w:szCs w:val="24"/>
        </w:rPr>
        <w:t>The workshop will begin the process of identifying priorities, actions, and metrics, and the strategy will be developed in the next year.</w:t>
      </w:r>
    </w:p>
    <w:p w14:paraId="51A4ABF0" w14:textId="0B137371" w:rsidR="00F763F8" w:rsidRDefault="00F763F8" w:rsidP="00F763F8">
      <w:pPr>
        <w:rPr>
          <w:rFonts w:ascii="Arial" w:hAnsi="Arial" w:cs="Arial"/>
          <w:szCs w:val="24"/>
        </w:rPr>
      </w:pPr>
    </w:p>
    <w:p w14:paraId="3564EC6E" w14:textId="23B697E9" w:rsidR="004102BB" w:rsidRDefault="00F763F8" w:rsidP="00F763F8">
      <w:pPr>
        <w:rPr>
          <w:rFonts w:ascii="Arial" w:hAnsi="Arial" w:cs="Arial"/>
          <w:szCs w:val="24"/>
        </w:rPr>
      </w:pPr>
      <w:r>
        <w:rPr>
          <w:rFonts w:ascii="Arial" w:hAnsi="Arial" w:cs="Arial"/>
          <w:b/>
          <w:bCs/>
          <w:szCs w:val="24"/>
        </w:rPr>
        <w:t>“</w:t>
      </w:r>
      <w:r>
        <w:rPr>
          <w:rFonts w:ascii="Arial" w:hAnsi="Arial" w:cs="Arial"/>
          <w:szCs w:val="24"/>
        </w:rPr>
        <w:t xml:space="preserve">The </w:t>
      </w:r>
      <w:r w:rsidR="00275A1A">
        <w:rPr>
          <w:rFonts w:ascii="Arial" w:hAnsi="Arial" w:cs="Arial"/>
          <w:szCs w:val="24"/>
        </w:rPr>
        <w:t>workshop</w:t>
      </w:r>
      <w:r>
        <w:rPr>
          <w:rFonts w:ascii="Arial" w:hAnsi="Arial" w:cs="Arial"/>
          <w:szCs w:val="24"/>
        </w:rPr>
        <w:t xml:space="preserve"> will </w:t>
      </w:r>
      <w:r w:rsidR="00275A1A">
        <w:rPr>
          <w:rFonts w:ascii="Arial" w:hAnsi="Arial" w:cs="Arial"/>
          <w:szCs w:val="24"/>
        </w:rPr>
        <w:t xml:space="preserve">kick-start a </w:t>
      </w:r>
      <w:r>
        <w:rPr>
          <w:rFonts w:ascii="Arial" w:hAnsi="Arial" w:cs="Arial"/>
          <w:szCs w:val="24"/>
        </w:rPr>
        <w:t xml:space="preserve">holistic, action-oriented </w:t>
      </w:r>
      <w:r w:rsidR="00275A1A">
        <w:rPr>
          <w:rFonts w:ascii="Arial" w:hAnsi="Arial" w:cs="Arial"/>
          <w:szCs w:val="24"/>
        </w:rPr>
        <w:t xml:space="preserve">process to create a Resilience Strategy for the City of Dallas,” said City of Dallas Chief Resilience Officer Theresa O’Donnell. “The goal of the workshop is to begin </w:t>
      </w:r>
      <w:r>
        <w:rPr>
          <w:rFonts w:ascii="Arial" w:hAnsi="Arial" w:cs="Arial"/>
          <w:szCs w:val="24"/>
        </w:rPr>
        <w:t>build partnerships</w:t>
      </w:r>
      <w:r w:rsidR="00275A1A">
        <w:rPr>
          <w:rFonts w:ascii="Arial" w:hAnsi="Arial" w:cs="Arial"/>
          <w:szCs w:val="24"/>
        </w:rPr>
        <w:t xml:space="preserve">, </w:t>
      </w:r>
      <w:r>
        <w:rPr>
          <w:rFonts w:ascii="Arial" w:hAnsi="Arial" w:cs="Arial"/>
          <w:szCs w:val="24"/>
        </w:rPr>
        <w:t xml:space="preserve">alliances, </w:t>
      </w:r>
      <w:r w:rsidR="00275A1A">
        <w:rPr>
          <w:rFonts w:ascii="Arial" w:hAnsi="Arial" w:cs="Arial"/>
          <w:szCs w:val="24"/>
        </w:rPr>
        <w:t xml:space="preserve">and </w:t>
      </w:r>
      <w:r>
        <w:rPr>
          <w:rFonts w:ascii="Arial" w:hAnsi="Arial" w:cs="Arial"/>
          <w:szCs w:val="24"/>
        </w:rPr>
        <w:t>identify</w:t>
      </w:r>
      <w:r w:rsidR="00275A1A">
        <w:rPr>
          <w:rFonts w:ascii="Arial" w:hAnsi="Arial" w:cs="Arial"/>
          <w:szCs w:val="24"/>
        </w:rPr>
        <w:t>ing</w:t>
      </w:r>
      <w:r>
        <w:rPr>
          <w:rFonts w:ascii="Arial" w:hAnsi="Arial" w:cs="Arial"/>
          <w:szCs w:val="24"/>
        </w:rPr>
        <w:t xml:space="preserve"> financing mechanisms</w:t>
      </w:r>
      <w:r w:rsidR="00275A1A">
        <w:rPr>
          <w:rFonts w:ascii="Arial" w:hAnsi="Arial" w:cs="Arial"/>
          <w:szCs w:val="24"/>
        </w:rPr>
        <w:t xml:space="preserve">. The resilience work for the City of Dallas </w:t>
      </w:r>
      <w:r>
        <w:rPr>
          <w:rFonts w:ascii="Arial" w:hAnsi="Arial" w:cs="Arial"/>
          <w:szCs w:val="24"/>
        </w:rPr>
        <w:t>will pay particular attention to understanding the impacts of chronic shocks and long term stressors on the City’s poor and vulnerable populations</w:t>
      </w:r>
      <w:r w:rsidR="00275A1A">
        <w:rPr>
          <w:rFonts w:ascii="Arial" w:hAnsi="Arial" w:cs="Arial"/>
          <w:szCs w:val="24"/>
        </w:rPr>
        <w:t>.</w:t>
      </w:r>
      <w:r>
        <w:rPr>
          <w:rFonts w:ascii="Arial" w:hAnsi="Arial" w:cs="Arial"/>
          <w:szCs w:val="24"/>
        </w:rPr>
        <w:t xml:space="preserve">” </w:t>
      </w:r>
    </w:p>
    <w:p w14:paraId="7BCF146B" w14:textId="77777777" w:rsidR="004102BB" w:rsidRDefault="004102BB" w:rsidP="004102BB">
      <w:pPr>
        <w:rPr>
          <w:rFonts w:ascii="Arial" w:hAnsi="Arial" w:cs="Arial"/>
          <w:szCs w:val="24"/>
        </w:rPr>
      </w:pPr>
    </w:p>
    <w:p w14:paraId="524F529E" w14:textId="77777777" w:rsidR="004102BB" w:rsidRDefault="004102BB" w:rsidP="004102BB">
      <w:pPr>
        <w:rPr>
          <w:rFonts w:ascii="Arial" w:hAnsi="Arial" w:cs="Arial"/>
          <w:szCs w:val="24"/>
        </w:rPr>
      </w:pPr>
      <w:r>
        <w:rPr>
          <w:rFonts w:ascii="Arial" w:hAnsi="Arial" w:cs="Arial"/>
          <w:szCs w:val="24"/>
        </w:rPr>
        <w:t>“Dallas is helping fuel global momentum around building urban resilience, and leading by example,” said 100 Resilient Cities President Michael Berkowitz. “The agenda workshop will clarify the city’s needs, surface innovative thinking, and give us a blueprint for engaging partners from across sectors to bring Dallas the tools and resources needed to become more resilient.” </w:t>
      </w:r>
    </w:p>
    <w:p w14:paraId="48215A14" w14:textId="77777777" w:rsidR="004102BB" w:rsidRDefault="004102BB" w:rsidP="004102BB">
      <w:pPr>
        <w:rPr>
          <w:rFonts w:ascii="Arial" w:hAnsi="Arial" w:cs="Arial"/>
          <w:szCs w:val="24"/>
        </w:rPr>
      </w:pPr>
    </w:p>
    <w:p w14:paraId="42899392" w14:textId="77777777" w:rsidR="004102BB" w:rsidRDefault="004102BB" w:rsidP="004102BB">
      <w:pPr>
        <w:rPr>
          <w:rFonts w:ascii="Arial" w:hAnsi="Arial" w:cs="Arial"/>
          <w:szCs w:val="24"/>
        </w:rPr>
      </w:pPr>
      <w:r>
        <w:rPr>
          <w:rFonts w:ascii="Arial" w:hAnsi="Arial" w:cs="Arial"/>
          <w:szCs w:val="24"/>
          <w:shd w:val="clear" w:color="auto" w:fill="FFFFFF"/>
        </w:rPr>
        <w:t>Dallas is one of 67 members of what will ultimately be a 100-city global network, and will receive technical support and resources to develop and implement a Resilience Strategy.</w:t>
      </w:r>
      <w:r>
        <w:rPr>
          <w:rFonts w:ascii="Arial" w:hAnsi="Arial" w:cs="Arial"/>
          <w:szCs w:val="24"/>
        </w:rPr>
        <w:t xml:space="preserve"> </w:t>
      </w:r>
    </w:p>
    <w:p w14:paraId="32EF2DDE" w14:textId="77777777" w:rsidR="004102BB" w:rsidRDefault="004102BB" w:rsidP="004102BB">
      <w:pPr>
        <w:rPr>
          <w:rFonts w:ascii="Arial" w:hAnsi="Arial" w:cs="Arial"/>
          <w:szCs w:val="24"/>
        </w:rPr>
      </w:pPr>
    </w:p>
    <w:p w14:paraId="1CBF71B8" w14:textId="77777777" w:rsidR="004102BB" w:rsidRDefault="004102BB" w:rsidP="004102BB">
      <w:pPr>
        <w:rPr>
          <w:rFonts w:ascii="Arial" w:hAnsi="Arial" w:cs="Arial"/>
          <w:szCs w:val="24"/>
        </w:rPr>
      </w:pPr>
      <w:r>
        <w:rPr>
          <w:rFonts w:ascii="Arial" w:hAnsi="Arial" w:cs="Arial"/>
          <w:szCs w:val="24"/>
          <w:lang w:val="en-GB"/>
        </w:rPr>
        <w:t>Each city in the 100RC network receives four types of support:</w:t>
      </w:r>
    </w:p>
    <w:p w14:paraId="777A7209" w14:textId="77777777" w:rsidR="004102BB" w:rsidRDefault="004102BB" w:rsidP="004102BB">
      <w:pPr>
        <w:rPr>
          <w:rFonts w:ascii="Arial" w:hAnsi="Arial" w:cs="Arial"/>
          <w:szCs w:val="24"/>
          <w:lang w:val="en-GB"/>
        </w:rPr>
      </w:pPr>
    </w:p>
    <w:p w14:paraId="2F75CD70" w14:textId="77777777" w:rsidR="004102BB" w:rsidRDefault="004102BB" w:rsidP="004102BB">
      <w:pPr>
        <w:numPr>
          <w:ilvl w:val="0"/>
          <w:numId w:val="3"/>
        </w:numPr>
        <w:rPr>
          <w:rFonts w:ascii="Arial" w:eastAsia="Times New Roman" w:hAnsi="Arial" w:cs="Arial"/>
          <w:szCs w:val="24"/>
        </w:rPr>
      </w:pPr>
      <w:r>
        <w:rPr>
          <w:rFonts w:ascii="Arial" w:eastAsia="Times New Roman" w:hAnsi="Arial" w:cs="Arial"/>
          <w:szCs w:val="24"/>
        </w:rPr>
        <w:t xml:space="preserve">Financial and logistical guidance for establishing an innovative new position in city government, a </w:t>
      </w:r>
      <w:hyperlink r:id="rId10" w:anchor="/-_/" w:history="1">
        <w:r>
          <w:rPr>
            <w:rStyle w:val="Hyperlink"/>
            <w:rFonts w:ascii="Arial" w:eastAsia="Times New Roman" w:hAnsi="Arial" w:cs="Arial"/>
            <w:szCs w:val="24"/>
          </w:rPr>
          <w:t>Chief Resilience Officer</w:t>
        </w:r>
      </w:hyperlink>
      <w:r>
        <w:rPr>
          <w:rFonts w:ascii="Arial" w:eastAsia="Times New Roman" w:hAnsi="Arial" w:cs="Arial"/>
          <w:szCs w:val="24"/>
        </w:rPr>
        <w:t>, who will lead the city’s resilience efforts;</w:t>
      </w:r>
    </w:p>
    <w:p w14:paraId="5557196D" w14:textId="77777777" w:rsidR="004102BB" w:rsidRDefault="004102BB" w:rsidP="004102BB">
      <w:pPr>
        <w:numPr>
          <w:ilvl w:val="0"/>
          <w:numId w:val="3"/>
        </w:numPr>
        <w:rPr>
          <w:rFonts w:ascii="Arial" w:eastAsia="Times New Roman" w:hAnsi="Arial" w:cs="Arial"/>
          <w:szCs w:val="24"/>
        </w:rPr>
      </w:pPr>
      <w:r>
        <w:rPr>
          <w:rFonts w:ascii="Arial" w:eastAsia="Times New Roman" w:hAnsi="Arial" w:cs="Arial"/>
          <w:szCs w:val="24"/>
        </w:rPr>
        <w:t>Technical support for development of a robust Resilience Strategy;</w:t>
      </w:r>
    </w:p>
    <w:p w14:paraId="09775F57" w14:textId="77777777" w:rsidR="004102BB" w:rsidRDefault="004102BB" w:rsidP="004102BB">
      <w:pPr>
        <w:numPr>
          <w:ilvl w:val="0"/>
          <w:numId w:val="3"/>
        </w:numPr>
        <w:rPr>
          <w:rFonts w:ascii="Arial" w:eastAsia="Times New Roman" w:hAnsi="Arial" w:cs="Arial"/>
          <w:szCs w:val="24"/>
        </w:rPr>
      </w:pPr>
      <w:r>
        <w:rPr>
          <w:rFonts w:ascii="Arial" w:eastAsia="Times New Roman" w:hAnsi="Arial" w:cs="Arial"/>
          <w:szCs w:val="24"/>
        </w:rPr>
        <w:t xml:space="preserve">Access to solutions, service providers, and </w:t>
      </w:r>
      <w:hyperlink r:id="rId11" w:history="1">
        <w:r>
          <w:rPr>
            <w:rStyle w:val="Hyperlink"/>
            <w:rFonts w:ascii="Arial" w:eastAsia="Times New Roman" w:hAnsi="Arial" w:cs="Arial"/>
            <w:szCs w:val="24"/>
          </w:rPr>
          <w:t>partners</w:t>
        </w:r>
      </w:hyperlink>
      <w:r>
        <w:rPr>
          <w:rFonts w:ascii="Arial" w:eastAsia="Times New Roman" w:hAnsi="Arial" w:cs="Arial"/>
          <w:szCs w:val="24"/>
        </w:rPr>
        <w:t xml:space="preserve"> from the private, public, academic, and NGO sectors who can help them develop and implement their resilience strategies; and</w:t>
      </w:r>
    </w:p>
    <w:p w14:paraId="43913FEE" w14:textId="189E9E41" w:rsidR="004102BB" w:rsidRDefault="004102BB" w:rsidP="004102BB">
      <w:pPr>
        <w:numPr>
          <w:ilvl w:val="0"/>
          <w:numId w:val="3"/>
        </w:numPr>
        <w:rPr>
          <w:rFonts w:ascii="Arial" w:eastAsia="Times New Roman" w:hAnsi="Arial" w:cs="Arial"/>
          <w:szCs w:val="24"/>
        </w:rPr>
      </w:pPr>
      <w:r>
        <w:rPr>
          <w:rFonts w:ascii="Arial" w:eastAsia="Times New Roman" w:hAnsi="Arial" w:cs="Arial"/>
          <w:szCs w:val="24"/>
        </w:rPr>
        <w:t xml:space="preserve">Membership in a </w:t>
      </w:r>
      <w:hyperlink r:id="rId12" w:history="1">
        <w:r w:rsidRPr="00855A98">
          <w:rPr>
            <w:rStyle w:val="Hyperlink"/>
            <w:rFonts w:ascii="Arial" w:eastAsia="Times New Roman" w:hAnsi="Arial" w:cs="Arial"/>
            <w:szCs w:val="24"/>
          </w:rPr>
          <w:t>global network</w:t>
        </w:r>
      </w:hyperlink>
      <w:r>
        <w:rPr>
          <w:rFonts w:ascii="Arial" w:eastAsia="Times New Roman" w:hAnsi="Arial" w:cs="Arial"/>
          <w:szCs w:val="24"/>
        </w:rPr>
        <w:t xml:space="preserve"> of member cities who can learn from and help each other.</w:t>
      </w:r>
    </w:p>
    <w:p w14:paraId="364E778F" w14:textId="77777777" w:rsidR="004102BB" w:rsidRDefault="004102BB" w:rsidP="004102BB">
      <w:pPr>
        <w:rPr>
          <w:rFonts w:ascii="Arial" w:hAnsi="Arial" w:cs="Arial"/>
          <w:szCs w:val="24"/>
        </w:rPr>
      </w:pPr>
    </w:p>
    <w:p w14:paraId="7B4D8A94" w14:textId="77777777" w:rsidR="00560C53" w:rsidRDefault="004102BB" w:rsidP="004102BB">
      <w:pPr>
        <w:rPr>
          <w:rFonts w:ascii="Arial" w:hAnsi="Arial" w:cs="Arial"/>
          <w:color w:val="14110C"/>
          <w:szCs w:val="24"/>
          <w:shd w:val="clear" w:color="auto" w:fill="FFFFFF"/>
        </w:rPr>
      </w:pPr>
      <w:r>
        <w:rPr>
          <w:rFonts w:ascii="Arial" w:hAnsi="Arial" w:cs="Arial"/>
          <w:i/>
          <w:iCs/>
          <w:color w:val="14110C"/>
          <w:szCs w:val="24"/>
          <w:shd w:val="clear" w:color="auto" w:fill="FFFFFF"/>
        </w:rPr>
        <w:t>100 Resilient Cities - Pioneered by The Rockefeller Foundation</w:t>
      </w:r>
      <w:r>
        <w:rPr>
          <w:rFonts w:ascii="Arial" w:hAnsi="Arial" w:cs="Arial"/>
          <w:color w:val="14110C"/>
          <w:szCs w:val="24"/>
          <w:shd w:val="clear" w:color="auto" w:fill="FFFFFF"/>
        </w:rPr>
        <w:t xml:space="preserve"> (100RC) helps cities around the world become more resilient to social, economic, and physical challenges that are a growing part of the 21</w:t>
      </w:r>
      <w:r>
        <w:rPr>
          <w:rFonts w:ascii="Arial" w:hAnsi="Arial" w:cs="Arial"/>
          <w:color w:val="14110C"/>
          <w:szCs w:val="24"/>
          <w:shd w:val="clear" w:color="auto" w:fill="FFFFFF"/>
          <w:vertAlign w:val="superscript"/>
        </w:rPr>
        <w:t>st</w:t>
      </w:r>
      <w:r>
        <w:rPr>
          <w:rFonts w:ascii="Arial" w:hAnsi="Arial" w:cs="Arial"/>
          <w:color w:val="14110C"/>
          <w:szCs w:val="24"/>
          <w:shd w:val="clear" w:color="auto" w:fill="FFFFFF"/>
        </w:rPr>
        <w:t xml:space="preserve"> century. 100RC provides this assistance through: funding for a Chief Resilience Officer in each city who will lead the resilience efforts; resources for drafting a Resilience Strategy; access to private sector, public sector, academic, and NGO resilience tools; and membership in a global network of peer cities to share best practices and challenges. </w:t>
      </w:r>
      <w:bookmarkStart w:id="0" w:name="_GoBack"/>
      <w:bookmarkEnd w:id="0"/>
    </w:p>
    <w:p w14:paraId="68CA439A" w14:textId="77777777" w:rsidR="004102BB" w:rsidRDefault="00560C53" w:rsidP="004102BB">
      <w:pPr>
        <w:rPr>
          <w:rFonts w:ascii="Arial" w:hAnsi="Arial" w:cs="Arial"/>
          <w:color w:val="14110C"/>
          <w:szCs w:val="24"/>
          <w:shd w:val="clear" w:color="auto" w:fill="FFFFFF"/>
        </w:rPr>
      </w:pPr>
      <w:r>
        <w:rPr>
          <w:rFonts w:ascii="Arial" w:hAnsi="Arial" w:cs="Arial"/>
          <w:color w:val="14110C"/>
          <w:szCs w:val="24"/>
          <w:shd w:val="clear" w:color="auto" w:fill="FFFFFF"/>
        </w:rPr>
        <w:t xml:space="preserve"> </w:t>
      </w:r>
    </w:p>
    <w:p w14:paraId="32906441" w14:textId="77777777" w:rsidR="004102BB" w:rsidRDefault="004102BB" w:rsidP="004102BB">
      <w:pPr>
        <w:rPr>
          <w:rFonts w:ascii="Arial" w:hAnsi="Arial" w:cs="Arial"/>
          <w:color w:val="14110C"/>
          <w:szCs w:val="24"/>
          <w:shd w:val="clear" w:color="auto" w:fill="FFFFFF"/>
        </w:rPr>
      </w:pPr>
      <w:r>
        <w:rPr>
          <w:rFonts w:ascii="Arial" w:hAnsi="Arial" w:cs="Arial"/>
          <w:color w:val="14110C"/>
          <w:szCs w:val="24"/>
          <w:shd w:val="clear" w:color="auto" w:fill="FFFFFF"/>
        </w:rPr>
        <w:t xml:space="preserve">For more information, visit: </w:t>
      </w:r>
      <w:hyperlink r:id="rId13" w:history="1">
        <w:r>
          <w:rPr>
            <w:rStyle w:val="Hyperlink"/>
            <w:rFonts w:ascii="Arial" w:hAnsi="Arial" w:cs="Arial"/>
            <w:szCs w:val="24"/>
            <w:shd w:val="clear" w:color="auto" w:fill="FFFFFF"/>
          </w:rPr>
          <w:t>http://www.100resilientcities.org/about-us</w:t>
        </w:r>
      </w:hyperlink>
      <w:r>
        <w:rPr>
          <w:rFonts w:ascii="Arial" w:hAnsi="Arial" w:cs="Arial"/>
          <w:color w:val="14110C"/>
          <w:szCs w:val="24"/>
          <w:shd w:val="clear" w:color="auto" w:fill="FFFFFF"/>
        </w:rPr>
        <w:t xml:space="preserve">. </w:t>
      </w:r>
    </w:p>
    <w:p w14:paraId="6862EE5F" w14:textId="77777777" w:rsidR="004102BB" w:rsidRPr="003970A7" w:rsidRDefault="004102BB" w:rsidP="00827C60">
      <w:pPr>
        <w:rPr>
          <w:rFonts w:ascii="Arial" w:hAnsi="Arial" w:cs="Arial"/>
          <w:szCs w:val="24"/>
        </w:rPr>
      </w:pPr>
    </w:p>
    <w:sectPr w:rsidR="004102BB" w:rsidRPr="003970A7" w:rsidSect="00267C3C">
      <w:pgSz w:w="12240" w:h="15840"/>
      <w:pgMar w:top="630" w:right="990" w:bottom="90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A5012"/>
    <w:multiLevelType w:val="hybridMultilevel"/>
    <w:tmpl w:val="AF2E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72"/>
    <w:rsid w:val="001B28FE"/>
    <w:rsid w:val="001C4772"/>
    <w:rsid w:val="001E147F"/>
    <w:rsid w:val="00267C3C"/>
    <w:rsid w:val="00275A1A"/>
    <w:rsid w:val="0028539D"/>
    <w:rsid w:val="003970A7"/>
    <w:rsid w:val="003A0DC2"/>
    <w:rsid w:val="004102BB"/>
    <w:rsid w:val="00425618"/>
    <w:rsid w:val="004F34FD"/>
    <w:rsid w:val="0055784B"/>
    <w:rsid w:val="00560C53"/>
    <w:rsid w:val="006761A6"/>
    <w:rsid w:val="00686D0B"/>
    <w:rsid w:val="00733D77"/>
    <w:rsid w:val="00827C60"/>
    <w:rsid w:val="00855A98"/>
    <w:rsid w:val="0088790A"/>
    <w:rsid w:val="008F32C3"/>
    <w:rsid w:val="009867EA"/>
    <w:rsid w:val="009C2D26"/>
    <w:rsid w:val="00A06C39"/>
    <w:rsid w:val="00B87078"/>
    <w:rsid w:val="00BF0FC3"/>
    <w:rsid w:val="00F7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BA7F"/>
  <w15:chartTrackingRefBased/>
  <w15:docId w15:val="{15E43B03-03E2-4387-953D-7F9C30B0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772"/>
    <w:pPr>
      <w:spacing w:after="0" w:line="240" w:lineRule="auto"/>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772"/>
    <w:rPr>
      <w:color w:val="0563C1" w:themeColor="hyperlink"/>
      <w:u w:val="single"/>
    </w:rPr>
  </w:style>
  <w:style w:type="character" w:styleId="Strong">
    <w:name w:val="Strong"/>
    <w:basedOn w:val="DefaultParagraphFont"/>
    <w:uiPriority w:val="22"/>
    <w:qFormat/>
    <w:rsid w:val="001C4772"/>
    <w:rPr>
      <w:b/>
      <w:bCs/>
    </w:rPr>
  </w:style>
  <w:style w:type="paragraph" w:styleId="BalloonText">
    <w:name w:val="Balloon Text"/>
    <w:basedOn w:val="Normal"/>
    <w:link w:val="BalloonTextChar"/>
    <w:uiPriority w:val="99"/>
    <w:semiHidden/>
    <w:unhideWhenUsed/>
    <w:rsid w:val="00285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D"/>
    <w:rPr>
      <w:rFonts w:ascii="Segoe UI" w:hAnsi="Segoe UI" w:cs="Segoe UI"/>
      <w:sz w:val="18"/>
      <w:szCs w:val="18"/>
    </w:rPr>
  </w:style>
  <w:style w:type="character" w:styleId="CommentReference">
    <w:name w:val="annotation reference"/>
    <w:basedOn w:val="DefaultParagraphFont"/>
    <w:uiPriority w:val="99"/>
    <w:semiHidden/>
    <w:unhideWhenUsed/>
    <w:rsid w:val="003A0DC2"/>
    <w:rPr>
      <w:sz w:val="16"/>
      <w:szCs w:val="16"/>
    </w:rPr>
  </w:style>
  <w:style w:type="paragraph" w:styleId="CommentText">
    <w:name w:val="annotation text"/>
    <w:basedOn w:val="Normal"/>
    <w:link w:val="CommentTextChar"/>
    <w:uiPriority w:val="99"/>
    <w:semiHidden/>
    <w:unhideWhenUsed/>
    <w:rsid w:val="003A0DC2"/>
    <w:rPr>
      <w:sz w:val="20"/>
      <w:szCs w:val="20"/>
    </w:rPr>
  </w:style>
  <w:style w:type="character" w:customStyle="1" w:styleId="CommentTextChar">
    <w:name w:val="Comment Text Char"/>
    <w:basedOn w:val="DefaultParagraphFont"/>
    <w:link w:val="CommentText"/>
    <w:uiPriority w:val="99"/>
    <w:semiHidden/>
    <w:rsid w:val="003A0DC2"/>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A0DC2"/>
    <w:rPr>
      <w:b/>
      <w:bCs/>
    </w:rPr>
  </w:style>
  <w:style w:type="character" w:customStyle="1" w:styleId="CommentSubjectChar">
    <w:name w:val="Comment Subject Char"/>
    <w:basedOn w:val="CommentTextChar"/>
    <w:link w:val="CommentSubject"/>
    <w:uiPriority w:val="99"/>
    <w:semiHidden/>
    <w:rsid w:val="003A0DC2"/>
    <w:rPr>
      <w:rFonts w:ascii="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115428">
      <w:bodyDiv w:val="1"/>
      <w:marLeft w:val="0"/>
      <w:marRight w:val="0"/>
      <w:marTop w:val="0"/>
      <w:marBottom w:val="0"/>
      <w:divBdr>
        <w:top w:val="none" w:sz="0" w:space="0" w:color="auto"/>
        <w:left w:val="none" w:sz="0" w:space="0" w:color="auto"/>
        <w:bottom w:val="none" w:sz="0" w:space="0" w:color="auto"/>
        <w:right w:val="none" w:sz="0" w:space="0" w:color="auto"/>
      </w:divBdr>
    </w:div>
    <w:div w:id="1320187472">
      <w:bodyDiv w:val="1"/>
      <w:marLeft w:val="0"/>
      <w:marRight w:val="0"/>
      <w:marTop w:val="0"/>
      <w:marBottom w:val="0"/>
      <w:divBdr>
        <w:top w:val="none" w:sz="0" w:space="0" w:color="auto"/>
        <w:left w:val="none" w:sz="0" w:space="0" w:color="auto"/>
        <w:bottom w:val="none" w:sz="0" w:space="0" w:color="auto"/>
        <w:right w:val="none" w:sz="0" w:space="0" w:color="auto"/>
      </w:divBdr>
    </w:div>
    <w:div w:id="1877041751">
      <w:bodyDiv w:val="1"/>
      <w:marLeft w:val="0"/>
      <w:marRight w:val="0"/>
      <w:marTop w:val="0"/>
      <w:marBottom w:val="0"/>
      <w:divBdr>
        <w:top w:val="none" w:sz="0" w:space="0" w:color="auto"/>
        <w:left w:val="none" w:sz="0" w:space="0" w:color="auto"/>
        <w:bottom w:val="none" w:sz="0" w:space="0" w:color="auto"/>
        <w:right w:val="none" w:sz="0" w:space="0" w:color="auto"/>
      </w:divBdr>
    </w:div>
    <w:div w:id="2005668135">
      <w:bodyDiv w:val="1"/>
      <w:marLeft w:val="0"/>
      <w:marRight w:val="0"/>
      <w:marTop w:val="0"/>
      <w:marBottom w:val="0"/>
      <w:divBdr>
        <w:top w:val="none" w:sz="0" w:space="0" w:color="auto"/>
        <w:left w:val="none" w:sz="0" w:space="0" w:color="auto"/>
        <w:bottom w:val="none" w:sz="0" w:space="0" w:color="auto"/>
        <w:right w:val="none" w:sz="0" w:space="0" w:color="auto"/>
      </w:divBdr>
    </w:div>
    <w:div w:id="20193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esa.odonnell@dallascityhall.com" TargetMode="External"/><Relationship Id="rId13" Type="http://schemas.openxmlformats.org/officeDocument/2006/relationships/hyperlink" Target="http://www.100resilientcities.org/about-us" TargetMode="External"/><Relationship Id="rId3" Type="http://schemas.openxmlformats.org/officeDocument/2006/relationships/styles" Target="styles.xml"/><Relationship Id="rId7" Type="http://schemas.openxmlformats.org/officeDocument/2006/relationships/hyperlink" Target="mailto:abrenner@100resilientcities.org" TargetMode="External"/><Relationship Id="rId12" Type="http://schemas.openxmlformats.org/officeDocument/2006/relationships/hyperlink" Target="http://www.100resilientcities.org/blog/entry/what-is-the-100rc-netwo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100resilientcities.org/blog/entry/what-is-the-100-resilient-cities-platform-of-partn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00resilientcities.org/blog/entry/what-is-a-chief-resilience-officer" TargetMode="External"/><Relationship Id="rId4" Type="http://schemas.openxmlformats.org/officeDocument/2006/relationships/settings" Target="settings.xml"/><Relationship Id="rId9" Type="http://schemas.openxmlformats.org/officeDocument/2006/relationships/hyperlink" Target="mailto:robyn.gerard@dallascityhal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A9B0-2BEE-421F-8348-46D05EBA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Richard</dc:creator>
  <cp:keywords/>
  <dc:description/>
  <cp:lastModifiedBy>Andrew Brenner</cp:lastModifiedBy>
  <cp:revision>2</cp:revision>
  <cp:lastPrinted>2015-10-13T20:48:00Z</cp:lastPrinted>
  <dcterms:created xsi:type="dcterms:W3CDTF">2015-10-14T15:15:00Z</dcterms:created>
  <dcterms:modified xsi:type="dcterms:W3CDTF">2015-10-14T15:15:00Z</dcterms:modified>
</cp:coreProperties>
</file>