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9B7" w:rsidRDefault="00DE6216" w:rsidP="00BB19B7">
      <w:pPr>
        <w:spacing w:line="240" w:lineRule="auto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15.5pt;height:118.5pt;visibility:visible;mso-wrap-style:square">
            <v:imagedata r:id="rId6" o:title=""/>
          </v:shape>
        </w:pict>
      </w:r>
    </w:p>
    <w:p w:rsidR="00F23FFF" w:rsidRPr="00BB19B7" w:rsidRDefault="00F23FFF" w:rsidP="00BB19B7">
      <w:pPr>
        <w:spacing w:line="240" w:lineRule="auto"/>
        <w:rPr>
          <w:rFonts w:ascii="Arial" w:hAnsi="Arial" w:cs="Arial"/>
          <w:b/>
          <w:bCs/>
          <w:color w:val="212120"/>
          <w:sz w:val="20"/>
          <w:szCs w:val="24"/>
        </w:rPr>
      </w:pPr>
      <w:bookmarkStart w:id="0" w:name="_GoBack"/>
      <w:r w:rsidRPr="00BB19B7">
        <w:rPr>
          <w:rFonts w:ascii="Arial" w:hAnsi="Arial" w:cs="Arial"/>
          <w:b/>
          <w:bCs/>
          <w:color w:val="000000"/>
          <w:sz w:val="20"/>
          <w:szCs w:val="24"/>
        </w:rPr>
        <w:t>For Immediate Release</w:t>
      </w:r>
      <w:r w:rsidRPr="00BB19B7">
        <w:rPr>
          <w:rFonts w:ascii="Arial" w:hAnsi="Arial" w:cs="Arial"/>
          <w:b/>
          <w:bCs/>
          <w:color w:val="212120"/>
          <w:sz w:val="20"/>
          <w:szCs w:val="24"/>
        </w:rPr>
        <w:t>                                                            </w:t>
      </w:r>
      <w:r w:rsidR="00BB19B7">
        <w:rPr>
          <w:rFonts w:ascii="Arial" w:hAnsi="Arial" w:cs="Arial"/>
          <w:b/>
          <w:bCs/>
          <w:color w:val="212120"/>
          <w:sz w:val="20"/>
          <w:szCs w:val="24"/>
        </w:rPr>
        <w:tab/>
      </w:r>
      <w:r w:rsidRPr="00BB19B7">
        <w:rPr>
          <w:rFonts w:ascii="Arial" w:hAnsi="Arial" w:cs="Arial"/>
          <w:b/>
          <w:bCs/>
          <w:color w:val="212120"/>
          <w:sz w:val="20"/>
          <w:szCs w:val="24"/>
        </w:rPr>
        <w:t xml:space="preserve"> For more information contact</w:t>
      </w:r>
      <w:proofErr w:type="gramStart"/>
      <w:r w:rsidRPr="00BB19B7">
        <w:rPr>
          <w:rFonts w:ascii="Arial" w:hAnsi="Arial" w:cs="Arial"/>
          <w:b/>
          <w:bCs/>
          <w:color w:val="212120"/>
          <w:sz w:val="20"/>
          <w:szCs w:val="24"/>
        </w:rPr>
        <w:t>:</w:t>
      </w:r>
      <w:proofErr w:type="gramEnd"/>
      <w:r w:rsidR="00BB19B7">
        <w:rPr>
          <w:rFonts w:ascii="Arial" w:hAnsi="Arial" w:cs="Arial"/>
          <w:b/>
          <w:bCs/>
          <w:color w:val="212120"/>
          <w:sz w:val="20"/>
          <w:szCs w:val="24"/>
        </w:rPr>
        <w:br/>
      </w:r>
      <w:r w:rsidR="009B4F5C">
        <w:rPr>
          <w:rFonts w:ascii="Arial" w:hAnsi="Arial" w:cs="Arial"/>
          <w:b/>
          <w:bCs/>
          <w:color w:val="212120"/>
          <w:sz w:val="20"/>
          <w:szCs w:val="24"/>
        </w:rPr>
        <w:t>April 17</w:t>
      </w:r>
      <w:r w:rsidR="00897BC4">
        <w:rPr>
          <w:rFonts w:ascii="Arial" w:hAnsi="Arial" w:cs="Arial"/>
          <w:b/>
          <w:bCs/>
          <w:color w:val="212120"/>
          <w:sz w:val="20"/>
          <w:szCs w:val="24"/>
        </w:rPr>
        <w:t xml:space="preserve">, </w:t>
      </w:r>
      <w:r w:rsidR="00DA5C5D">
        <w:rPr>
          <w:rFonts w:ascii="Arial" w:hAnsi="Arial" w:cs="Arial"/>
          <w:b/>
          <w:bCs/>
          <w:color w:val="212120"/>
          <w:sz w:val="20"/>
          <w:szCs w:val="24"/>
        </w:rPr>
        <w:t>2015</w:t>
      </w:r>
      <w:r w:rsidRPr="00BB19B7">
        <w:rPr>
          <w:rFonts w:ascii="Arial" w:hAnsi="Arial" w:cs="Arial"/>
          <w:b/>
          <w:bCs/>
          <w:color w:val="212120"/>
          <w:sz w:val="20"/>
          <w:szCs w:val="24"/>
        </w:rPr>
        <w:t xml:space="preserve">                                                                           </w:t>
      </w:r>
      <w:r w:rsidR="00BB19B7">
        <w:rPr>
          <w:rFonts w:ascii="Arial" w:hAnsi="Arial" w:cs="Arial"/>
          <w:b/>
          <w:bCs/>
          <w:color w:val="212120"/>
          <w:sz w:val="20"/>
          <w:szCs w:val="24"/>
        </w:rPr>
        <w:tab/>
      </w:r>
      <w:r w:rsidR="009B4F5C">
        <w:rPr>
          <w:rFonts w:ascii="Arial" w:hAnsi="Arial" w:cs="Arial"/>
          <w:b/>
          <w:bCs/>
          <w:color w:val="212120"/>
          <w:sz w:val="20"/>
          <w:szCs w:val="24"/>
        </w:rPr>
        <w:t xml:space="preserve"> Jo Giudice </w:t>
      </w:r>
      <w:r w:rsidRPr="00BB19B7">
        <w:rPr>
          <w:rFonts w:ascii="Arial" w:hAnsi="Arial" w:cs="Arial"/>
          <w:b/>
          <w:bCs/>
          <w:color w:val="212120"/>
          <w:sz w:val="20"/>
          <w:szCs w:val="24"/>
        </w:rPr>
        <w:t xml:space="preserve"> – Dallas Public Library </w:t>
      </w:r>
      <w:r w:rsidR="00BB19B7">
        <w:rPr>
          <w:rFonts w:ascii="Arial" w:hAnsi="Arial" w:cs="Arial"/>
          <w:b/>
          <w:bCs/>
          <w:color w:val="212120"/>
          <w:sz w:val="20"/>
          <w:szCs w:val="24"/>
        </w:rPr>
        <w:br/>
      </w:r>
      <w:r w:rsidR="00BB19B7">
        <w:rPr>
          <w:rFonts w:ascii="Arial" w:hAnsi="Arial" w:cs="Arial"/>
          <w:b/>
          <w:bCs/>
          <w:color w:val="212120"/>
          <w:sz w:val="20"/>
          <w:szCs w:val="24"/>
        </w:rPr>
        <w:tab/>
      </w:r>
      <w:r w:rsidR="00BB19B7">
        <w:rPr>
          <w:rFonts w:ascii="Arial" w:hAnsi="Arial" w:cs="Arial"/>
          <w:b/>
          <w:bCs/>
          <w:color w:val="212120"/>
          <w:sz w:val="20"/>
          <w:szCs w:val="24"/>
        </w:rPr>
        <w:tab/>
      </w:r>
      <w:r w:rsidR="00BB19B7">
        <w:rPr>
          <w:rFonts w:ascii="Arial" w:hAnsi="Arial" w:cs="Arial"/>
          <w:b/>
          <w:bCs/>
          <w:color w:val="212120"/>
          <w:sz w:val="20"/>
          <w:szCs w:val="24"/>
        </w:rPr>
        <w:tab/>
      </w:r>
      <w:r w:rsidR="00BB19B7">
        <w:rPr>
          <w:rFonts w:ascii="Arial" w:hAnsi="Arial" w:cs="Arial"/>
          <w:b/>
          <w:bCs/>
          <w:color w:val="212120"/>
          <w:sz w:val="20"/>
          <w:szCs w:val="24"/>
        </w:rPr>
        <w:tab/>
      </w:r>
      <w:r w:rsidR="00BB19B7">
        <w:rPr>
          <w:rFonts w:ascii="Arial" w:hAnsi="Arial" w:cs="Arial"/>
          <w:b/>
          <w:bCs/>
          <w:color w:val="212120"/>
          <w:sz w:val="20"/>
          <w:szCs w:val="24"/>
        </w:rPr>
        <w:tab/>
      </w:r>
      <w:r w:rsidR="00BB19B7">
        <w:rPr>
          <w:rFonts w:ascii="Arial" w:hAnsi="Arial" w:cs="Arial"/>
          <w:b/>
          <w:bCs/>
          <w:color w:val="212120"/>
          <w:sz w:val="20"/>
          <w:szCs w:val="24"/>
        </w:rPr>
        <w:tab/>
      </w:r>
      <w:r w:rsidR="00BB19B7">
        <w:rPr>
          <w:rFonts w:ascii="Arial" w:hAnsi="Arial" w:cs="Arial"/>
          <w:b/>
          <w:bCs/>
          <w:color w:val="212120"/>
          <w:sz w:val="20"/>
          <w:szCs w:val="24"/>
        </w:rPr>
        <w:tab/>
      </w:r>
      <w:r w:rsidR="00BB19B7">
        <w:rPr>
          <w:rFonts w:ascii="Arial" w:hAnsi="Arial" w:cs="Arial"/>
          <w:b/>
          <w:bCs/>
          <w:color w:val="212120"/>
          <w:sz w:val="20"/>
          <w:szCs w:val="24"/>
        </w:rPr>
        <w:tab/>
      </w:r>
      <w:r w:rsidR="009B4F5C">
        <w:rPr>
          <w:rFonts w:ascii="Arial" w:hAnsi="Arial" w:cs="Arial"/>
          <w:b/>
          <w:bCs/>
          <w:color w:val="212120"/>
          <w:sz w:val="20"/>
          <w:szCs w:val="24"/>
        </w:rPr>
        <w:t xml:space="preserve"> </w:t>
      </w:r>
      <w:r w:rsidRPr="00BB19B7">
        <w:rPr>
          <w:rFonts w:ascii="Arial" w:hAnsi="Arial" w:cs="Arial"/>
          <w:b/>
          <w:bCs/>
          <w:color w:val="212120"/>
          <w:sz w:val="20"/>
          <w:szCs w:val="24"/>
        </w:rPr>
        <w:t>(214) 670-7809</w:t>
      </w:r>
    </w:p>
    <w:p w:rsidR="00F77F3E" w:rsidRPr="00932E97" w:rsidRDefault="005E5E44" w:rsidP="00932E97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 xml:space="preserve">Central Library and White Rock Hills Branch receive </w:t>
      </w:r>
      <w:r w:rsidR="00101245" w:rsidRPr="009B4F5C">
        <w:rPr>
          <w:rFonts w:ascii="Arial" w:hAnsi="Arial" w:cs="Arial"/>
          <w:b/>
          <w:sz w:val="28"/>
          <w:szCs w:val="28"/>
        </w:rPr>
        <w:t>Book Festival</w:t>
      </w:r>
      <w:r w:rsidR="00F25F30">
        <w:rPr>
          <w:rFonts w:ascii="Arial" w:hAnsi="Arial" w:cs="Arial"/>
          <w:b/>
          <w:sz w:val="28"/>
          <w:szCs w:val="28"/>
        </w:rPr>
        <w:t xml:space="preserve"> grants</w:t>
      </w:r>
      <w:r w:rsidR="00101245" w:rsidRPr="009B4F5C">
        <w:rPr>
          <w:rFonts w:ascii="Arial" w:hAnsi="Arial" w:cs="Arial"/>
          <w:b/>
          <w:sz w:val="28"/>
          <w:szCs w:val="28"/>
        </w:rPr>
        <w:t xml:space="preserve"> </w:t>
      </w:r>
    </w:p>
    <w:p w:rsidR="00932E97" w:rsidRDefault="00101245" w:rsidP="00932E97">
      <w:pPr>
        <w:spacing w:line="240" w:lineRule="auto"/>
        <w:rPr>
          <w:rFonts w:ascii="Arial" w:hAnsi="Arial" w:cs="Arial"/>
          <w:sz w:val="24"/>
        </w:rPr>
      </w:pPr>
      <w:r w:rsidRPr="00DE6216">
        <w:rPr>
          <w:rFonts w:ascii="Arial" w:hAnsi="Arial" w:cs="Arial"/>
          <w:b/>
          <w:sz w:val="24"/>
        </w:rPr>
        <w:t xml:space="preserve">Dallas </w:t>
      </w:r>
      <w:r w:rsidRPr="00932E97">
        <w:rPr>
          <w:rFonts w:ascii="Arial" w:hAnsi="Arial" w:cs="Arial"/>
          <w:sz w:val="24"/>
        </w:rPr>
        <w:t xml:space="preserve">- The </w:t>
      </w:r>
      <w:r w:rsidR="003A3B9B" w:rsidRPr="00932E97">
        <w:rPr>
          <w:rFonts w:ascii="Arial" w:hAnsi="Arial" w:cs="Arial"/>
          <w:sz w:val="24"/>
        </w:rPr>
        <w:t xml:space="preserve">J. Erik Jonsson </w:t>
      </w:r>
      <w:r w:rsidR="003A3B9B">
        <w:rPr>
          <w:rFonts w:ascii="Arial" w:hAnsi="Arial" w:cs="Arial"/>
          <w:sz w:val="24"/>
        </w:rPr>
        <w:t xml:space="preserve">Central </w:t>
      </w:r>
      <w:r w:rsidR="00932E97">
        <w:rPr>
          <w:rFonts w:ascii="Arial" w:hAnsi="Arial" w:cs="Arial"/>
          <w:sz w:val="24"/>
        </w:rPr>
        <w:t xml:space="preserve">Library </w:t>
      </w:r>
      <w:r w:rsidR="00F25F30">
        <w:rPr>
          <w:rFonts w:ascii="Arial" w:hAnsi="Arial" w:cs="Arial"/>
          <w:sz w:val="24"/>
        </w:rPr>
        <w:t>and the White Rock Hills Branch Library have</w:t>
      </w:r>
      <w:r w:rsidR="00932E97">
        <w:rPr>
          <w:rFonts w:ascii="Arial" w:hAnsi="Arial" w:cs="Arial"/>
          <w:sz w:val="24"/>
        </w:rPr>
        <w:t xml:space="preserve"> received collections enhancement grants from the Texas Book Festival.  </w:t>
      </w:r>
    </w:p>
    <w:p w:rsidR="00101245" w:rsidRPr="00932E97" w:rsidRDefault="00F25F30" w:rsidP="00932E97">
      <w:p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$2,491.67</w:t>
      </w:r>
      <w:r w:rsidR="00101245" w:rsidRPr="00932E97">
        <w:rPr>
          <w:rFonts w:ascii="Arial" w:hAnsi="Arial" w:cs="Arial"/>
          <w:sz w:val="24"/>
        </w:rPr>
        <w:t xml:space="preserve"> grant </w:t>
      </w:r>
      <w:r>
        <w:rPr>
          <w:rFonts w:ascii="Arial" w:hAnsi="Arial" w:cs="Arial"/>
          <w:sz w:val="24"/>
        </w:rPr>
        <w:t xml:space="preserve">will </w:t>
      </w:r>
      <w:r w:rsidR="00101245" w:rsidRPr="00932E97">
        <w:rPr>
          <w:rFonts w:ascii="Arial" w:hAnsi="Arial" w:cs="Arial"/>
          <w:sz w:val="24"/>
        </w:rPr>
        <w:t xml:space="preserve">fund the African American and Urban fiction collection located in the </w:t>
      </w:r>
      <w:r>
        <w:rPr>
          <w:rFonts w:ascii="Arial" w:hAnsi="Arial" w:cs="Arial"/>
          <w:sz w:val="24"/>
        </w:rPr>
        <w:t xml:space="preserve">Central Library’s third floor </w:t>
      </w:r>
      <w:r w:rsidR="00101245" w:rsidRPr="00932E97">
        <w:rPr>
          <w:rFonts w:ascii="Arial" w:hAnsi="Arial" w:cs="Arial"/>
          <w:sz w:val="24"/>
        </w:rPr>
        <w:t>Humani</w:t>
      </w:r>
      <w:r>
        <w:rPr>
          <w:rFonts w:ascii="Arial" w:hAnsi="Arial" w:cs="Arial"/>
          <w:sz w:val="24"/>
        </w:rPr>
        <w:t>ties division and a $2,493.72 grant to White Rock Hills Branch Library will fund the children’s English and Spanish book collection.</w:t>
      </w:r>
    </w:p>
    <w:p w:rsidR="00F25F30" w:rsidRDefault="00101245" w:rsidP="00932E97">
      <w:pPr>
        <w:spacing w:line="240" w:lineRule="auto"/>
        <w:rPr>
          <w:rFonts w:ascii="Arial" w:hAnsi="Arial" w:cs="Arial"/>
          <w:sz w:val="24"/>
        </w:rPr>
      </w:pPr>
      <w:r w:rsidRPr="00932E97">
        <w:rPr>
          <w:rFonts w:ascii="Arial" w:hAnsi="Arial" w:cs="Arial"/>
          <w:sz w:val="24"/>
        </w:rPr>
        <w:t>“The Dallas Public Library is thrilled to receive the</w:t>
      </w:r>
      <w:r w:rsidR="00F25F30">
        <w:rPr>
          <w:rFonts w:ascii="Arial" w:hAnsi="Arial" w:cs="Arial"/>
          <w:sz w:val="24"/>
        </w:rPr>
        <w:t>se</w:t>
      </w:r>
      <w:r w:rsidRPr="00932E97">
        <w:rPr>
          <w:rFonts w:ascii="Arial" w:hAnsi="Arial" w:cs="Arial"/>
          <w:sz w:val="24"/>
        </w:rPr>
        <w:t xml:space="preserve"> 2015 Texas Book Festival Collections Enhancement Grant</w:t>
      </w:r>
      <w:r w:rsidR="00F25F30">
        <w:rPr>
          <w:rFonts w:ascii="Arial" w:hAnsi="Arial" w:cs="Arial"/>
          <w:sz w:val="24"/>
        </w:rPr>
        <w:t>s</w:t>
      </w:r>
      <w:r w:rsidRPr="00932E97">
        <w:rPr>
          <w:rFonts w:ascii="Arial" w:hAnsi="Arial" w:cs="Arial"/>
          <w:sz w:val="24"/>
        </w:rPr>
        <w:t>,” said Director of Libraries</w:t>
      </w:r>
      <w:r w:rsidR="00F25F30">
        <w:rPr>
          <w:rFonts w:ascii="Arial" w:hAnsi="Arial" w:cs="Arial"/>
          <w:sz w:val="24"/>
        </w:rPr>
        <w:t xml:space="preserve"> Jo Giudice</w:t>
      </w:r>
      <w:r w:rsidRPr="00932E97">
        <w:rPr>
          <w:rFonts w:ascii="Arial" w:hAnsi="Arial" w:cs="Arial"/>
          <w:sz w:val="24"/>
        </w:rPr>
        <w:t xml:space="preserve">. </w:t>
      </w:r>
      <w:r w:rsidR="00F25F30">
        <w:rPr>
          <w:rFonts w:ascii="Arial" w:hAnsi="Arial" w:cs="Arial"/>
          <w:sz w:val="24"/>
        </w:rPr>
        <w:t>“</w:t>
      </w:r>
      <w:r w:rsidR="007142F6">
        <w:rPr>
          <w:rFonts w:ascii="Arial" w:hAnsi="Arial" w:cs="Arial"/>
          <w:sz w:val="24"/>
        </w:rPr>
        <w:t>This funding will help the Central Library and the White Rock Hills Branch continue to meet the needs of our communities.”</w:t>
      </w:r>
    </w:p>
    <w:p w:rsidR="00F77F3E" w:rsidRPr="00932E97" w:rsidRDefault="00F77F3E" w:rsidP="00932E97">
      <w:pPr>
        <w:spacing w:line="240" w:lineRule="auto"/>
        <w:rPr>
          <w:rFonts w:ascii="Arial" w:hAnsi="Arial" w:cs="Arial"/>
          <w:sz w:val="24"/>
        </w:rPr>
      </w:pPr>
      <w:r w:rsidRPr="00932E97">
        <w:rPr>
          <w:rFonts w:ascii="Arial" w:hAnsi="Arial" w:cs="Arial"/>
          <w:sz w:val="24"/>
        </w:rPr>
        <w:t xml:space="preserve">Texas </w:t>
      </w:r>
      <w:r w:rsidR="007142F6">
        <w:rPr>
          <w:rFonts w:ascii="Arial" w:hAnsi="Arial" w:cs="Arial"/>
          <w:sz w:val="24"/>
        </w:rPr>
        <w:t xml:space="preserve">libraries </w:t>
      </w:r>
      <w:r w:rsidRPr="00932E97">
        <w:rPr>
          <w:rFonts w:ascii="Arial" w:hAnsi="Arial" w:cs="Arial"/>
          <w:sz w:val="24"/>
        </w:rPr>
        <w:t>apply to the</w:t>
      </w:r>
      <w:r w:rsidR="007142F6">
        <w:rPr>
          <w:rFonts w:ascii="Arial" w:hAnsi="Arial" w:cs="Arial"/>
          <w:sz w:val="24"/>
        </w:rPr>
        <w:t xml:space="preserve"> Texas Book Festival for </w:t>
      </w:r>
      <w:r w:rsidR="005E5E44">
        <w:rPr>
          <w:rFonts w:ascii="Arial" w:hAnsi="Arial" w:cs="Arial"/>
          <w:sz w:val="24"/>
        </w:rPr>
        <w:t>grant</w:t>
      </w:r>
      <w:r w:rsidRPr="00932E97">
        <w:rPr>
          <w:rFonts w:ascii="Arial" w:hAnsi="Arial" w:cs="Arial"/>
          <w:sz w:val="24"/>
        </w:rPr>
        <w:t>s</w:t>
      </w:r>
      <w:r w:rsidR="007142F6">
        <w:rPr>
          <w:rFonts w:ascii="Arial" w:hAnsi="Arial" w:cs="Arial"/>
          <w:sz w:val="24"/>
        </w:rPr>
        <w:t xml:space="preserve"> every year </w:t>
      </w:r>
      <w:r w:rsidRPr="00932E97">
        <w:rPr>
          <w:rFonts w:ascii="Arial" w:hAnsi="Arial" w:cs="Arial"/>
          <w:sz w:val="24"/>
        </w:rPr>
        <w:t>to update and increase book collections. T</w:t>
      </w:r>
      <w:r w:rsidR="007142F6">
        <w:rPr>
          <w:rFonts w:ascii="Arial" w:hAnsi="Arial" w:cs="Arial"/>
          <w:sz w:val="24"/>
        </w:rPr>
        <w:t>his year</w:t>
      </w:r>
      <w:r w:rsidRPr="00932E97">
        <w:rPr>
          <w:rFonts w:ascii="Arial" w:hAnsi="Arial" w:cs="Arial"/>
          <w:sz w:val="24"/>
        </w:rPr>
        <w:t xml:space="preserve"> the </w:t>
      </w:r>
      <w:r w:rsidR="005E5E44">
        <w:rPr>
          <w:rFonts w:ascii="Arial" w:hAnsi="Arial" w:cs="Arial"/>
          <w:sz w:val="24"/>
        </w:rPr>
        <w:t xml:space="preserve">Festival is distributing funds </w:t>
      </w:r>
      <w:r w:rsidRPr="00932E97">
        <w:rPr>
          <w:rFonts w:ascii="Arial" w:hAnsi="Arial" w:cs="Arial"/>
          <w:sz w:val="24"/>
        </w:rPr>
        <w:t xml:space="preserve">up to $2,500 to 34 libraries. Since its founding, the Festival has contributed more than $2.7 million in grants </w:t>
      </w:r>
      <w:r w:rsidR="005E5E44">
        <w:rPr>
          <w:rFonts w:ascii="Arial" w:hAnsi="Arial" w:cs="Arial"/>
          <w:sz w:val="24"/>
        </w:rPr>
        <w:t xml:space="preserve">to </w:t>
      </w:r>
      <w:r w:rsidRPr="00932E97">
        <w:rPr>
          <w:rFonts w:ascii="Arial" w:hAnsi="Arial" w:cs="Arial"/>
          <w:sz w:val="24"/>
        </w:rPr>
        <w:t>more than 600 Texas public libraries.</w:t>
      </w:r>
    </w:p>
    <w:p w:rsidR="00F77F3E" w:rsidRPr="00932E97" w:rsidRDefault="00F77F3E" w:rsidP="00932E97">
      <w:pPr>
        <w:spacing w:line="240" w:lineRule="auto"/>
        <w:rPr>
          <w:rFonts w:ascii="Arial" w:hAnsi="Arial" w:cs="Arial"/>
          <w:sz w:val="24"/>
        </w:rPr>
      </w:pPr>
      <w:r w:rsidRPr="00932E97">
        <w:rPr>
          <w:rFonts w:ascii="Arial" w:hAnsi="Arial" w:cs="Arial"/>
          <w:sz w:val="24"/>
        </w:rPr>
        <w:t>“Our public libraries provide invaluable services that advance the causes of literacy, education and life-long learning. We are committed to supporting the important work o</w:t>
      </w:r>
      <w:r w:rsidR="007142F6">
        <w:rPr>
          <w:rFonts w:ascii="Arial" w:hAnsi="Arial" w:cs="Arial"/>
          <w:sz w:val="24"/>
        </w:rPr>
        <w:t xml:space="preserve">f Texas public libraries,” said </w:t>
      </w:r>
      <w:r w:rsidRPr="00932E97">
        <w:rPr>
          <w:rFonts w:ascii="Arial" w:hAnsi="Arial" w:cs="Arial"/>
          <w:sz w:val="24"/>
        </w:rPr>
        <w:t xml:space="preserve">Texas Book </w:t>
      </w:r>
      <w:r w:rsidR="007142F6">
        <w:rPr>
          <w:rFonts w:ascii="Arial" w:hAnsi="Arial" w:cs="Arial"/>
          <w:sz w:val="24"/>
        </w:rPr>
        <w:t>Festival Executive Director Lois Kim.</w:t>
      </w:r>
    </w:p>
    <w:p w:rsidR="00F77F3E" w:rsidRPr="00932E97" w:rsidRDefault="00F77F3E" w:rsidP="00932E97">
      <w:pPr>
        <w:spacing w:line="240" w:lineRule="auto"/>
        <w:rPr>
          <w:rFonts w:ascii="Arial" w:hAnsi="Arial" w:cs="Arial"/>
          <w:sz w:val="24"/>
        </w:rPr>
      </w:pPr>
      <w:r w:rsidRPr="00932E97">
        <w:rPr>
          <w:rFonts w:ascii="Arial" w:hAnsi="Arial" w:cs="Arial"/>
          <w:sz w:val="24"/>
        </w:rPr>
        <w:t>The Texas Book Festival raises money for the grants from individual, corporate, and foundation sponsorships, the annual Gala, and from book sales</w:t>
      </w:r>
      <w:r w:rsidR="005E5E44">
        <w:rPr>
          <w:rFonts w:ascii="Arial" w:hAnsi="Arial" w:cs="Arial"/>
          <w:sz w:val="24"/>
        </w:rPr>
        <w:t xml:space="preserve"> at the annual Festival, to be held Oct.</w:t>
      </w:r>
      <w:r w:rsidRPr="00932E97">
        <w:rPr>
          <w:rFonts w:ascii="Arial" w:hAnsi="Arial" w:cs="Arial"/>
          <w:sz w:val="24"/>
        </w:rPr>
        <w:t xml:space="preserve"> 17</w:t>
      </w:r>
      <w:r w:rsidR="005E5E44">
        <w:rPr>
          <w:rFonts w:ascii="Arial" w:hAnsi="Arial" w:cs="Arial"/>
          <w:sz w:val="24"/>
        </w:rPr>
        <w:t>-</w:t>
      </w:r>
      <w:r w:rsidRPr="00932E97">
        <w:rPr>
          <w:rFonts w:ascii="Arial" w:hAnsi="Arial" w:cs="Arial"/>
          <w:sz w:val="24"/>
        </w:rPr>
        <w:t>18</w:t>
      </w:r>
      <w:r w:rsidR="005E5E44">
        <w:rPr>
          <w:rFonts w:ascii="Arial" w:hAnsi="Arial" w:cs="Arial"/>
          <w:sz w:val="24"/>
        </w:rPr>
        <w:t xml:space="preserve"> in Austin</w:t>
      </w:r>
      <w:r w:rsidRPr="00932E97">
        <w:rPr>
          <w:rFonts w:ascii="Arial" w:hAnsi="Arial" w:cs="Arial"/>
          <w:sz w:val="24"/>
        </w:rPr>
        <w:t xml:space="preserve">. Visit </w:t>
      </w:r>
      <w:hyperlink r:id="rId7" w:history="1">
        <w:r w:rsidR="005E5E44" w:rsidRPr="008E1294">
          <w:rPr>
            <w:rStyle w:val="Hyperlink"/>
            <w:rFonts w:ascii="Arial" w:hAnsi="Arial" w:cs="Arial"/>
            <w:sz w:val="24"/>
          </w:rPr>
          <w:t>www.texasbookfestival.org</w:t>
        </w:r>
      </w:hyperlink>
      <w:r w:rsidR="005E5E44">
        <w:rPr>
          <w:rFonts w:ascii="Arial" w:hAnsi="Arial" w:cs="Arial"/>
          <w:sz w:val="24"/>
        </w:rPr>
        <w:t xml:space="preserve"> for more information</w:t>
      </w:r>
      <w:r w:rsidRPr="00932E97">
        <w:rPr>
          <w:rFonts w:ascii="Arial" w:hAnsi="Arial" w:cs="Arial"/>
          <w:sz w:val="24"/>
        </w:rPr>
        <w:t xml:space="preserve"> and join the conversation using the hashtag #</w:t>
      </w:r>
      <w:r w:rsidR="005E5E44">
        <w:rPr>
          <w:rFonts w:ascii="Arial" w:hAnsi="Arial" w:cs="Arial"/>
          <w:sz w:val="24"/>
        </w:rPr>
        <w:t>txbookfest on Facebook, Twitter</w:t>
      </w:r>
      <w:r w:rsidRPr="00932E97">
        <w:rPr>
          <w:rFonts w:ascii="Arial" w:hAnsi="Arial" w:cs="Arial"/>
          <w:sz w:val="24"/>
        </w:rPr>
        <w:t xml:space="preserve"> and Instagram @texasbookfest.</w:t>
      </w:r>
    </w:p>
    <w:bookmarkEnd w:id="0"/>
    <w:p w:rsidR="00DA616A" w:rsidRPr="00932E97" w:rsidRDefault="00DA616A" w:rsidP="00932E97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szCs w:val="20"/>
        </w:rPr>
      </w:pPr>
    </w:p>
    <w:sectPr w:rsidR="00DA616A" w:rsidRPr="00932E97" w:rsidSect="00F327EF">
      <w:type w:val="continuous"/>
      <w:pgSz w:w="12240" w:h="15840"/>
      <w:pgMar w:top="900" w:right="1260" w:bottom="72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D59DB"/>
    <w:multiLevelType w:val="hybridMultilevel"/>
    <w:tmpl w:val="F696A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3FFF"/>
    <w:rsid w:val="00101245"/>
    <w:rsid w:val="00273BA2"/>
    <w:rsid w:val="002D663D"/>
    <w:rsid w:val="002F33C0"/>
    <w:rsid w:val="003A3B9B"/>
    <w:rsid w:val="005B795D"/>
    <w:rsid w:val="005E5E44"/>
    <w:rsid w:val="006A63AF"/>
    <w:rsid w:val="007057C5"/>
    <w:rsid w:val="007142F6"/>
    <w:rsid w:val="00842ECC"/>
    <w:rsid w:val="00897BC4"/>
    <w:rsid w:val="00932E97"/>
    <w:rsid w:val="009B4F5C"/>
    <w:rsid w:val="00A247F5"/>
    <w:rsid w:val="00A97178"/>
    <w:rsid w:val="00BB19B7"/>
    <w:rsid w:val="00CE6BD4"/>
    <w:rsid w:val="00DA5C5D"/>
    <w:rsid w:val="00DA616A"/>
    <w:rsid w:val="00DC68DE"/>
    <w:rsid w:val="00DE39FA"/>
    <w:rsid w:val="00DE6216"/>
    <w:rsid w:val="00ED23E8"/>
    <w:rsid w:val="00F039D8"/>
    <w:rsid w:val="00F23FFF"/>
    <w:rsid w:val="00F25F30"/>
    <w:rsid w:val="00F327EF"/>
    <w:rsid w:val="00F40552"/>
    <w:rsid w:val="00F77F3E"/>
    <w:rsid w:val="00F8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8AAEF6-2C27-4EAE-A217-84FF2A64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23F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47F5"/>
    <w:pPr>
      <w:spacing w:after="0" w:line="240" w:lineRule="auto"/>
      <w:ind w:left="720"/>
    </w:pPr>
    <w:rPr>
      <w:rFonts w:ascii="Times New Roman" w:eastAsia="Times New Roman" w:hAnsi="Times New Roman"/>
      <w:color w:val="212120"/>
      <w:kern w:val="28"/>
      <w:sz w:val="20"/>
      <w:szCs w:val="20"/>
    </w:rPr>
  </w:style>
  <w:style w:type="character" w:styleId="FollowedHyperlink">
    <w:name w:val="FollowedHyperlink"/>
    <w:uiPriority w:val="99"/>
    <w:semiHidden/>
    <w:unhideWhenUsed/>
    <w:rsid w:val="00F4055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asbookfestival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57F0B-D164-4D23-9A72-D175BC799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Dallas</Company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melissa.dease</dc:creator>
  <cp:keywords/>
  <dc:description/>
  <cp:lastModifiedBy>Hill, Richard</cp:lastModifiedBy>
  <cp:revision>22</cp:revision>
  <dcterms:created xsi:type="dcterms:W3CDTF">2015-03-14T12:59:00Z</dcterms:created>
  <dcterms:modified xsi:type="dcterms:W3CDTF">2015-04-17T15:11:00Z</dcterms:modified>
</cp:coreProperties>
</file>