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BB0" w:rsidRDefault="00F81BB0" w:rsidP="00F81BB0">
      <w:pPr>
        <w:tabs>
          <w:tab w:val="left" w:pos="1260"/>
          <w:tab w:val="left" w:pos="5947"/>
          <w:tab w:val="left" w:pos="8726"/>
        </w:tabs>
        <w:ind w:left="360"/>
        <w:rPr>
          <w:i/>
          <w:sz w:val="20"/>
          <w:szCs w:val="20"/>
        </w:rPr>
      </w:pPr>
      <w:r>
        <w:tab/>
      </w:r>
      <w:r>
        <w:tab/>
      </w:r>
    </w:p>
    <w:p w:rsidR="00F81BB0" w:rsidRDefault="00F81BB0" w:rsidP="00F81BB0">
      <w:pPr>
        <w:tabs>
          <w:tab w:val="left" w:pos="1260"/>
          <w:tab w:val="left" w:pos="5947"/>
          <w:tab w:val="left" w:pos="8726"/>
        </w:tabs>
        <w:ind w:left="360"/>
        <w:rPr>
          <w:i/>
          <w:sz w:val="20"/>
          <w:szCs w:val="20"/>
        </w:rPr>
      </w:pPr>
      <w:r>
        <w:rPr>
          <w:i/>
          <w:sz w:val="20"/>
          <w:szCs w:val="20"/>
        </w:rPr>
        <w:tab/>
      </w:r>
      <w:r>
        <w:rPr>
          <w:i/>
          <w:sz w:val="20"/>
          <w:szCs w:val="20"/>
        </w:rPr>
        <w:tab/>
        <w:t>Department of Safety and Inspections</w:t>
      </w:r>
    </w:p>
    <w:p w:rsidR="00F81BB0" w:rsidRDefault="00F81BB0" w:rsidP="00F81BB0">
      <w:pPr>
        <w:tabs>
          <w:tab w:val="left" w:pos="1440"/>
          <w:tab w:val="left" w:pos="5947"/>
          <w:tab w:val="left" w:pos="8726"/>
        </w:tabs>
        <w:ind w:left="360"/>
        <w:rPr>
          <w:i/>
          <w:sz w:val="20"/>
          <w:szCs w:val="20"/>
        </w:rPr>
      </w:pPr>
      <w:r>
        <w:tab/>
      </w:r>
      <w:r>
        <w:tab/>
      </w:r>
      <w:r>
        <w:rPr>
          <w:i/>
          <w:sz w:val="20"/>
          <w:szCs w:val="20"/>
        </w:rPr>
        <w:t>Ricardo X. Cervantes, Director</w:t>
      </w:r>
    </w:p>
    <w:p w:rsidR="00F81BB0" w:rsidRDefault="00F81BB0" w:rsidP="00F81BB0">
      <w:pPr>
        <w:tabs>
          <w:tab w:val="left" w:pos="720"/>
          <w:tab w:val="left" w:pos="5947"/>
          <w:tab w:val="left" w:pos="8726"/>
        </w:tabs>
        <w:ind w:left="360"/>
        <w:rPr>
          <w:i/>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19050</wp:posOffset>
                </wp:positionV>
                <wp:extent cx="66294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6B20"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5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C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Jos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"/>
            </w:pict>
          </mc:Fallback>
        </mc:AlternateContent>
      </w: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106680</wp:posOffset>
            </wp:positionV>
            <wp:extent cx="252095" cy="571500"/>
            <wp:effectExtent l="0" t="0" r="0" b="0"/>
            <wp:wrapNone/>
            <wp:docPr id="3" name="Picture 3"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 cy="571500"/>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sz w:val="18"/>
          <w:szCs w:val="18"/>
        </w:rPr>
        <w:tab/>
      </w:r>
    </w:p>
    <w:p w:rsidR="00F81BB0" w:rsidRDefault="00F81BB0" w:rsidP="00F81BB0">
      <w:pPr>
        <w:tabs>
          <w:tab w:val="left" w:pos="720"/>
          <w:tab w:val="left" w:pos="5947"/>
          <w:tab w:val="left" w:pos="8726"/>
        </w:tabs>
        <w:ind w:left="360"/>
        <w:rPr>
          <w:sz w:val="18"/>
          <w:szCs w:val="18"/>
        </w:rPr>
      </w:pPr>
      <w:r>
        <w:tab/>
      </w:r>
      <w:r>
        <w:rPr>
          <w:sz w:val="18"/>
          <w:szCs w:val="18"/>
        </w:rPr>
        <w:t xml:space="preserve">CITY OF </w:t>
      </w:r>
      <w:smartTag w:uri="urn:schemas-microsoft-com:office:smarttags" w:element="City">
        <w:smartTag w:uri="urn:schemas-microsoft-com:office:smarttags" w:element="PlaceType">
          <w:r>
            <w:rPr>
              <w:sz w:val="18"/>
              <w:szCs w:val="18"/>
            </w:rPr>
            <w:t>SAINT PAUL</w:t>
          </w:r>
        </w:smartTag>
      </w:smartTag>
      <w:r>
        <w:rPr>
          <w:sz w:val="18"/>
          <w:szCs w:val="18"/>
        </w:rPr>
        <w:tab/>
      </w:r>
      <w:smartTag w:uri="urn:schemas-microsoft-com:office:smarttags" w:element="Street">
        <w:smartTag w:uri="urn:schemas-microsoft-com:office:smarttags" w:element="address">
          <w:r>
            <w:rPr>
              <w:i/>
              <w:sz w:val="18"/>
              <w:szCs w:val="18"/>
            </w:rPr>
            <w:t>375 Jackson Street, Suite 220</w:t>
          </w:r>
        </w:smartTag>
      </w:smartTag>
      <w:r>
        <w:rPr>
          <w:i/>
          <w:sz w:val="18"/>
          <w:szCs w:val="18"/>
        </w:rPr>
        <w:tab/>
        <w:t>Phone:  651-266-9090</w:t>
      </w:r>
    </w:p>
    <w:p w:rsidR="00F81BB0" w:rsidRDefault="00F81BB0" w:rsidP="00F81BB0">
      <w:pPr>
        <w:tabs>
          <w:tab w:val="left" w:pos="720"/>
          <w:tab w:val="left" w:pos="5947"/>
          <w:tab w:val="left" w:pos="8726"/>
        </w:tabs>
        <w:ind w:left="360"/>
        <w:rPr>
          <w:i/>
          <w:sz w:val="18"/>
          <w:szCs w:val="18"/>
        </w:rPr>
      </w:pPr>
      <w:r>
        <w:rPr>
          <w:sz w:val="18"/>
          <w:szCs w:val="18"/>
        </w:rPr>
        <w:t xml:space="preserve">     </w:t>
      </w:r>
      <w:r>
        <w:rPr>
          <w:sz w:val="18"/>
          <w:szCs w:val="18"/>
        </w:rPr>
        <w:tab/>
      </w:r>
      <w:r>
        <w:rPr>
          <w:i/>
          <w:sz w:val="18"/>
          <w:szCs w:val="18"/>
        </w:rPr>
        <w:tab/>
        <w:t>Saint Paul, MN  55101-1806</w:t>
      </w:r>
      <w:r>
        <w:rPr>
          <w:i/>
          <w:sz w:val="18"/>
          <w:szCs w:val="18"/>
        </w:rPr>
        <w:tab/>
      </w:r>
      <w:proofErr w:type="spellStart"/>
      <w:r>
        <w:rPr>
          <w:i/>
          <w:sz w:val="18"/>
          <w:szCs w:val="18"/>
        </w:rPr>
        <w:t>Fascimile</w:t>
      </w:r>
      <w:proofErr w:type="spellEnd"/>
      <w:r>
        <w:rPr>
          <w:i/>
          <w:sz w:val="18"/>
          <w:szCs w:val="18"/>
        </w:rPr>
        <w:t>:  651-266-9009</w:t>
      </w:r>
    </w:p>
    <w:p w:rsidR="00F81BB0" w:rsidRDefault="00F81BB0" w:rsidP="00F81BB0">
      <w:pPr>
        <w:tabs>
          <w:tab w:val="left" w:pos="1440"/>
          <w:tab w:val="left" w:pos="5947"/>
          <w:tab w:val="left" w:pos="8726"/>
        </w:tabs>
        <w:ind w:left="360"/>
        <w:rPr>
          <w:i/>
          <w:sz w:val="18"/>
          <w:szCs w:val="18"/>
        </w:rPr>
      </w:pPr>
      <w:r>
        <w:rPr>
          <w:sz w:val="18"/>
          <w:szCs w:val="18"/>
        </w:rPr>
        <w:t xml:space="preserve">                                                                                                                                                                                          </w:t>
      </w:r>
      <w:r>
        <w:rPr>
          <w:i/>
          <w:sz w:val="18"/>
          <w:szCs w:val="18"/>
        </w:rPr>
        <w:t xml:space="preserve">Web: </w:t>
      </w:r>
      <w:hyperlink r:id="rId7" w:history="1">
        <w:r>
          <w:rPr>
            <w:rStyle w:val="Hyperlink"/>
            <w:i/>
            <w:sz w:val="18"/>
            <w:szCs w:val="18"/>
          </w:rPr>
          <w:t>www.stpaul.gov/dsi</w:t>
        </w:r>
      </w:hyperlink>
    </w:p>
    <w:p w:rsidR="00F81BB0" w:rsidRDefault="00F81BB0" w:rsidP="00F81BB0">
      <w:pPr>
        <w:tabs>
          <w:tab w:val="left" w:pos="1440"/>
          <w:tab w:val="left" w:pos="5947"/>
          <w:tab w:val="left" w:pos="8726"/>
        </w:tabs>
        <w:ind w:left="360"/>
        <w:rPr>
          <w:i/>
          <w:sz w:val="18"/>
          <w:szCs w:val="18"/>
        </w:rPr>
      </w:pPr>
    </w:p>
    <w:p w:rsidR="00F81BB0" w:rsidRDefault="00F81BB0" w:rsidP="00F81BB0">
      <w:pPr>
        <w:tabs>
          <w:tab w:val="left" w:pos="1440"/>
          <w:tab w:val="left" w:pos="5947"/>
          <w:tab w:val="left" w:pos="8726"/>
        </w:tabs>
        <w:ind w:left="360"/>
        <w:rPr>
          <w:sz w:val="18"/>
          <w:szCs w:val="18"/>
        </w:rPr>
      </w:pPr>
    </w:p>
    <w:p w:rsidR="00F81BB0" w:rsidRDefault="00F81BB0" w:rsidP="00F81BB0">
      <w:pPr>
        <w:tabs>
          <w:tab w:val="left" w:pos="1440"/>
          <w:tab w:val="left" w:pos="5947"/>
          <w:tab w:val="left" w:pos="8726"/>
        </w:tabs>
        <w:ind w:left="360"/>
        <w:rPr>
          <w:sz w:val="18"/>
          <w:szCs w:val="18"/>
        </w:rPr>
      </w:pPr>
    </w:p>
    <w:p w:rsidR="00F81BB0" w:rsidRDefault="00F81BB0" w:rsidP="00F81BB0">
      <w:pPr>
        <w:tabs>
          <w:tab w:val="left" w:pos="720"/>
          <w:tab w:val="left" w:pos="1440"/>
          <w:tab w:val="left" w:pos="5947"/>
          <w:tab w:val="left" w:pos="8726"/>
        </w:tabs>
        <w:ind w:left="360"/>
        <w:rPr>
          <w:sz w:val="22"/>
          <w:szCs w:val="22"/>
        </w:rPr>
      </w:pPr>
      <w:r>
        <w:rPr>
          <w:sz w:val="22"/>
          <w:szCs w:val="22"/>
        </w:rPr>
        <w:tab/>
        <w:t>March 13, 2019</w:t>
      </w:r>
      <w:r>
        <w:rPr>
          <w:sz w:val="22"/>
          <w:szCs w:val="22"/>
        </w:rPr>
        <w:tab/>
      </w:r>
    </w:p>
    <w:p w:rsidR="00F81BB0" w:rsidRDefault="00F81BB0" w:rsidP="00F81BB0">
      <w:pPr>
        <w:tabs>
          <w:tab w:val="left" w:pos="1440"/>
          <w:tab w:val="left" w:pos="5947"/>
          <w:tab w:val="left" w:pos="8726"/>
        </w:tabs>
        <w:ind w:left="360"/>
        <w:rPr>
          <w:sz w:val="18"/>
          <w:szCs w:val="18"/>
        </w:rPr>
      </w:pPr>
    </w:p>
    <w:p w:rsidR="00F81BB0" w:rsidRDefault="00F81BB0" w:rsidP="00F81BB0">
      <w:pPr>
        <w:tabs>
          <w:tab w:val="left" w:pos="1440"/>
          <w:tab w:val="left" w:pos="2340"/>
          <w:tab w:val="left" w:pos="5947"/>
          <w:tab w:val="left" w:pos="8726"/>
        </w:tabs>
        <w:ind w:left="360"/>
        <w:rPr>
          <w:sz w:val="18"/>
          <w:szCs w:val="18"/>
        </w:rPr>
      </w:pPr>
    </w:p>
    <w:p w:rsidR="00F81BB0" w:rsidRDefault="00F81BB0" w:rsidP="00F81BB0">
      <w:pPr>
        <w:tabs>
          <w:tab w:val="left" w:pos="720"/>
          <w:tab w:val="left" w:pos="1440"/>
          <w:tab w:val="left" w:pos="2340"/>
          <w:tab w:val="left" w:pos="5947"/>
          <w:tab w:val="left" w:pos="8726"/>
        </w:tabs>
        <w:ind w:left="720"/>
        <w:rPr>
          <w:sz w:val="18"/>
          <w:szCs w:val="18"/>
        </w:rPr>
      </w:pPr>
      <w:bookmarkStart w:id="0" w:name="_GoBack"/>
      <w:bookmarkEnd w:id="0"/>
    </w:p>
    <w:p w:rsidR="00F81BB0" w:rsidRDefault="00F81BB0" w:rsidP="00F81BB0">
      <w:pPr>
        <w:rPr>
          <w:sz w:val="20"/>
          <w:szCs w:val="20"/>
        </w:rPr>
      </w:pPr>
    </w:p>
    <w:p w:rsidR="00F81BB0" w:rsidRDefault="00F81BB0" w:rsidP="00F81BB0">
      <w:pPr>
        <w:tabs>
          <w:tab w:val="left" w:pos="1440"/>
          <w:tab w:val="left" w:pos="2340"/>
          <w:tab w:val="left" w:pos="5947"/>
          <w:tab w:val="left" w:pos="8726"/>
        </w:tabs>
        <w:ind w:left="360"/>
        <w:rPr>
          <w:sz w:val="18"/>
          <w:szCs w:val="18"/>
        </w:rPr>
      </w:pPr>
    </w:p>
    <w:p w:rsidR="00F81BB0" w:rsidRDefault="00F81BB0" w:rsidP="00F81BB0">
      <w:pPr>
        <w:pStyle w:val="NoSpacing"/>
        <w:ind w:left="720"/>
        <w:jc w:val="center"/>
        <w:rPr>
          <w:b/>
          <w:bCs/>
        </w:rPr>
      </w:pPr>
      <w:r>
        <w:rPr>
          <w:b/>
          <w:bCs/>
        </w:rPr>
        <w:t>PUBLIC HEARING NOTICE – BOARD OF ZONING APPEALS</w:t>
      </w:r>
    </w:p>
    <w:p w:rsidR="00F81BB0" w:rsidRDefault="00F81BB0" w:rsidP="00F81BB0">
      <w:pPr>
        <w:pStyle w:val="NoSpacing"/>
        <w:ind w:left="720"/>
      </w:pPr>
    </w:p>
    <w:p w:rsidR="00F81BB0" w:rsidRDefault="00F81BB0" w:rsidP="00F81BB0">
      <w:pPr>
        <w:pStyle w:val="NoSpacing"/>
        <w:tabs>
          <w:tab w:val="left" w:pos="2160"/>
        </w:tabs>
        <w:ind w:left="720"/>
        <w:rPr>
          <w:b/>
        </w:rPr>
      </w:pPr>
      <w:r>
        <w:rPr>
          <w:b/>
        </w:rPr>
        <w:t>File #:</w:t>
      </w:r>
      <w:r>
        <w:rPr>
          <w:b/>
        </w:rPr>
        <w:tab/>
      </w:r>
      <w:r>
        <w:t xml:space="preserve">19 – 016696  (Major </w:t>
      </w:r>
      <w:r w:rsidR="00251A09">
        <w:t>Variance</w:t>
      </w:r>
      <w:r>
        <w:t>)</w:t>
      </w:r>
    </w:p>
    <w:p w:rsidR="00F81BB0" w:rsidRDefault="00F81BB0" w:rsidP="00F81BB0">
      <w:pPr>
        <w:pStyle w:val="NoSpacing"/>
        <w:tabs>
          <w:tab w:val="left" w:pos="2160"/>
        </w:tabs>
        <w:ind w:left="720"/>
        <w:rPr>
          <w:b/>
        </w:rPr>
      </w:pPr>
    </w:p>
    <w:p w:rsidR="00F81BB0" w:rsidRDefault="00F81BB0" w:rsidP="00F81BB0">
      <w:pPr>
        <w:pStyle w:val="NoSpacing"/>
        <w:tabs>
          <w:tab w:val="left" w:pos="2160"/>
        </w:tabs>
        <w:ind w:left="2160" w:right="835" w:hanging="1440"/>
        <w:rPr>
          <w:b/>
        </w:rPr>
      </w:pPr>
      <w:r>
        <w:rPr>
          <w:b/>
        </w:rPr>
        <w:t>Purpose:</w:t>
      </w:r>
      <w:r>
        <w:rPr>
          <w:b/>
        </w:rPr>
        <w:tab/>
      </w:r>
      <w:r w:rsidR="002C0E57">
        <w:t>There are two residential structures on this property; a principal building and an accessory building that includes a three-car garage and dwelling unit. The applicant is proposing to split the zoning lot so that each structure is on its own, separate parcel. Once the lot is split, the accessory building becomes a principal building and must meet all setback and lot coverage requirements. The following variances are being requested: 1) A minimum rear yard setback of 25’ is required; a setback of 5.1’ is existing for a variance request of 19.9’. 2) Accessory buildings and uses must not be established in a required yard except a rear yard. The minimum required side yard is 8’ in the R2, single family zoning district; The proposed side yard setback for the accessory structure is 5’ for a variance request of 3’.</w:t>
      </w:r>
    </w:p>
    <w:p w:rsidR="00F81BB0" w:rsidRDefault="00F81BB0" w:rsidP="00F81BB0">
      <w:pPr>
        <w:pStyle w:val="NoSpacing"/>
        <w:tabs>
          <w:tab w:val="left" w:pos="2160"/>
        </w:tabs>
        <w:ind w:left="720"/>
      </w:pPr>
    </w:p>
    <w:p w:rsidR="00F81BB0" w:rsidRDefault="00F81BB0" w:rsidP="00F81BB0">
      <w:pPr>
        <w:pStyle w:val="NoSpacing"/>
        <w:tabs>
          <w:tab w:val="left" w:pos="2160"/>
        </w:tabs>
        <w:ind w:left="720"/>
        <w:rPr>
          <w:b/>
        </w:rPr>
      </w:pPr>
      <w:r>
        <w:rPr>
          <w:b/>
        </w:rPr>
        <w:t>Property Address:</w:t>
      </w:r>
      <w:r>
        <w:rPr>
          <w:b/>
        </w:rPr>
        <w:tab/>
      </w:r>
      <w:r>
        <w:t xml:space="preserve">5 Heather Place </w:t>
      </w:r>
    </w:p>
    <w:p w:rsidR="00F81BB0" w:rsidRDefault="00F81BB0" w:rsidP="00F81BB0">
      <w:pPr>
        <w:pStyle w:val="NoSpacing"/>
        <w:tabs>
          <w:tab w:val="left" w:pos="2160"/>
        </w:tabs>
        <w:ind w:left="720"/>
        <w:rPr>
          <w:b/>
        </w:rPr>
      </w:pPr>
    </w:p>
    <w:p w:rsidR="00F81BB0" w:rsidRDefault="00F81BB0" w:rsidP="00F81BB0">
      <w:pPr>
        <w:pStyle w:val="NoSpacing"/>
        <w:tabs>
          <w:tab w:val="left" w:pos="2160"/>
        </w:tabs>
        <w:ind w:left="720"/>
        <w:rPr>
          <w:b/>
        </w:rPr>
      </w:pPr>
      <w:r>
        <w:rPr>
          <w:b/>
        </w:rPr>
        <w:t>Applicant:</w:t>
      </w:r>
      <w:r>
        <w:rPr>
          <w:b/>
        </w:rPr>
        <w:tab/>
      </w:r>
      <w:r>
        <w:t>Jeffrey S. Arundel</w:t>
      </w:r>
    </w:p>
    <w:p w:rsidR="00F81BB0" w:rsidRDefault="00F81BB0" w:rsidP="00F81BB0">
      <w:pPr>
        <w:pStyle w:val="NoSpacing"/>
        <w:tabs>
          <w:tab w:val="left" w:pos="2160"/>
        </w:tabs>
        <w:ind w:left="720"/>
      </w:pPr>
      <w:r>
        <w:rPr>
          <w:b/>
        </w:rPr>
        <w:tab/>
      </w:r>
      <w:r>
        <w:t>5 Heather Place</w:t>
      </w:r>
    </w:p>
    <w:p w:rsidR="00F81BB0" w:rsidRDefault="00F81BB0" w:rsidP="00F81BB0">
      <w:pPr>
        <w:pStyle w:val="NoSpacing"/>
        <w:tabs>
          <w:tab w:val="left" w:pos="2160"/>
        </w:tabs>
        <w:ind w:left="720"/>
      </w:pPr>
      <w:r>
        <w:rPr>
          <w:b/>
        </w:rPr>
        <w:tab/>
      </w:r>
      <w:r>
        <w:t>St Paul MN 55102-2615</w:t>
      </w:r>
    </w:p>
    <w:p w:rsidR="00F81BB0" w:rsidRDefault="00F81BB0" w:rsidP="00F81BB0">
      <w:pPr>
        <w:pStyle w:val="NoSpacing"/>
        <w:tabs>
          <w:tab w:val="left" w:pos="2160"/>
        </w:tabs>
        <w:ind w:left="720"/>
        <w:rPr>
          <w:b/>
        </w:rPr>
      </w:pPr>
    </w:p>
    <w:p w:rsidR="00F81BB0" w:rsidRDefault="00F81BB0" w:rsidP="00F81BB0">
      <w:pPr>
        <w:pStyle w:val="NoSpacing"/>
        <w:tabs>
          <w:tab w:val="left" w:pos="2160"/>
        </w:tabs>
        <w:ind w:left="720"/>
      </w:pPr>
      <w:r>
        <w:rPr>
          <w:b/>
          <w:bCs/>
        </w:rPr>
        <w:t>Date</w:t>
      </w:r>
      <w:r>
        <w:t>:</w:t>
      </w:r>
      <w:r>
        <w:tab/>
        <w:t>Monday, March 25, 2019</w:t>
      </w:r>
    </w:p>
    <w:p w:rsidR="00F81BB0" w:rsidRDefault="00F81BB0" w:rsidP="00F81BB0">
      <w:pPr>
        <w:pStyle w:val="NoSpacing"/>
        <w:tabs>
          <w:tab w:val="left" w:pos="2160"/>
        </w:tabs>
        <w:ind w:left="720"/>
      </w:pPr>
      <w:r>
        <w:rPr>
          <w:b/>
          <w:bCs/>
        </w:rPr>
        <w:t>Time</w:t>
      </w:r>
      <w:r>
        <w:t>:</w:t>
      </w:r>
      <w:r>
        <w:tab/>
        <w:t>3:00 p.m.</w:t>
      </w:r>
    </w:p>
    <w:p w:rsidR="00F81BB0" w:rsidRDefault="00F81BB0" w:rsidP="00F81BB0">
      <w:pPr>
        <w:pStyle w:val="NoSpacing"/>
        <w:tabs>
          <w:tab w:val="left" w:pos="2160"/>
        </w:tabs>
        <w:ind w:left="720"/>
      </w:pPr>
      <w:r>
        <w:rPr>
          <w:b/>
          <w:bCs/>
        </w:rPr>
        <w:t>Location</w:t>
      </w:r>
      <w:r>
        <w:t>:</w:t>
      </w:r>
      <w:r>
        <w:tab/>
        <w:t>15 Kellogg Boulevard West (Room 330 – Courthouse)</w:t>
      </w:r>
    </w:p>
    <w:p w:rsidR="00F81BB0" w:rsidRDefault="00F81BB0" w:rsidP="00F81BB0">
      <w:pPr>
        <w:ind w:left="360" w:right="256"/>
        <w:rPr>
          <w:sz w:val="22"/>
          <w:szCs w:val="22"/>
        </w:rPr>
      </w:pPr>
    </w:p>
    <w:p w:rsidR="00F81BB0" w:rsidRDefault="00F81BB0" w:rsidP="00F81BB0">
      <w:pPr>
        <w:ind w:left="360" w:right="256"/>
        <w:rPr>
          <w:sz w:val="22"/>
          <w:szCs w:val="22"/>
        </w:rPr>
      </w:pPr>
    </w:p>
    <w:p w:rsidR="00F81BB0" w:rsidRDefault="00F81BB0" w:rsidP="00F81BB0">
      <w:pPr>
        <w:ind w:left="360" w:right="256"/>
        <w:rPr>
          <w:sz w:val="22"/>
          <w:szCs w:val="22"/>
        </w:rPr>
      </w:pPr>
      <w:r>
        <w:rPr>
          <w:sz w:val="22"/>
          <w:szCs w:val="22"/>
        </w:rPr>
        <w:t xml:space="preserve">You may attend the hearing to express your opinion regarding this matter.  You may send written comments to the Department of Safety and Inspections’ staff person handling the case, Jerome Benner II, at the address listed in the letterhead above or E-mail him at </w:t>
      </w:r>
      <w:hyperlink r:id="rId8" w:history="1">
        <w:r>
          <w:rPr>
            <w:rStyle w:val="Hyperlink"/>
            <w:sz w:val="22"/>
            <w:szCs w:val="22"/>
          </w:rPr>
          <w:t>jerome.benner.II@ci.stpaul.mn.us</w:t>
        </w:r>
      </w:hyperlink>
      <w:r>
        <w:rPr>
          <w:sz w:val="22"/>
          <w:szCs w:val="22"/>
        </w:rPr>
        <w:t>.  If you have questions about this application, please call Jerome at 651-266-9080.</w:t>
      </w:r>
    </w:p>
    <w:p w:rsidR="00F81BB0" w:rsidRDefault="00F81BB0" w:rsidP="00F81BB0">
      <w:pPr>
        <w:ind w:left="360" w:right="256"/>
        <w:rPr>
          <w:sz w:val="22"/>
          <w:szCs w:val="22"/>
        </w:rPr>
      </w:pPr>
    </w:p>
    <w:p w:rsidR="0083442A" w:rsidRPr="00F81BB0" w:rsidRDefault="00F81BB0" w:rsidP="00F81BB0">
      <w:pPr>
        <w:spacing w:line="208" w:lineRule="auto"/>
        <w:ind w:left="360"/>
      </w:pPr>
      <w:r>
        <w:rPr>
          <w:sz w:val="22"/>
          <w:szCs w:val="22"/>
        </w:rPr>
        <w:t xml:space="preserve">This property is located in the area represented by the </w:t>
      </w:r>
      <w:r>
        <w:rPr>
          <w:noProof/>
          <w:sz w:val="22"/>
          <w:szCs w:val="22"/>
        </w:rPr>
        <w:t>Summit Hill Association</w:t>
      </w:r>
      <w:r>
        <w:rPr>
          <w:sz w:val="22"/>
          <w:szCs w:val="22"/>
        </w:rPr>
        <w:t>,</w:t>
      </w:r>
      <w:r>
        <w:rPr>
          <w:noProof/>
          <w:sz w:val="22"/>
          <w:szCs w:val="22"/>
        </w:rPr>
        <w:t xml:space="preserve"> an </w:t>
      </w:r>
      <w:r>
        <w:rPr>
          <w:sz w:val="22"/>
          <w:szCs w:val="22"/>
        </w:rPr>
        <w:t xml:space="preserve">independent organization that provides advisory recommendations to the City about a variety of issues.  </w:t>
      </w:r>
      <w:r>
        <w:rPr>
          <w:noProof/>
          <w:sz w:val="22"/>
          <w:szCs w:val="22"/>
        </w:rPr>
        <w:t>T</w:t>
      </w:r>
      <w:r>
        <w:rPr>
          <w:sz w:val="22"/>
          <w:szCs w:val="22"/>
        </w:rPr>
        <w:t>hey may choose to discuss this item at a neighborhood meeting and provide a recommendation to the Board of Zoning Appeals.  Please contact the</w:t>
      </w:r>
      <w:r>
        <w:rPr>
          <w:color w:val="000000"/>
          <w:sz w:val="22"/>
          <w:szCs w:val="22"/>
        </w:rPr>
        <w:t xml:space="preserve"> </w:t>
      </w:r>
      <w:r>
        <w:rPr>
          <w:noProof/>
          <w:sz w:val="22"/>
          <w:szCs w:val="22"/>
        </w:rPr>
        <w:t>Summit Hill Association</w:t>
      </w:r>
      <w:r>
        <w:rPr>
          <w:sz w:val="22"/>
          <w:szCs w:val="22"/>
        </w:rPr>
        <w:t xml:space="preserve">, </w:t>
      </w:r>
      <w:r>
        <w:rPr>
          <w:color w:val="000000"/>
          <w:sz w:val="22"/>
          <w:szCs w:val="22"/>
        </w:rPr>
        <w:t xml:space="preserve">at 222-1222 or E-mail at </w:t>
      </w:r>
      <w:hyperlink r:id="rId9" w:history="1">
        <w:r>
          <w:rPr>
            <w:rStyle w:val="Hyperlink"/>
          </w:rPr>
          <w:t>director@summithillassociation.org</w:t>
        </w:r>
      </w:hyperlink>
      <w:r>
        <w:rPr>
          <w:color w:val="000000"/>
          <w:sz w:val="22"/>
          <w:szCs w:val="22"/>
        </w:rPr>
        <w:t xml:space="preserve"> </w:t>
      </w:r>
      <w:r>
        <w:rPr>
          <w:sz w:val="22"/>
          <w:szCs w:val="22"/>
        </w:rPr>
        <w:t>if you are interested in participating in the neighborhood review process.</w:t>
      </w:r>
    </w:p>
    <w:sectPr w:rsidR="0083442A" w:rsidRPr="00F81BB0" w:rsidSect="00937BB6">
      <w:footerReference w:type="default" r:id="rId10"/>
      <w:pgSz w:w="12240" w:h="15840" w:code="1"/>
      <w:pgMar w:top="274" w:right="605" w:bottom="288" w:left="720" w:header="720" w:footer="720"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B71" w:rsidRDefault="0054475A">
      <w:r>
        <w:separator/>
      </w:r>
    </w:p>
  </w:endnote>
  <w:endnote w:type="continuationSeparator" w:id="0">
    <w:p w:rsidR="00B37B71" w:rsidRDefault="0054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A9" w:rsidRDefault="0054475A" w:rsidP="009236A9">
    <w:pPr>
      <w:pStyle w:val="Footer"/>
      <w:jc w:val="center"/>
    </w:pPr>
    <w:r w:rsidRPr="00192534">
      <w:rPr>
        <w:i/>
        <w:sz w:val="18"/>
        <w:szCs w:val="18"/>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B71" w:rsidRDefault="0054475A">
      <w:r>
        <w:separator/>
      </w:r>
    </w:p>
  </w:footnote>
  <w:footnote w:type="continuationSeparator" w:id="0">
    <w:p w:rsidR="00B37B71" w:rsidRDefault="00544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C1"/>
    <w:rsid w:val="00251A09"/>
    <w:rsid w:val="002C0E57"/>
    <w:rsid w:val="005253C1"/>
    <w:rsid w:val="0054475A"/>
    <w:rsid w:val="00836208"/>
    <w:rsid w:val="00B37B71"/>
    <w:rsid w:val="00DC3345"/>
    <w:rsid w:val="00F8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5:docId w15:val="{5395D9ED-117A-440D-9B35-EFFB2C5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96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6966"/>
    <w:rPr>
      <w:color w:val="0000FF"/>
      <w:u w:val="single"/>
    </w:rPr>
  </w:style>
  <w:style w:type="paragraph" w:styleId="Footer">
    <w:name w:val="footer"/>
    <w:basedOn w:val="Normal"/>
    <w:link w:val="FooterChar"/>
    <w:rsid w:val="004F6966"/>
    <w:pPr>
      <w:tabs>
        <w:tab w:val="center" w:pos="4320"/>
        <w:tab w:val="right" w:pos="8640"/>
      </w:tabs>
    </w:pPr>
  </w:style>
  <w:style w:type="character" w:customStyle="1" w:styleId="FooterChar">
    <w:name w:val="Footer Char"/>
    <w:link w:val="Footer"/>
    <w:rsid w:val="004F6966"/>
    <w:rPr>
      <w:rFonts w:ascii="Times New Roman" w:eastAsia="Times New Roman" w:hAnsi="Times New Roman" w:cs="Times New Roman"/>
      <w:sz w:val="24"/>
      <w:szCs w:val="24"/>
    </w:rPr>
  </w:style>
  <w:style w:type="paragraph" w:styleId="NoSpacing">
    <w:name w:val="No Spacing"/>
    <w:uiPriority w:val="1"/>
    <w:qFormat/>
    <w:rsid w:val="0083442A"/>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unhideWhenUsed/>
    <w:rsid w:val="002C19D3"/>
    <w:pPr>
      <w:tabs>
        <w:tab w:val="center" w:pos="4680"/>
        <w:tab w:val="right" w:pos="9360"/>
      </w:tabs>
    </w:pPr>
  </w:style>
  <w:style w:type="character" w:customStyle="1" w:styleId="HeaderChar">
    <w:name w:val="Header Char"/>
    <w:basedOn w:val="DefaultParagraphFont"/>
    <w:link w:val="Header"/>
    <w:uiPriority w:val="99"/>
    <w:rsid w:val="002C19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me.benner.II@ci.stpaul.mn.us" TargetMode="External"/><Relationship Id="rId3" Type="http://schemas.openxmlformats.org/officeDocument/2006/relationships/webSettings" Target="webSettings.xml"/><Relationship Id="rId7" Type="http://schemas.openxmlformats.org/officeDocument/2006/relationships/hyperlink" Target="http://www.stpaul.gov/ds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irector@summithill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Aubree Martinson</dc:creator>
  <cp:lastModifiedBy>Crippen, Debbie (CI-StPaul)</cp:lastModifiedBy>
  <cp:revision>2</cp:revision>
  <cp:lastPrinted>2019-03-12T20:10:00Z</cp:lastPrinted>
  <dcterms:created xsi:type="dcterms:W3CDTF">2019-03-13T19:12:00Z</dcterms:created>
  <dcterms:modified xsi:type="dcterms:W3CDTF">2019-03-13T19:12:00Z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3934568</vt:i4>
  </property>
</Properties>
</file>