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7D" w:rsidRDefault="0081077D" w:rsidP="0081077D">
      <w:pPr>
        <w:spacing w:before="100" w:beforeAutospacing="1" w:after="150" w:line="240" w:lineRule="auto"/>
        <w:outlineLvl w:val="1"/>
        <w:rPr>
          <w:rFonts w:ascii="Arial" w:eastAsia="Times New Roman" w:hAnsi="Arial" w:cs="Arial"/>
          <w:b/>
          <w:bCs/>
          <w:color w:val="1B75BC"/>
          <w:kern w:val="36"/>
          <w:sz w:val="33"/>
          <w:szCs w:val="33"/>
        </w:rPr>
      </w:pPr>
    </w:p>
    <w:p w:rsidR="0081077D" w:rsidRPr="0081077D" w:rsidRDefault="0081077D" w:rsidP="0081077D">
      <w:pPr>
        <w:spacing w:before="100" w:beforeAutospacing="1" w:after="150" w:line="240" w:lineRule="auto"/>
        <w:outlineLvl w:val="1"/>
        <w:rPr>
          <w:rFonts w:ascii="Arial" w:eastAsia="Times New Roman" w:hAnsi="Arial" w:cs="Arial"/>
          <w:b/>
          <w:bCs/>
          <w:color w:val="1B75BC"/>
          <w:kern w:val="36"/>
          <w:sz w:val="33"/>
          <w:szCs w:val="33"/>
        </w:rPr>
      </w:pPr>
      <w:r>
        <w:rPr>
          <w:noProof/>
        </w:rPr>
        <w:drawing>
          <wp:anchor distT="0" distB="0" distL="114300" distR="114300" simplePos="0" relativeHeight="251658240" behindDoc="0" locked="0" layoutInCell="1" allowOverlap="1">
            <wp:simplePos x="0" y="0"/>
            <wp:positionH relativeFrom="column">
              <wp:posOffset>4680073</wp:posOffset>
            </wp:positionH>
            <wp:positionV relativeFrom="paragraph">
              <wp:posOffset>205</wp:posOffset>
            </wp:positionV>
            <wp:extent cx="1442085" cy="1386205"/>
            <wp:effectExtent l="0" t="0" r="5715" b="4445"/>
            <wp:wrapSquare wrapText="bothSides"/>
            <wp:docPr id="1" name="Picture 1" descr="https://content.govdelivery.com/attachments/fancy_images/ORED/2021/04/4370234/private-schools-pic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govdelivery.com/attachments/fancy_images/ORED/2021/04/4370234/private-schools-pic_orig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2085" cy="1386205"/>
                    </a:xfrm>
                    <a:prstGeom prst="rect">
                      <a:avLst/>
                    </a:prstGeom>
                    <a:noFill/>
                    <a:ln>
                      <a:noFill/>
                    </a:ln>
                  </pic:spPr>
                </pic:pic>
              </a:graphicData>
            </a:graphic>
          </wp:anchor>
        </w:drawing>
      </w:r>
      <w:r>
        <w:rPr>
          <w:rFonts w:ascii="Arial" w:eastAsia="Times New Roman" w:hAnsi="Arial" w:cs="Arial"/>
          <w:b/>
          <w:bCs/>
          <w:color w:val="1B75BC"/>
          <w:kern w:val="36"/>
          <w:sz w:val="33"/>
          <w:szCs w:val="33"/>
        </w:rPr>
        <w:t xml:space="preserve">Coming Soon! </w:t>
      </w:r>
      <w:r w:rsidRPr="0081077D">
        <w:rPr>
          <w:rFonts w:ascii="Arial" w:eastAsia="Times New Roman" w:hAnsi="Arial" w:cs="Arial"/>
          <w:b/>
          <w:bCs/>
          <w:color w:val="1B75BC"/>
          <w:kern w:val="36"/>
          <w:sz w:val="33"/>
          <w:szCs w:val="33"/>
        </w:rPr>
        <w:t>Resou</w:t>
      </w:r>
      <w:r>
        <w:rPr>
          <w:rFonts w:ascii="Arial" w:eastAsia="Times New Roman" w:hAnsi="Arial" w:cs="Arial"/>
          <w:b/>
          <w:bCs/>
          <w:color w:val="1B75BC"/>
          <w:kern w:val="36"/>
          <w:sz w:val="33"/>
          <w:szCs w:val="33"/>
        </w:rPr>
        <w:t>rces for Oregon Private Schools &amp; Districts</w:t>
      </w:r>
      <w:bookmarkStart w:id="0" w:name="_GoBack"/>
      <w:bookmarkEnd w:id="0"/>
    </w:p>
    <w:p w:rsidR="00762E2E" w:rsidRDefault="0081077D" w:rsidP="0081077D">
      <w:r w:rsidRPr="0081077D">
        <w:rPr>
          <w:rFonts w:ascii="Arial" w:eastAsia="Times New Roman" w:hAnsi="Arial" w:cs="Arial"/>
          <w:color w:val="000000"/>
          <w:sz w:val="21"/>
          <w:szCs w:val="21"/>
        </w:rPr>
        <w:t xml:space="preserve">Two new resources are on the horizon to support districts and private schools in navigating equitable services. Links to these documents will be sent out through the Federal Program Directors’ listserv and posted on the ODE </w:t>
      </w:r>
      <w:hyperlink r:id="rId8" w:history="1">
        <w:r w:rsidRPr="0081077D">
          <w:rPr>
            <w:rFonts w:ascii="Arial" w:eastAsia="Times New Roman" w:hAnsi="Arial" w:cs="Arial"/>
            <w:color w:val="2176AE"/>
            <w:sz w:val="21"/>
            <w:szCs w:val="21"/>
            <w:u w:val="single"/>
          </w:rPr>
          <w:t>Private Schools webpage</w:t>
        </w:r>
      </w:hyperlink>
      <w:r w:rsidRPr="0081077D">
        <w:rPr>
          <w:rFonts w:ascii="Arial" w:eastAsia="Times New Roman" w:hAnsi="Arial" w:cs="Arial"/>
          <w:color w:val="000000"/>
          <w:sz w:val="21"/>
          <w:szCs w:val="21"/>
        </w:rPr>
        <w:t xml:space="preserve"> once they are available.</w:t>
      </w:r>
    </w:p>
    <w:p w:rsidR="0081077D" w:rsidRPr="00886D31" w:rsidRDefault="0081077D" w:rsidP="0081077D">
      <w:pPr>
        <w:pStyle w:val="NormalWeb"/>
        <w:spacing w:before="0" w:beforeAutospacing="0" w:after="0" w:afterAutospacing="0"/>
        <w:rPr>
          <w:rFonts w:asciiTheme="minorHAnsi" w:hAnsiTheme="minorHAnsi" w:cstheme="minorHAnsi"/>
          <w:b/>
          <w:bCs/>
          <w:color w:val="000000"/>
        </w:rPr>
      </w:pPr>
    </w:p>
    <w:p w:rsidR="0081077D" w:rsidRDefault="0081077D" w:rsidP="0081077D">
      <w:pPr>
        <w:pStyle w:val="ListParagraph"/>
        <w:numPr>
          <w:ilvl w:val="0"/>
          <w:numId w:val="1"/>
        </w:numPr>
        <w:spacing w:after="100" w:afterAutospacing="1" w:line="216" w:lineRule="auto"/>
        <w:rPr>
          <w:color w:val="000000"/>
          <w:sz w:val="24"/>
          <w:szCs w:val="24"/>
        </w:rPr>
      </w:pPr>
      <w:r w:rsidRPr="00B446EC">
        <w:rPr>
          <w:b/>
          <w:color w:val="000000"/>
          <w:sz w:val="24"/>
          <w:szCs w:val="24"/>
        </w:rPr>
        <w:t>Equitable Services Handbook &amp; FAQs</w:t>
      </w:r>
      <w:r w:rsidRPr="00B446EC">
        <w:rPr>
          <w:color w:val="000000"/>
          <w:sz w:val="24"/>
          <w:szCs w:val="24"/>
        </w:rPr>
        <w:t>:  An updated handbook that includes in-depth information on eligible Title programs, determining the equitable share, consultation components, allowable activities, fiscal considerations and other Equitable Service-related resources for school districts and private schools.</w:t>
      </w:r>
    </w:p>
    <w:p w:rsidR="0081077D" w:rsidRPr="00B446EC" w:rsidRDefault="0081077D" w:rsidP="0081077D">
      <w:pPr>
        <w:pStyle w:val="ListParagraph"/>
        <w:spacing w:after="100" w:afterAutospacing="1" w:line="216" w:lineRule="auto"/>
        <w:rPr>
          <w:color w:val="000000"/>
          <w:sz w:val="24"/>
          <w:szCs w:val="24"/>
        </w:rPr>
      </w:pPr>
    </w:p>
    <w:p w:rsidR="0081077D" w:rsidRPr="00B446EC" w:rsidRDefault="0081077D" w:rsidP="0081077D">
      <w:pPr>
        <w:pStyle w:val="ListParagraph"/>
        <w:numPr>
          <w:ilvl w:val="0"/>
          <w:numId w:val="1"/>
        </w:numPr>
        <w:spacing w:after="100" w:afterAutospacing="1" w:line="216" w:lineRule="auto"/>
        <w:rPr>
          <w:color w:val="000000"/>
          <w:sz w:val="24"/>
          <w:szCs w:val="24"/>
        </w:rPr>
      </w:pPr>
      <w:r w:rsidRPr="00B446EC">
        <w:rPr>
          <w:b/>
          <w:color w:val="000000"/>
          <w:sz w:val="24"/>
          <w:szCs w:val="24"/>
        </w:rPr>
        <w:t>Federal Program Funding Sources for Non-Public Schools:</w:t>
      </w:r>
      <w:r w:rsidRPr="00B446EC">
        <w:rPr>
          <w:color w:val="000000"/>
          <w:sz w:val="24"/>
          <w:szCs w:val="24"/>
        </w:rPr>
        <w:t>  An overview of and resources for the most current federal programs that include a funding component for eligible non-public schools:</w:t>
      </w:r>
    </w:p>
    <w:p w:rsidR="0081077D" w:rsidRPr="00323F32" w:rsidRDefault="0081077D" w:rsidP="0081077D">
      <w:pPr>
        <w:numPr>
          <w:ilvl w:val="1"/>
          <w:numId w:val="1"/>
        </w:numPr>
        <w:spacing w:after="100" w:afterAutospacing="1" w:line="216" w:lineRule="auto"/>
        <w:rPr>
          <w:rFonts w:ascii="Times New Roman" w:hAnsi="Times New Roman" w:cs="Times New Roman"/>
          <w:sz w:val="24"/>
          <w:szCs w:val="24"/>
        </w:rPr>
      </w:pPr>
      <w:r w:rsidRPr="00323F32">
        <w:rPr>
          <w:color w:val="000000"/>
          <w:sz w:val="24"/>
          <w:szCs w:val="24"/>
        </w:rPr>
        <w:t>Federal Title Programs:  Equitable Services (Ongoing)</w:t>
      </w:r>
    </w:p>
    <w:p w:rsidR="0081077D" w:rsidRPr="00323F32" w:rsidRDefault="0081077D" w:rsidP="0081077D">
      <w:pPr>
        <w:numPr>
          <w:ilvl w:val="1"/>
          <w:numId w:val="1"/>
        </w:numPr>
        <w:spacing w:after="0" w:line="216" w:lineRule="auto"/>
        <w:rPr>
          <w:rFonts w:ascii="Times New Roman" w:hAnsi="Times New Roman" w:cs="Times New Roman"/>
          <w:sz w:val="24"/>
          <w:szCs w:val="24"/>
        </w:rPr>
      </w:pPr>
      <w:hyperlink r:id="rId9" w:history="1">
        <w:r w:rsidRPr="00323F32">
          <w:rPr>
            <w:rStyle w:val="Hyperlink"/>
            <w:color w:val="16709A"/>
            <w:sz w:val="24"/>
            <w:szCs w:val="24"/>
          </w:rPr>
          <w:t>Coronavirus Aid, Relief, and Economic Security Act </w:t>
        </w:r>
      </w:hyperlink>
      <w:r>
        <w:rPr>
          <w:color w:val="000000"/>
          <w:sz w:val="24"/>
          <w:szCs w:val="24"/>
        </w:rPr>
        <w:t xml:space="preserve"> (CARES</w:t>
      </w:r>
      <w:r w:rsidRPr="00323F32">
        <w:rPr>
          <w:color w:val="000000"/>
          <w:sz w:val="24"/>
          <w:szCs w:val="24"/>
        </w:rPr>
        <w:t>)</w:t>
      </w:r>
    </w:p>
    <w:p w:rsidR="0081077D" w:rsidRPr="00323F32" w:rsidRDefault="0081077D" w:rsidP="0081077D">
      <w:pPr>
        <w:numPr>
          <w:ilvl w:val="1"/>
          <w:numId w:val="1"/>
        </w:numPr>
        <w:spacing w:after="0" w:line="216" w:lineRule="auto"/>
        <w:rPr>
          <w:rFonts w:ascii="Times New Roman" w:hAnsi="Times New Roman" w:cs="Times New Roman"/>
          <w:sz w:val="24"/>
          <w:szCs w:val="24"/>
        </w:rPr>
      </w:pPr>
      <w:hyperlink r:id="rId10" w:history="1">
        <w:r w:rsidRPr="00323F32">
          <w:rPr>
            <w:rStyle w:val="Hyperlink"/>
            <w:sz w:val="24"/>
            <w:szCs w:val="24"/>
          </w:rPr>
          <w:t>Coronavirus Response and Relief Supplemental Appropriations </w:t>
        </w:r>
        <w:r w:rsidRPr="00323F32">
          <w:rPr>
            <w:rStyle w:val="Hyperlink"/>
            <w:bCs/>
            <w:iCs/>
            <w:sz w:val="24"/>
            <w:szCs w:val="24"/>
          </w:rPr>
          <w:t>Act</w:t>
        </w:r>
      </w:hyperlink>
      <w:r w:rsidRPr="00323F32">
        <w:rPr>
          <w:color w:val="4D5156"/>
          <w:sz w:val="24"/>
          <w:szCs w:val="24"/>
        </w:rPr>
        <w:t xml:space="preserve"> (CRRSA)</w:t>
      </w:r>
    </w:p>
    <w:p w:rsidR="0081077D" w:rsidRDefault="0081077D" w:rsidP="0081077D">
      <w:pPr>
        <w:numPr>
          <w:ilvl w:val="1"/>
          <w:numId w:val="1"/>
        </w:numPr>
        <w:spacing w:after="0" w:line="216" w:lineRule="auto"/>
        <w:rPr>
          <w:rFonts w:ascii="Times New Roman" w:hAnsi="Times New Roman" w:cs="Times New Roman"/>
          <w:sz w:val="24"/>
          <w:szCs w:val="24"/>
        </w:rPr>
      </w:pPr>
      <w:hyperlink r:id="rId11" w:history="1">
        <w:r w:rsidRPr="00323F32">
          <w:rPr>
            <w:rStyle w:val="Hyperlink"/>
            <w:sz w:val="24"/>
            <w:szCs w:val="24"/>
          </w:rPr>
          <w:t>American Rescue Plan</w:t>
        </w:r>
      </w:hyperlink>
      <w:r w:rsidRPr="00323F32">
        <w:rPr>
          <w:color w:val="000000"/>
          <w:sz w:val="24"/>
          <w:szCs w:val="24"/>
        </w:rPr>
        <w:t xml:space="preserve"> (ARP)</w:t>
      </w:r>
    </w:p>
    <w:p w:rsidR="0081077D" w:rsidRPr="00B446EC" w:rsidRDefault="0081077D" w:rsidP="0081077D">
      <w:pPr>
        <w:pStyle w:val="ListParagraph"/>
        <w:spacing w:after="0" w:line="216" w:lineRule="auto"/>
        <w:ind w:left="2160"/>
        <w:rPr>
          <w:rFonts w:ascii="Times New Roman" w:hAnsi="Times New Roman" w:cs="Times New Roman"/>
          <w:sz w:val="24"/>
          <w:szCs w:val="24"/>
        </w:rPr>
      </w:pPr>
    </w:p>
    <w:p w:rsidR="0081077D" w:rsidRDefault="0081077D" w:rsidP="0081077D">
      <w:pPr>
        <w:pStyle w:val="ListParagraph"/>
        <w:pBdr>
          <w:bottom w:val="thinThickThinMediumGap" w:sz="18" w:space="1" w:color="auto"/>
        </w:pBdr>
        <w:spacing w:after="100" w:afterAutospacing="1" w:line="216" w:lineRule="auto"/>
        <w:rPr>
          <w:rFonts w:ascii="Times New Roman" w:hAnsi="Times New Roman" w:cs="Times New Roman"/>
          <w:sz w:val="24"/>
          <w:szCs w:val="24"/>
        </w:rPr>
      </w:pPr>
      <w:r w:rsidRPr="00B446EC">
        <w:rPr>
          <w:color w:val="000000"/>
          <w:sz w:val="24"/>
          <w:szCs w:val="24"/>
        </w:rPr>
        <w:t xml:space="preserve">Each section </w:t>
      </w:r>
      <w:r>
        <w:rPr>
          <w:color w:val="000000"/>
          <w:sz w:val="24"/>
          <w:szCs w:val="24"/>
        </w:rPr>
        <w:t xml:space="preserve">will provide </w:t>
      </w:r>
      <w:r w:rsidRPr="00B446EC">
        <w:rPr>
          <w:color w:val="000000"/>
          <w:sz w:val="24"/>
          <w:szCs w:val="24"/>
        </w:rPr>
        <w:t xml:space="preserve">a definition, overview, allowable activities, as well as roles and responsibilities of the Oregon Department of Education, local school districts and non-public schools. </w:t>
      </w:r>
      <w:r w:rsidRPr="00B446EC">
        <w:rPr>
          <w:b/>
          <w:color w:val="000000"/>
          <w:sz w:val="24"/>
          <w:szCs w:val="24"/>
        </w:rPr>
        <w:t>Please note that this resource does not include Funding information for IDEA.</w:t>
      </w:r>
    </w:p>
    <w:p w:rsidR="0081077D" w:rsidRDefault="0081077D" w:rsidP="0081077D">
      <w:pPr>
        <w:pStyle w:val="ListParagraph"/>
        <w:pBdr>
          <w:bottom w:val="thinThickThinMediumGap" w:sz="18" w:space="1" w:color="auto"/>
        </w:pBdr>
        <w:spacing w:after="100" w:afterAutospacing="1" w:line="216" w:lineRule="auto"/>
      </w:pPr>
    </w:p>
    <w:sectPr w:rsidR="0081077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7D" w:rsidRDefault="0081077D" w:rsidP="0081077D">
      <w:pPr>
        <w:spacing w:after="0" w:line="240" w:lineRule="auto"/>
      </w:pPr>
      <w:r>
        <w:separator/>
      </w:r>
    </w:p>
  </w:endnote>
  <w:endnote w:type="continuationSeparator" w:id="0">
    <w:p w:rsidR="0081077D" w:rsidRDefault="0081077D" w:rsidP="0081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7D" w:rsidRDefault="0081077D" w:rsidP="0081077D">
      <w:pPr>
        <w:spacing w:after="0" w:line="240" w:lineRule="auto"/>
      </w:pPr>
      <w:r>
        <w:separator/>
      </w:r>
    </w:p>
  </w:footnote>
  <w:footnote w:type="continuationSeparator" w:id="0">
    <w:p w:rsidR="0081077D" w:rsidRDefault="0081077D" w:rsidP="00810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77D" w:rsidRDefault="0081077D">
    <w:pPr>
      <w:pStyle w:val="Header"/>
    </w:pPr>
    <w:r>
      <w:rPr>
        <w:noProof/>
      </w:rPr>
      <w:drawing>
        <wp:anchor distT="0" distB="0" distL="114300" distR="114300" simplePos="0" relativeHeight="251659264" behindDoc="0" locked="0" layoutInCell="1" allowOverlap="1" wp14:anchorId="38FDC3B5" wp14:editId="7A49D7B5">
          <wp:simplePos x="0" y="0"/>
          <wp:positionH relativeFrom="margin">
            <wp:posOffset>-147669</wp:posOffset>
          </wp:positionH>
          <wp:positionV relativeFrom="paragraph">
            <wp:posOffset>-206846</wp:posOffset>
          </wp:positionV>
          <wp:extent cx="1885950" cy="8851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885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B3F34"/>
    <w:multiLevelType w:val="hybridMultilevel"/>
    <w:tmpl w:val="DD14D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A0"/>
    <w:rsid w:val="000A18A0"/>
    <w:rsid w:val="00762E2E"/>
    <w:rsid w:val="0081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709C"/>
  <w15:chartTrackingRefBased/>
  <w15:docId w15:val="{B79EB5B4-7BDE-43E9-8D4E-D6BF6669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77D"/>
    <w:rPr>
      <w:color w:val="2176AE"/>
      <w:u w:val="single"/>
    </w:rPr>
  </w:style>
  <w:style w:type="paragraph" w:styleId="NormalWeb">
    <w:name w:val="Normal (Web)"/>
    <w:basedOn w:val="Normal"/>
    <w:uiPriority w:val="99"/>
    <w:unhideWhenUsed/>
    <w:rsid w:val="008107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077D"/>
    <w:pPr>
      <w:spacing w:after="200" w:line="276" w:lineRule="auto"/>
      <w:ind w:left="720"/>
      <w:contextualSpacing/>
    </w:pPr>
  </w:style>
  <w:style w:type="paragraph" w:styleId="Header">
    <w:name w:val="header"/>
    <w:basedOn w:val="Normal"/>
    <w:link w:val="HeaderChar"/>
    <w:uiPriority w:val="99"/>
    <w:unhideWhenUsed/>
    <w:rsid w:val="0081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77D"/>
  </w:style>
  <w:style w:type="paragraph" w:styleId="Footer">
    <w:name w:val="footer"/>
    <w:basedOn w:val="Normal"/>
    <w:link w:val="FooterChar"/>
    <w:uiPriority w:val="99"/>
    <w:unhideWhenUsed/>
    <w:rsid w:val="0081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17853">
      <w:bodyDiv w:val="1"/>
      <w:marLeft w:val="0"/>
      <w:marRight w:val="0"/>
      <w:marTop w:val="0"/>
      <w:marBottom w:val="0"/>
      <w:divBdr>
        <w:top w:val="none" w:sz="0" w:space="0" w:color="auto"/>
        <w:left w:val="none" w:sz="0" w:space="0" w:color="auto"/>
        <w:bottom w:val="none" w:sz="0" w:space="0" w:color="auto"/>
        <w:right w:val="none" w:sz="0" w:space="0" w:color="auto"/>
      </w:divBdr>
      <w:divsChild>
        <w:div w:id="1192841950">
          <w:marLeft w:val="0"/>
          <w:marRight w:val="0"/>
          <w:marTop w:val="0"/>
          <w:marBottom w:val="0"/>
          <w:divBdr>
            <w:top w:val="none" w:sz="0" w:space="0" w:color="auto"/>
            <w:left w:val="none" w:sz="0" w:space="0" w:color="auto"/>
            <w:bottom w:val="none" w:sz="0" w:space="0" w:color="auto"/>
            <w:right w:val="none" w:sz="0" w:space="0" w:color="auto"/>
          </w:divBdr>
          <w:divsChild>
            <w:div w:id="782767931">
              <w:marLeft w:val="0"/>
              <w:marRight w:val="0"/>
              <w:marTop w:val="0"/>
              <w:marBottom w:val="0"/>
              <w:divBdr>
                <w:top w:val="none" w:sz="0" w:space="0" w:color="auto"/>
                <w:left w:val="none" w:sz="0" w:space="0" w:color="auto"/>
                <w:bottom w:val="none" w:sz="0" w:space="0" w:color="auto"/>
                <w:right w:val="none" w:sz="0" w:space="0" w:color="auto"/>
              </w:divBdr>
              <w:divsChild>
                <w:div w:id="784232820">
                  <w:marLeft w:val="0"/>
                  <w:marRight w:val="0"/>
                  <w:marTop w:val="0"/>
                  <w:marBottom w:val="0"/>
                  <w:divBdr>
                    <w:top w:val="none" w:sz="0" w:space="0" w:color="auto"/>
                    <w:left w:val="none" w:sz="0" w:space="0" w:color="auto"/>
                    <w:bottom w:val="none" w:sz="0" w:space="0" w:color="auto"/>
                    <w:right w:val="none" w:sz="0" w:space="0" w:color="auto"/>
                  </w:divBdr>
                  <w:divsChild>
                    <w:div w:id="264076595">
                      <w:marLeft w:val="0"/>
                      <w:marRight w:val="0"/>
                      <w:marTop w:val="0"/>
                      <w:marBottom w:val="0"/>
                      <w:divBdr>
                        <w:top w:val="none" w:sz="0" w:space="0" w:color="auto"/>
                        <w:left w:val="none" w:sz="0" w:space="0" w:color="auto"/>
                        <w:bottom w:val="none" w:sz="0" w:space="0" w:color="auto"/>
                        <w:right w:val="none" w:sz="0" w:space="0" w:color="auto"/>
                      </w:divBdr>
                      <w:divsChild>
                        <w:div w:id="824396922">
                          <w:marLeft w:val="0"/>
                          <w:marRight w:val="0"/>
                          <w:marTop w:val="0"/>
                          <w:marBottom w:val="0"/>
                          <w:divBdr>
                            <w:top w:val="none" w:sz="0" w:space="0" w:color="auto"/>
                            <w:left w:val="none" w:sz="0" w:space="0" w:color="auto"/>
                            <w:bottom w:val="none" w:sz="0" w:space="0" w:color="auto"/>
                            <w:right w:val="none" w:sz="0" w:space="0" w:color="auto"/>
                          </w:divBdr>
                          <w:divsChild>
                            <w:div w:id="1185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chools-and-districts/grants/ESEA/Pages/Private-School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gov/news/press-releases/department-education-announces-american-rescue-plan-funds-all-50-states-puerto-rico-and-district-columbia-help-schools-reopen" TargetMode="External"/><Relationship Id="rId5" Type="http://schemas.openxmlformats.org/officeDocument/2006/relationships/footnotes" Target="footnotes.xml"/><Relationship Id="rId10" Type="http://schemas.openxmlformats.org/officeDocument/2006/relationships/hyperlink" Target="https://www.congress.gov/bill/116th-congress/house-bill/133/text" TargetMode="External"/><Relationship Id="rId4" Type="http://schemas.openxmlformats.org/officeDocument/2006/relationships/webSettings" Target="webSettings.xml"/><Relationship Id="rId9" Type="http://schemas.openxmlformats.org/officeDocument/2006/relationships/hyperlink" Target="https://www.congress.gov/bill/116th-congress/house-bill/748/tex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ANKRUM Stacie - ODE</dc:creator>
  <cp:keywords/>
  <dc:description/>
  <cp:lastModifiedBy>ANKRUM Stacie - ODE</cp:lastModifiedBy>
  <cp:revision>2</cp:revision>
  <dcterms:created xsi:type="dcterms:W3CDTF">2021-04-19T00:44:00Z</dcterms:created>
  <dcterms:modified xsi:type="dcterms:W3CDTF">2021-04-19T00:50:00Z</dcterms:modified>
</cp:coreProperties>
</file>