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45A562" w14:textId="580C1BFB" w:rsidR="00890A36" w:rsidRPr="00483528" w:rsidRDefault="00890A36" w:rsidP="00890A36">
      <w:pPr>
        <w:pStyle w:val="NormalWeb"/>
        <w:spacing w:before="0" w:beforeAutospacing="0" w:after="240" w:afterAutospacing="0"/>
        <w:ind w:right="-27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Estimados miembros del personal y familias de la Escuela 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>XXXX</w:t>
      </w:r>
      <w:r w:rsidR="00483528"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 xml:space="preserve"> 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/ el Distrito de 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 xml:space="preserve">XXX 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:</w:t>
      </w:r>
    </w:p>
    <w:p w14:paraId="7AE6629C" w14:textId="639A5DD9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El estado de Oregon, junto con Washington y California, ha emitido </w:t>
      </w:r>
      <w:hyperlink r:id="rId7" w:history="1">
        <w:r w:rsidRPr="00483528">
          <w:rPr>
            <w:rStyle w:val="Hyperlink"/>
            <w:rFonts w:ascii="Calibri" w:hAnsi="Calibri" w:cs="Calibri"/>
            <w:color w:val="1155CC"/>
            <w:sz w:val="20"/>
            <w:szCs w:val="20"/>
            <w:lang w:val="es"/>
          </w:rPr>
          <w:t>una advertencia de viaje</w:t>
        </w:r>
      </w:hyperlink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instando a los residentes a evitar hacer viajes no esenciales fuera del estado. </w:t>
      </w:r>
      <w:hyperlink r:id="rId8" w:history="1">
        <w:r w:rsidRPr="00483528">
          <w:rPr>
            <w:rStyle w:val="Hyperlink"/>
            <w:rFonts w:ascii="Calibri" w:hAnsi="Calibri" w:cs="Calibri"/>
            <w:color w:val="000000"/>
            <w:sz w:val="20"/>
            <w:szCs w:val="20"/>
            <w:lang w:val="es"/>
          </w:rPr>
          <w:t>Los viajes no esenciales</w:t>
        </w:r>
      </w:hyperlink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incluyen los viajes que se consideran de carácter turístico o recreativo. La advertencia de viaje está vigente ahora para todos los condados de Oregon y hasta el 2 de diciembre, pero puede extenderse para ciertos condados de Oregon después de esa fecha. </w:t>
      </w:r>
    </w:p>
    <w:p w14:paraId="7361FBD8" w14:textId="77777777" w:rsidR="00890A36" w:rsidRPr="00483528" w:rsidRDefault="00890A36" w:rsidP="00890A36">
      <w:pPr>
        <w:rPr>
          <w:sz w:val="20"/>
          <w:szCs w:val="20"/>
          <w:lang w:val="es-MX"/>
        </w:rPr>
      </w:pPr>
    </w:p>
    <w:p w14:paraId="1107935E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Queremos aclarar lo que significa el aviso de viaje para el personal, los estudiantes y las familias de nuestra comunidad. </w:t>
      </w:r>
    </w:p>
    <w:p w14:paraId="6AAD4766" w14:textId="77777777" w:rsidR="00890A36" w:rsidRPr="00483528" w:rsidRDefault="00890A36" w:rsidP="00890A36">
      <w:pPr>
        <w:rPr>
          <w:sz w:val="20"/>
          <w:szCs w:val="20"/>
          <w:lang w:val="es-MX"/>
        </w:rPr>
      </w:pPr>
    </w:p>
    <w:p w14:paraId="1499147C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b/>
          <w:bCs/>
          <w:color w:val="000000"/>
          <w:sz w:val="20"/>
          <w:szCs w:val="20"/>
          <w:lang w:val="es"/>
        </w:rPr>
        <w:t>Lo más importante:</w:t>
      </w:r>
    </w:p>
    <w:p w14:paraId="4FB39943" w14:textId="411AE8DE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Sabemos que las reuniones pueden ser una 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gran 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oportunidad para volver a conectarse con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sus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familiares y amigos. Desafortunadamente, la epidemia de COVID-19 está empeorando, y las pequeñas reuniones familiares son un factor clave para el aumento de los casos de COVID-19. Esta temporada festiva, considere modificar sus planes para reducir la propagación de COVID-19 y mantener seguros y saludables a sus amigos, familiares y nuestra comunidad en general. </w:t>
      </w:r>
    </w:p>
    <w:p w14:paraId="380B6C5E" w14:textId="77777777" w:rsidR="00890A36" w:rsidRPr="00483528" w:rsidRDefault="00890A36" w:rsidP="00890A36">
      <w:pPr>
        <w:rPr>
          <w:sz w:val="20"/>
          <w:szCs w:val="20"/>
          <w:lang w:val="es-MX"/>
        </w:rPr>
      </w:pPr>
    </w:p>
    <w:p w14:paraId="29492180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b/>
          <w:bCs/>
          <w:color w:val="000000"/>
          <w:sz w:val="20"/>
          <w:szCs w:val="20"/>
          <w:lang w:val="es"/>
        </w:rPr>
        <w:t>Lo que significa el aviso de viaje para los estudiantes, el personal y las familias:</w:t>
      </w:r>
    </w:p>
    <w:p w14:paraId="7596ECAF" w14:textId="77777777" w:rsidR="00890A36" w:rsidRPr="00483528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El aviso pide a las personas que se pongan en cuarentena durante 14 días después de llegar de otro estado o país, y aconseja a los residentes a permanecer en su área local. Si no necesita viajar, no debe hacerlo. </w:t>
      </w:r>
    </w:p>
    <w:p w14:paraId="3A02F6D4" w14:textId="77777777" w:rsidR="00890A36" w:rsidRPr="00483528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La cuarentena de 14 días no se aplica a las personas que cruzan las fronteras estatales o nacionales para hacer viajes esenciales, como para ir a trabajar u obtener atención médica.</w:t>
      </w:r>
    </w:p>
    <w:p w14:paraId="1EC3E33B" w14:textId="7309DADF" w:rsidR="00890A36" w:rsidRPr="00483528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Si tiene invitados que visitan su hogar desde otro estado o país, deben ponerse en cuarentena durante 14 días después de su llegada. No es necesario que los miembros del hogar se pongan en cuarentena después de su partida, a menos que un invitado se 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>haga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la prueba y obtenga un resultado positivo para COVID-19. Entonces, todos los miembros del hogar se 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>considerarían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contactos cercanos y 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>deberían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 ponerse en cuarentena.</w:t>
      </w:r>
    </w:p>
    <w:p w14:paraId="5BF11B75" w14:textId="6662CA10" w:rsidR="00890A36" w:rsidRPr="00483528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Todos en Oregon están sujetos a la advertencia de autocuarentena si viajan fuera del estado para </w:t>
      </w:r>
      <w:r w:rsidR="00483528"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hacer </w:t>
      </w: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viajes no esenciales. Se espera que todos los estudiantes, el personal y los miembros de la comunidad cumplan con la advertencia. Tenemos la responsabilidad de cuidarnos unos a otros para hacer todo lo posible para minimizar la propagación de COVID-19. Hacerlo nos ayudará a salvar vidas.</w:t>
      </w:r>
    </w:p>
    <w:p w14:paraId="4BB74D37" w14:textId="77777777" w:rsidR="00890A36" w:rsidRPr="00483528" w:rsidRDefault="00890A36" w:rsidP="00890A36">
      <w:pPr>
        <w:rPr>
          <w:rFonts w:ascii="Times New Roman" w:hAnsi="Times New Roman" w:cs="Times New Roman"/>
          <w:sz w:val="20"/>
          <w:szCs w:val="20"/>
          <w:lang w:val="es-MX"/>
        </w:rPr>
      </w:pPr>
    </w:p>
    <w:p w14:paraId="521A1E88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3528">
        <w:rPr>
          <w:rFonts w:ascii="Calibri" w:hAnsi="Calibri" w:cs="Calibri"/>
          <w:b/>
          <w:bCs/>
          <w:color w:val="000000"/>
          <w:sz w:val="20"/>
          <w:szCs w:val="20"/>
          <w:lang w:val="es"/>
        </w:rPr>
        <w:t>Tiempo de ausencia del personal</w:t>
      </w:r>
    </w:p>
    <w:p w14:paraId="4F12224B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3528">
        <w:rPr>
          <w:rFonts w:ascii="Calibri" w:hAnsi="Calibri" w:cs="Calibri"/>
          <w:color w:val="000000"/>
          <w:sz w:val="20"/>
          <w:szCs w:val="20"/>
        </w:rPr>
        <w:t>[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</w:rPr>
        <w:t>INSERT specific information about leave options</w:t>
      </w:r>
      <w:r w:rsidRPr="00483528">
        <w:rPr>
          <w:rFonts w:ascii="Calibri" w:hAnsi="Calibri" w:cs="Calibri"/>
          <w:color w:val="000000"/>
          <w:sz w:val="20"/>
          <w:szCs w:val="20"/>
        </w:rPr>
        <w:t>]</w:t>
      </w:r>
    </w:p>
    <w:p w14:paraId="05BA7DC0" w14:textId="77777777" w:rsidR="00890A36" w:rsidRPr="00483528" w:rsidRDefault="00890A36" w:rsidP="00890A36">
      <w:pPr>
        <w:rPr>
          <w:sz w:val="20"/>
          <w:szCs w:val="20"/>
        </w:rPr>
      </w:pPr>
    </w:p>
    <w:p w14:paraId="5E76F4CE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3528">
        <w:rPr>
          <w:rFonts w:ascii="Calibri" w:hAnsi="Calibri" w:cs="Calibri"/>
          <w:b/>
          <w:bCs/>
          <w:color w:val="000000"/>
          <w:sz w:val="20"/>
          <w:szCs w:val="20"/>
        </w:rPr>
        <w:t>Aprendizaje a distancia integral</w:t>
      </w:r>
    </w:p>
    <w:p w14:paraId="149A7CAC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3528">
        <w:rPr>
          <w:rFonts w:ascii="Calibri" w:hAnsi="Calibri" w:cs="Calibri"/>
          <w:color w:val="000000"/>
          <w:sz w:val="20"/>
          <w:szCs w:val="20"/>
        </w:rPr>
        <w:t>[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</w:rPr>
        <w:t>INSERT specific information about instruction options available</w:t>
      </w:r>
      <w:r w:rsidRPr="00483528">
        <w:rPr>
          <w:rFonts w:ascii="Calibri" w:hAnsi="Calibri" w:cs="Calibri"/>
          <w:color w:val="000000"/>
          <w:sz w:val="20"/>
          <w:szCs w:val="20"/>
        </w:rPr>
        <w:t>]</w:t>
      </w:r>
    </w:p>
    <w:p w14:paraId="05AD934D" w14:textId="77777777" w:rsidR="00890A36" w:rsidRPr="00483528" w:rsidRDefault="00890A36" w:rsidP="00890A36">
      <w:pPr>
        <w:spacing w:after="240"/>
        <w:rPr>
          <w:sz w:val="20"/>
          <w:szCs w:val="20"/>
        </w:rPr>
      </w:pPr>
    </w:p>
    <w:p w14:paraId="6EF8A904" w14:textId="77777777" w:rsidR="00890A36" w:rsidRPr="00483528" w:rsidRDefault="00890A36" w:rsidP="00890A36">
      <w:pPr>
        <w:pStyle w:val="NormalWeb"/>
        <w:spacing w:before="0" w:beforeAutospacing="0" w:after="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 xml:space="preserve">Si tiene más preguntas sobre cómo la advertencia de viaje afecta nuestro trabajo, comuníquese conmigo enviando un correo electrónico a 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>blank email address.</w:t>
      </w:r>
    </w:p>
    <w:p w14:paraId="5478F98F" w14:textId="77777777" w:rsidR="00890A36" w:rsidRPr="00483528" w:rsidRDefault="00890A36" w:rsidP="00890A36">
      <w:pPr>
        <w:rPr>
          <w:sz w:val="20"/>
          <w:szCs w:val="20"/>
          <w:lang w:val="es-MX"/>
        </w:rPr>
      </w:pPr>
    </w:p>
    <w:p w14:paraId="400ACD93" w14:textId="77777777" w:rsidR="00890A36" w:rsidRPr="00483528" w:rsidRDefault="00890A36" w:rsidP="00890A36">
      <w:pPr>
        <w:pStyle w:val="NormalWeb"/>
        <w:spacing w:before="0" w:beforeAutospacing="0" w:after="24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lang w:val="es"/>
        </w:rPr>
        <w:t>Atentamente,</w:t>
      </w:r>
    </w:p>
    <w:p w14:paraId="797D4615" w14:textId="21987830" w:rsidR="00D57D4D" w:rsidRPr="00483528" w:rsidRDefault="00890A36" w:rsidP="00890A36">
      <w:pPr>
        <w:pStyle w:val="NormalWeb"/>
        <w:spacing w:before="0" w:beforeAutospacing="0" w:after="240" w:afterAutospacing="0"/>
        <w:rPr>
          <w:sz w:val="20"/>
          <w:szCs w:val="20"/>
          <w:lang w:val="es-MX"/>
        </w:rPr>
      </w:pP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>Superintendente(</w:t>
      </w:r>
      <w:r w:rsidR="00483528"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>a)</w:t>
      </w:r>
      <w:r w:rsidRPr="00483528">
        <w:rPr>
          <w:rFonts w:ascii="Calibri" w:hAnsi="Calibri" w:cs="Calibri"/>
          <w:color w:val="000000"/>
          <w:sz w:val="20"/>
          <w:szCs w:val="20"/>
          <w:shd w:val="clear" w:color="auto" w:fill="FFFF00"/>
          <w:lang w:val="es"/>
        </w:rPr>
        <w:t xml:space="preserve"> XXXX o Director(a) XXXX</w:t>
      </w:r>
    </w:p>
    <w:sectPr w:rsidR="00D57D4D" w:rsidRPr="00483528" w:rsidSect="006A343F">
      <w:headerReference w:type="default" r:id="rId9"/>
      <w:footerReference w:type="default" r:id="rId10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0AD9" w14:textId="77777777" w:rsidR="006A343F" w:rsidRDefault="006A343F" w:rsidP="006A343F">
      <w:pPr>
        <w:spacing w:line="240" w:lineRule="auto"/>
      </w:pPr>
      <w:r>
        <w:separator/>
      </w:r>
    </w:p>
  </w:endnote>
  <w:endnote w:type="continuationSeparator" w:id="0">
    <w:p w14:paraId="64488ED8" w14:textId="77777777" w:rsidR="006A343F" w:rsidRDefault="006A343F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BDF" w14:textId="77777777" w:rsidR="006A343F" w:rsidRPr="00915452" w:rsidRDefault="006A343F">
    <w:pPr>
      <w:pStyle w:val="Footer"/>
      <w:jc w:val="right"/>
      <w:rPr>
        <w:rFonts w:ascii="Calibri" w:hAnsi="Calibri" w:cs="Calibri"/>
        <w:sz w:val="24"/>
      </w:rPr>
    </w:pPr>
  </w:p>
  <w:p w14:paraId="67A4423E" w14:textId="77777777" w:rsidR="006A343F" w:rsidRDefault="006A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90FC" w14:textId="77777777" w:rsidR="006A343F" w:rsidRDefault="006A343F" w:rsidP="006A343F">
      <w:pPr>
        <w:spacing w:line="240" w:lineRule="auto"/>
      </w:pPr>
      <w:r>
        <w:separator/>
      </w:r>
    </w:p>
  </w:footnote>
  <w:footnote w:type="continuationSeparator" w:id="0">
    <w:p w14:paraId="760D0822" w14:textId="77777777" w:rsidR="006A343F" w:rsidRDefault="006A343F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2D8E" w14:textId="3278D50C" w:rsidR="006A343F" w:rsidRPr="00483528" w:rsidRDefault="006A343F" w:rsidP="00EE4130">
    <w:pPr>
      <w:pStyle w:val="Heading1"/>
      <w:spacing w:before="0" w:after="0" w:line="240" w:lineRule="auto"/>
      <w:ind w:left="-634"/>
      <w:rPr>
        <w:rFonts w:cs="Calibri"/>
        <w:sz w:val="28"/>
        <w:szCs w:val="28"/>
        <w:lang w:val="es-MX"/>
      </w:rPr>
    </w:pPr>
    <w:r w:rsidRPr="00483528">
      <w:rPr>
        <w:rFonts w:cs="Calibri"/>
        <w:b w:val="0"/>
        <w:noProof/>
        <w:sz w:val="28"/>
        <w:szCs w:val="28"/>
        <w:lang w:val="es"/>
      </w:rPr>
      <w:drawing>
        <wp:anchor distT="0" distB="0" distL="114300" distR="114300" simplePos="0" relativeHeight="251659264" behindDoc="0" locked="0" layoutInCell="1" hidden="0" allowOverlap="1" wp14:anchorId="0B858F36" wp14:editId="1DD3C5F6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Oregon Department of Education&#10;Oregon achieves... together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83528">
      <w:rPr>
        <w:rFonts w:cs="Calibri"/>
        <w:bCs/>
        <w:color w:val="000000"/>
        <w:sz w:val="28"/>
        <w:szCs w:val="28"/>
        <w:lang w:val="es"/>
      </w:rPr>
      <w:t>Modelo de carta para el personal y las familias:</w:t>
    </w:r>
    <w:r w:rsidRPr="00483528">
      <w:rPr>
        <w:rFonts w:cs="Calibri"/>
        <w:b w:val="0"/>
        <w:color w:val="000000"/>
        <w:sz w:val="28"/>
        <w:szCs w:val="28"/>
        <w:lang w:val="es"/>
      </w:rPr>
      <w:t xml:space="preserve"> </w:t>
    </w:r>
    <w:r w:rsidRPr="00483528">
      <w:rPr>
        <w:rFonts w:cs="Calibri"/>
        <w:b w:val="0"/>
        <w:color w:val="000000"/>
        <w:sz w:val="28"/>
        <w:szCs w:val="28"/>
        <w:lang w:val="es"/>
      </w:rPr>
      <w:br/>
    </w:r>
    <w:r w:rsidR="00483528" w:rsidRPr="00483528">
      <w:rPr>
        <w:rFonts w:cs="Calibri"/>
        <w:bCs/>
        <w:color w:val="000000"/>
        <w:sz w:val="28"/>
        <w:szCs w:val="28"/>
        <w:lang w:val="es"/>
      </w:rPr>
      <w:t>a</w:t>
    </w:r>
    <w:r w:rsidRPr="00483528">
      <w:rPr>
        <w:rFonts w:cs="Calibri"/>
        <w:bCs/>
        <w:color w:val="000000"/>
        <w:sz w:val="28"/>
        <w:szCs w:val="28"/>
        <w:lang w:val="es"/>
      </w:rPr>
      <w:t>utocuarentena de 14 días</w:t>
    </w:r>
  </w:p>
  <w:p w14:paraId="4AF5A1B0" w14:textId="77777777" w:rsidR="006A343F" w:rsidRPr="00483528" w:rsidRDefault="006A343F" w:rsidP="006A343F">
    <w:pPr>
      <w:pStyle w:val="Header"/>
      <w:ind w:left="-180"/>
      <w:rPr>
        <w:lang w:val="es-MX"/>
      </w:rPr>
    </w:pPr>
  </w:p>
  <w:p w14:paraId="4C48B594" w14:textId="77777777" w:rsidR="006A343F" w:rsidRPr="00483528" w:rsidRDefault="006A343F" w:rsidP="006A343F">
    <w:pPr>
      <w:pStyle w:val="Header"/>
      <w:ind w:left="-180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2432FA"/>
    <w:rsid w:val="002457D8"/>
    <w:rsid w:val="002549E1"/>
    <w:rsid w:val="002837B8"/>
    <w:rsid w:val="002F121B"/>
    <w:rsid w:val="00422115"/>
    <w:rsid w:val="00483528"/>
    <w:rsid w:val="004A58AE"/>
    <w:rsid w:val="004C260D"/>
    <w:rsid w:val="00540294"/>
    <w:rsid w:val="006A343F"/>
    <w:rsid w:val="00723DF3"/>
    <w:rsid w:val="00890A36"/>
    <w:rsid w:val="0091115D"/>
    <w:rsid w:val="00915452"/>
    <w:rsid w:val="00B65E25"/>
    <w:rsid w:val="00BD3AD4"/>
    <w:rsid w:val="00C53843"/>
    <w:rsid w:val="00CA721C"/>
    <w:rsid w:val="00D2512B"/>
    <w:rsid w:val="00D57D4D"/>
    <w:rsid w:val="00E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35F43D"/>
  <w15:docId w15:val="{41274965-2059-4F3F-AFF8-3D74B2F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basedOn w:val="DefaultParagraphFont"/>
    <w:uiPriority w:val="99"/>
    <w:unhideWhenUsed/>
    <w:rsid w:val="006A3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Shirley Munoz</cp:lastModifiedBy>
  <cp:revision>9</cp:revision>
  <dcterms:created xsi:type="dcterms:W3CDTF">2020-11-20T21:27:00Z</dcterms:created>
  <dcterms:modified xsi:type="dcterms:W3CDTF">2020-11-25T18:11:00Z</dcterms:modified>
</cp:coreProperties>
</file>