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ED19BB" w14:textId="002C1CB4" w:rsidR="00890A36" w:rsidRPr="00890A36" w:rsidRDefault="00890A36" w:rsidP="00890A36">
      <w:pPr>
        <w:pStyle w:val="NormalWeb"/>
        <w:spacing w:before="0" w:beforeAutospacing="0" w:after="240" w:afterAutospacing="0"/>
        <w:ind w:right="-27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 xml:space="preserve">Dear Staff and Families of </w:t>
      </w: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 xml:space="preserve">XXXX </w:t>
      </w:r>
      <w:r w:rsidRPr="00890A36">
        <w:rPr>
          <w:rFonts w:ascii="Calibri" w:hAnsi="Calibri" w:cs="Calibri"/>
          <w:color w:val="000000"/>
          <w:sz w:val="23"/>
          <w:szCs w:val="23"/>
        </w:rPr>
        <w:t xml:space="preserve">School / </w:t>
      </w: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 xml:space="preserve">XXX </w:t>
      </w:r>
      <w:r w:rsidR="004A58AE">
        <w:rPr>
          <w:rFonts w:ascii="Calibri" w:hAnsi="Calibri" w:cs="Calibri"/>
          <w:color w:val="000000"/>
          <w:sz w:val="23"/>
          <w:szCs w:val="23"/>
        </w:rPr>
        <w:t>District,</w:t>
      </w:r>
      <w:bookmarkStart w:id="0" w:name="_GoBack"/>
      <w:bookmarkEnd w:id="0"/>
    </w:p>
    <w:p w14:paraId="5BE40DD4" w14:textId="315A2B10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 xml:space="preserve">The state of Oregon, along with Washington and California, have issued </w:t>
      </w:r>
      <w:hyperlink r:id="rId7" w:history="1">
        <w:r w:rsidRPr="00890A36">
          <w:rPr>
            <w:rStyle w:val="Hyperlink"/>
            <w:rFonts w:ascii="Calibri" w:hAnsi="Calibri" w:cs="Calibri"/>
            <w:color w:val="1155CC"/>
            <w:sz w:val="23"/>
            <w:szCs w:val="23"/>
          </w:rPr>
          <w:t>a travel advisory</w:t>
        </w:r>
      </w:hyperlink>
      <w:r w:rsidRPr="00890A36">
        <w:rPr>
          <w:rFonts w:ascii="Calibri" w:hAnsi="Calibri" w:cs="Calibri"/>
          <w:color w:val="000000"/>
          <w:sz w:val="23"/>
          <w:szCs w:val="23"/>
        </w:rPr>
        <w:t xml:space="preserve">, urging against non-essential out-of-state travel. </w:t>
      </w:r>
      <w:hyperlink r:id="rId8" w:history="1">
        <w:r w:rsidRPr="00890A36">
          <w:rPr>
            <w:rStyle w:val="Hyperlink"/>
            <w:rFonts w:ascii="Calibri" w:hAnsi="Calibri" w:cs="Calibri"/>
            <w:color w:val="000000"/>
            <w:sz w:val="23"/>
            <w:szCs w:val="23"/>
          </w:rPr>
          <w:t>Non-essential travel</w:t>
        </w:r>
      </w:hyperlink>
      <w:r w:rsidRPr="00890A36">
        <w:rPr>
          <w:rFonts w:ascii="Calibri" w:hAnsi="Calibri" w:cs="Calibri"/>
          <w:color w:val="000000"/>
          <w:sz w:val="23"/>
          <w:szCs w:val="23"/>
        </w:rPr>
        <w:t xml:space="preserve"> includes travel that is considered tourism or recreational in nature. The travel advisory is in effect now for all Oregon counties through December 2 but may be extended for certain Oregon counties past that date. </w:t>
      </w:r>
    </w:p>
    <w:p w14:paraId="56F373BA" w14:textId="77777777" w:rsidR="00890A36" w:rsidRPr="00890A36" w:rsidRDefault="00890A36" w:rsidP="00890A36">
      <w:pPr>
        <w:rPr>
          <w:sz w:val="23"/>
          <w:szCs w:val="23"/>
        </w:rPr>
      </w:pPr>
    </w:p>
    <w:p w14:paraId="54AB8E1F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We want to clarify what the travel advisory means for staff, students and families in our community. </w:t>
      </w:r>
    </w:p>
    <w:p w14:paraId="54781626" w14:textId="77777777" w:rsidR="00890A36" w:rsidRPr="00890A36" w:rsidRDefault="00890A36" w:rsidP="00890A36">
      <w:pPr>
        <w:rPr>
          <w:sz w:val="23"/>
          <w:szCs w:val="23"/>
        </w:rPr>
      </w:pPr>
    </w:p>
    <w:p w14:paraId="1DF6964F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b/>
          <w:bCs/>
          <w:color w:val="000000"/>
          <w:sz w:val="23"/>
          <w:szCs w:val="23"/>
        </w:rPr>
        <w:t>Most Important:</w:t>
      </w:r>
    </w:p>
    <w:p w14:paraId="17F11AC3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We know gatherings can be an opportunity to reconnect with family and friends. Unfortunately, the COVID-19 epidemic is worsening, and small household gatherings are a key contributor to the rise in COVID-19 cases. This holiday season, consider how your holiday plans can be modified to reduce the spread of COVID-19 to keep your friends, families, and our community healthy and safe. </w:t>
      </w:r>
    </w:p>
    <w:p w14:paraId="179C57F3" w14:textId="77777777" w:rsidR="00890A36" w:rsidRPr="00890A36" w:rsidRDefault="00890A36" w:rsidP="00890A36">
      <w:pPr>
        <w:rPr>
          <w:sz w:val="23"/>
          <w:szCs w:val="23"/>
        </w:rPr>
      </w:pPr>
    </w:p>
    <w:p w14:paraId="63E6C617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b/>
          <w:bCs/>
          <w:color w:val="000000"/>
          <w:sz w:val="23"/>
          <w:szCs w:val="23"/>
        </w:rPr>
        <w:t>What the Travel Advisory Means for Students, Staff and Families:</w:t>
      </w:r>
    </w:p>
    <w:p w14:paraId="274A3EC4" w14:textId="77777777" w:rsidR="00890A36" w:rsidRPr="00890A36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The advisory asks people to self-quarantine for 14 days after arriving from another state or country, and encourages residents to stay local. If you do not need to travel, you shouldn’t. </w:t>
      </w:r>
    </w:p>
    <w:p w14:paraId="6656B9F2" w14:textId="77777777" w:rsidR="00890A36" w:rsidRPr="00890A36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The 14-day quarantine does not apply to individuals who cross state or country borders for essential travel, such as every day work or medical care.</w:t>
      </w:r>
    </w:p>
    <w:p w14:paraId="28286377" w14:textId="77777777" w:rsidR="00890A36" w:rsidRPr="00890A36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If you have guests visit your home from another state or country, they should practice self-quarantine for 14 days after arrival. It is not necessary for household members to self-quarantine upon their departure unless a guest is tested and confirmed positive for COVID-19. Then all household members are close contacts and should self-quarantine.</w:t>
      </w:r>
    </w:p>
    <w:p w14:paraId="307C8AF2" w14:textId="38078277" w:rsidR="00890A36" w:rsidRPr="00890A36" w:rsidRDefault="00890A36" w:rsidP="00890A3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Everyone in Oregon is subject to the self-quarantine advisory if they travel out of state for non-essential travel. It is expected that all students, staff, and community members comply with the</w:t>
      </w:r>
      <w:r w:rsidR="002549E1">
        <w:rPr>
          <w:rFonts w:ascii="Calibri" w:hAnsi="Calibri" w:cs="Calibri"/>
          <w:color w:val="000000"/>
          <w:sz w:val="23"/>
          <w:szCs w:val="23"/>
        </w:rPr>
        <w:t xml:space="preserve"> advisory</w:t>
      </w:r>
      <w:r w:rsidRPr="00890A36">
        <w:rPr>
          <w:rFonts w:ascii="Calibri" w:hAnsi="Calibri" w:cs="Calibri"/>
          <w:color w:val="000000"/>
          <w:sz w:val="23"/>
          <w:szCs w:val="23"/>
        </w:rPr>
        <w:t>. We have a duty of care to one another to do all we can to minimize the spread of COVID-19. Doing so will save lives.</w:t>
      </w:r>
    </w:p>
    <w:p w14:paraId="34EB4107" w14:textId="77777777" w:rsidR="00890A36" w:rsidRPr="00890A36" w:rsidRDefault="00890A36" w:rsidP="00890A36">
      <w:pPr>
        <w:rPr>
          <w:rFonts w:ascii="Times New Roman" w:hAnsi="Times New Roman" w:cs="Times New Roman"/>
          <w:sz w:val="23"/>
          <w:szCs w:val="23"/>
        </w:rPr>
      </w:pPr>
    </w:p>
    <w:p w14:paraId="402A7E96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b/>
          <w:bCs/>
          <w:color w:val="000000"/>
          <w:sz w:val="23"/>
          <w:szCs w:val="23"/>
        </w:rPr>
        <w:t>Staff Leave Time</w:t>
      </w:r>
    </w:p>
    <w:p w14:paraId="3947208D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[</w:t>
      </w: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INSERT specific information about leave options</w:t>
      </w:r>
      <w:r w:rsidRPr="00890A36">
        <w:rPr>
          <w:rFonts w:ascii="Calibri" w:hAnsi="Calibri" w:cs="Calibri"/>
          <w:color w:val="000000"/>
          <w:sz w:val="23"/>
          <w:szCs w:val="23"/>
        </w:rPr>
        <w:t>]</w:t>
      </w:r>
    </w:p>
    <w:p w14:paraId="78B895D0" w14:textId="77777777" w:rsidR="00890A36" w:rsidRPr="00890A36" w:rsidRDefault="00890A36" w:rsidP="00890A36">
      <w:pPr>
        <w:rPr>
          <w:sz w:val="23"/>
          <w:szCs w:val="23"/>
        </w:rPr>
      </w:pPr>
    </w:p>
    <w:p w14:paraId="5C584F89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b/>
          <w:bCs/>
          <w:color w:val="000000"/>
          <w:sz w:val="23"/>
          <w:szCs w:val="23"/>
        </w:rPr>
        <w:t>Comprehensive Distance Learning</w:t>
      </w:r>
    </w:p>
    <w:p w14:paraId="42F02817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[</w:t>
      </w: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INSERT specific information about instruction options available</w:t>
      </w:r>
      <w:r w:rsidRPr="00890A36">
        <w:rPr>
          <w:rFonts w:ascii="Calibri" w:hAnsi="Calibri" w:cs="Calibri"/>
          <w:color w:val="000000"/>
          <w:sz w:val="23"/>
          <w:szCs w:val="23"/>
        </w:rPr>
        <w:t>]</w:t>
      </w:r>
    </w:p>
    <w:p w14:paraId="123ED4B9" w14:textId="1A04A5FA" w:rsidR="00890A36" w:rsidRPr="00890A36" w:rsidRDefault="00890A36" w:rsidP="00890A36">
      <w:pPr>
        <w:spacing w:after="240"/>
        <w:rPr>
          <w:sz w:val="23"/>
          <w:szCs w:val="23"/>
        </w:rPr>
      </w:pPr>
    </w:p>
    <w:p w14:paraId="0F7372EF" w14:textId="77777777" w:rsidR="00890A36" w:rsidRPr="00890A36" w:rsidRDefault="00890A36" w:rsidP="00890A3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 xml:space="preserve">If you have further questions about how the travel advisory impacts our work, please contact me at </w:t>
      </w: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blank email address.</w:t>
      </w:r>
    </w:p>
    <w:p w14:paraId="5B0CF75D" w14:textId="77777777" w:rsidR="00890A36" w:rsidRPr="00890A36" w:rsidRDefault="00890A36" w:rsidP="00890A36">
      <w:pPr>
        <w:rPr>
          <w:sz w:val="23"/>
          <w:szCs w:val="23"/>
        </w:rPr>
      </w:pPr>
    </w:p>
    <w:p w14:paraId="1B7AA200" w14:textId="77777777" w:rsidR="00890A36" w:rsidRPr="00890A36" w:rsidRDefault="00890A36" w:rsidP="00890A36">
      <w:pPr>
        <w:pStyle w:val="NormalWeb"/>
        <w:spacing w:before="0" w:beforeAutospacing="0" w:after="24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</w:rPr>
        <w:t>Sincerely,</w:t>
      </w:r>
    </w:p>
    <w:p w14:paraId="000000D2" w14:textId="469ED090" w:rsidR="00D57D4D" w:rsidRPr="00890A36" w:rsidRDefault="00890A36" w:rsidP="00890A36">
      <w:pPr>
        <w:pStyle w:val="NormalWeb"/>
        <w:spacing w:before="0" w:beforeAutospacing="0" w:after="240" w:afterAutospacing="0"/>
        <w:rPr>
          <w:sz w:val="23"/>
          <w:szCs w:val="23"/>
        </w:rPr>
      </w:pPr>
      <w:r w:rsidRPr="00890A36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Superintendent XXXX or Principal XXXX</w:t>
      </w:r>
    </w:p>
    <w:sectPr w:rsidR="00D57D4D" w:rsidRPr="00890A36" w:rsidSect="006A343F">
      <w:headerReference w:type="default" r:id="rId9"/>
      <w:footerReference w:type="default" r:id="rId10"/>
      <w:pgSz w:w="12240" w:h="15840"/>
      <w:pgMar w:top="1440" w:right="1440" w:bottom="1440" w:left="1440" w:header="8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7C4D" w14:textId="77777777" w:rsidR="006A343F" w:rsidRDefault="006A343F" w:rsidP="006A343F">
      <w:pPr>
        <w:spacing w:line="240" w:lineRule="auto"/>
      </w:pPr>
      <w:r>
        <w:separator/>
      </w:r>
    </w:p>
  </w:endnote>
  <w:endnote w:type="continuationSeparator" w:id="0">
    <w:p w14:paraId="2201D302" w14:textId="77777777" w:rsidR="006A343F" w:rsidRDefault="006A343F" w:rsidP="006A3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C800" w14:textId="470F9FAC" w:rsidR="006A343F" w:rsidRPr="00915452" w:rsidRDefault="006A343F">
    <w:pPr>
      <w:pStyle w:val="Footer"/>
      <w:jc w:val="right"/>
      <w:rPr>
        <w:rFonts w:ascii="Calibri" w:hAnsi="Calibri" w:cs="Calibri"/>
        <w:sz w:val="24"/>
      </w:rPr>
    </w:pPr>
  </w:p>
  <w:p w14:paraId="3064D9D0" w14:textId="77777777" w:rsidR="006A343F" w:rsidRDefault="006A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F1A5" w14:textId="77777777" w:rsidR="006A343F" w:rsidRDefault="006A343F" w:rsidP="006A343F">
      <w:pPr>
        <w:spacing w:line="240" w:lineRule="auto"/>
      </w:pPr>
      <w:r>
        <w:separator/>
      </w:r>
    </w:p>
  </w:footnote>
  <w:footnote w:type="continuationSeparator" w:id="0">
    <w:p w14:paraId="53B9A47F" w14:textId="77777777" w:rsidR="006A343F" w:rsidRDefault="006A343F" w:rsidP="006A3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D4F0" w14:textId="3DD3F838" w:rsidR="006A343F" w:rsidRPr="00EE4130" w:rsidRDefault="006A343F" w:rsidP="00EE4130">
    <w:pPr>
      <w:pStyle w:val="Heading1"/>
      <w:spacing w:before="0" w:after="0" w:line="240" w:lineRule="auto"/>
      <w:ind w:left="-634"/>
      <w:rPr>
        <w:rFonts w:cs="Calibri"/>
      </w:rPr>
    </w:pPr>
    <w:r w:rsidRPr="00EE4130">
      <w:rPr>
        <w:rFonts w:cs="Calibri"/>
        <w:noProof/>
        <w:sz w:val="24"/>
        <w:szCs w:val="38"/>
        <w:lang w:val="en-US"/>
      </w:rPr>
      <w:drawing>
        <wp:anchor distT="0" distB="0" distL="114300" distR="114300" simplePos="0" relativeHeight="251659264" behindDoc="0" locked="0" layoutInCell="1" hidden="0" allowOverlap="1" wp14:anchorId="5BB75E99" wp14:editId="5953E212">
          <wp:simplePos x="0" y="0"/>
          <wp:positionH relativeFrom="column">
            <wp:posOffset>4185920</wp:posOffset>
          </wp:positionH>
          <wp:positionV relativeFrom="paragraph">
            <wp:posOffset>-194310</wp:posOffset>
          </wp:positionV>
          <wp:extent cx="2272665" cy="812165"/>
          <wp:effectExtent l="0" t="0" r="0" b="6985"/>
          <wp:wrapSquare wrapText="bothSides" distT="0" distB="0" distL="114300" distR="114300"/>
          <wp:docPr id="8" name="image1.png" descr="Oregon Department of Education&#10;Oregon achieves... together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regon Department of Education&#10;Oregon achieves... together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665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7D8" w:rsidRPr="00EE4130">
      <w:rPr>
        <w:rFonts w:cs="Calibri"/>
        <w:color w:val="000000"/>
        <w:sz w:val="36"/>
      </w:rPr>
      <w:t xml:space="preserve">Template Letter to Staff and Families: </w:t>
    </w:r>
    <w:r w:rsidR="002457D8" w:rsidRPr="00EE4130">
      <w:rPr>
        <w:rFonts w:cs="Calibri"/>
        <w:color w:val="000000"/>
        <w:sz w:val="36"/>
      </w:rPr>
      <w:br/>
      <w:t>14-Day Self Quarantine</w:t>
    </w:r>
  </w:p>
  <w:p w14:paraId="6F2C55F0" w14:textId="12E156C1" w:rsidR="006A343F" w:rsidRDefault="006A343F" w:rsidP="006A343F">
    <w:pPr>
      <w:pStyle w:val="Header"/>
      <w:ind w:left="-180"/>
    </w:pPr>
  </w:p>
  <w:p w14:paraId="69C9D5DF" w14:textId="77777777" w:rsidR="006A343F" w:rsidRDefault="006A343F" w:rsidP="006A343F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8FF"/>
    <w:multiLevelType w:val="multilevel"/>
    <w:tmpl w:val="A184E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44FB0"/>
    <w:multiLevelType w:val="multilevel"/>
    <w:tmpl w:val="8C6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575B"/>
    <w:multiLevelType w:val="multilevel"/>
    <w:tmpl w:val="F596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91FD4"/>
    <w:multiLevelType w:val="multilevel"/>
    <w:tmpl w:val="63E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A5B89"/>
    <w:multiLevelType w:val="multilevel"/>
    <w:tmpl w:val="DF1E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4D"/>
    <w:rsid w:val="002432FA"/>
    <w:rsid w:val="002457D8"/>
    <w:rsid w:val="002549E1"/>
    <w:rsid w:val="002837B8"/>
    <w:rsid w:val="002F121B"/>
    <w:rsid w:val="00422115"/>
    <w:rsid w:val="004A58AE"/>
    <w:rsid w:val="004C260D"/>
    <w:rsid w:val="00540294"/>
    <w:rsid w:val="006A343F"/>
    <w:rsid w:val="00723DF3"/>
    <w:rsid w:val="00890A36"/>
    <w:rsid w:val="0091115D"/>
    <w:rsid w:val="00915452"/>
    <w:rsid w:val="00B65E25"/>
    <w:rsid w:val="00BD3AD4"/>
    <w:rsid w:val="00C53843"/>
    <w:rsid w:val="00CA721C"/>
    <w:rsid w:val="00D2512B"/>
    <w:rsid w:val="00D57D4D"/>
    <w:rsid w:val="00E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63871B"/>
  <w15:docId w15:val="{0AFDB682-498C-468C-B8F1-B1D55721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A343F"/>
    <w:pPr>
      <w:keepNext/>
      <w:keepLines/>
      <w:spacing w:before="400" w:after="120"/>
      <w:outlineLvl w:val="0"/>
    </w:pPr>
    <w:rPr>
      <w:rFonts w:ascii="Calibri" w:hAnsi="Calibri"/>
      <w:b/>
      <w:sz w:val="32"/>
      <w:szCs w:val="40"/>
    </w:rPr>
  </w:style>
  <w:style w:type="paragraph" w:styleId="Heading2">
    <w:name w:val="heading 2"/>
    <w:basedOn w:val="Normal"/>
    <w:next w:val="Normal"/>
    <w:rsid w:val="006A343F"/>
    <w:pPr>
      <w:keepNext/>
      <w:keepLines/>
      <w:spacing w:before="360" w:after="120"/>
      <w:outlineLvl w:val="1"/>
    </w:pPr>
    <w:rPr>
      <w:rFonts w:ascii="Calibri" w:hAnsi="Calibri"/>
      <w:b/>
      <w:sz w:val="28"/>
      <w:szCs w:val="32"/>
      <w:u w:val="single"/>
    </w:rPr>
  </w:style>
  <w:style w:type="paragraph" w:styleId="Heading3">
    <w:name w:val="heading 3"/>
    <w:basedOn w:val="Normal"/>
    <w:next w:val="Normal"/>
    <w:rsid w:val="00915452"/>
    <w:pPr>
      <w:keepNext/>
      <w:keepLines/>
      <w:spacing w:before="32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3F"/>
  </w:style>
  <w:style w:type="paragraph" w:styleId="Footer">
    <w:name w:val="footer"/>
    <w:basedOn w:val="Normal"/>
    <w:link w:val="Foot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3F"/>
  </w:style>
  <w:style w:type="character" w:styleId="Hyperlink">
    <w:name w:val="Hyperlink"/>
    <w:basedOn w:val="DefaultParagraphFont"/>
    <w:uiPriority w:val="99"/>
    <w:unhideWhenUsed/>
    <w:rsid w:val="006A3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38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usembassy.gov/travel-restrictions-fact-she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chi.mp/oregon/news-releaseoregon-california-washington-issue-travel-advisories?e=c05c4382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14 day Quarantine</vt:lpstr>
    </vt:vector>
  </TitlesOfParts>
  <Company>Oregon Department of Education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14 day Quarantine</dc:title>
  <dc:creator>KNAUS Jenni - ODE</dc:creator>
  <cp:lastModifiedBy>KNAUS Jenni - ODE</cp:lastModifiedBy>
  <cp:revision>8</cp:revision>
  <dcterms:created xsi:type="dcterms:W3CDTF">2020-11-20T21:27:00Z</dcterms:created>
  <dcterms:modified xsi:type="dcterms:W3CDTF">2020-11-23T22:28:00Z</dcterms:modified>
</cp:coreProperties>
</file>