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012F" w14:textId="77777777" w:rsidR="007715FC" w:rsidRDefault="007715FC" w:rsidP="00084A33">
      <w:pPr>
        <w:pStyle w:val="Heading1"/>
      </w:pPr>
      <w:r>
        <w:rPr>
          <w:noProof/>
        </w:rPr>
        <w:drawing>
          <wp:inline distT="0" distB="0" distL="0" distR="0" wp14:anchorId="752F0970" wp14:editId="020429E6">
            <wp:extent cx="3995973" cy="2091055"/>
            <wp:effectExtent l="0" t="0" r="5080" b="4445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47" cy="209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B788" w14:textId="74C81B44" w:rsidR="00084A33" w:rsidRDefault="00AF2546" w:rsidP="00084A33">
      <w:pPr>
        <w:pStyle w:val="Heading1"/>
      </w:pPr>
      <w:r>
        <w:t>Act Now</w:t>
      </w:r>
      <w:r w:rsidR="00D2562E">
        <w:t>! New Opportunities for Schools Available from TSET</w:t>
      </w:r>
    </w:p>
    <w:p w14:paraId="2FF897A1" w14:textId="2C8C3412" w:rsidR="00084A33" w:rsidRDefault="00D2562E" w:rsidP="00084A33">
      <w:pPr>
        <w:pStyle w:val="Subtitle"/>
      </w:pPr>
      <w:r>
        <w:t xml:space="preserve">Healthy Incentive </w:t>
      </w:r>
      <w:r w:rsidR="009263FF">
        <w:t xml:space="preserve">Grants for Schools </w:t>
      </w:r>
      <w:r w:rsidR="00EF539D">
        <w:t xml:space="preserve">applications </w:t>
      </w:r>
      <w:r w:rsidR="009263FF">
        <w:t>and registration for Swap Up Day Kick</w:t>
      </w:r>
      <w:r w:rsidR="00EF539D">
        <w:t>o</w:t>
      </w:r>
      <w:r w:rsidR="009263FF">
        <w:t xml:space="preserve">ff Webinar </w:t>
      </w:r>
      <w:r w:rsidR="00C91D99">
        <w:t>now open</w:t>
      </w:r>
    </w:p>
    <w:p w14:paraId="171A1D79" w14:textId="5AEF851F" w:rsidR="008257F5" w:rsidRDefault="00E258A5">
      <w:r>
        <w:t xml:space="preserve">The </w:t>
      </w:r>
      <w:hyperlink r:id="rId5" w:history="1">
        <w:r w:rsidRPr="00A45DC1">
          <w:rPr>
            <w:rStyle w:val="Hyperlink"/>
          </w:rPr>
          <w:t>Tobacco Settlement Endowment Trust</w:t>
        </w:r>
      </w:hyperlink>
      <w:r>
        <w:t xml:space="preserve"> (TSET) provides </w:t>
      </w:r>
      <w:r w:rsidR="00D54B49">
        <w:t>several ways for Oklahoma schools to help students, teachers and administrators be healthier.</w:t>
      </w:r>
      <w:r w:rsidR="0088443A">
        <w:t xml:space="preserve"> From free classroom resource</w:t>
      </w:r>
      <w:r w:rsidR="000206E1">
        <w:t>s</w:t>
      </w:r>
      <w:r w:rsidR="0088443A">
        <w:t xml:space="preserve"> and healthy hacks</w:t>
      </w:r>
      <w:r w:rsidR="007B007C">
        <w:t xml:space="preserve"> to </w:t>
      </w:r>
      <w:r w:rsidR="00854E0B">
        <w:t>incentive</w:t>
      </w:r>
      <w:r w:rsidR="006C23C5">
        <w:t xml:space="preserve"> grants to improve </w:t>
      </w:r>
      <w:r w:rsidR="00675E81">
        <w:t>heal</w:t>
      </w:r>
      <w:r w:rsidR="00E75978">
        <w:t xml:space="preserve">th in </w:t>
      </w:r>
      <w:r w:rsidR="00F71CA1">
        <w:t>schools</w:t>
      </w:r>
      <w:r w:rsidR="008257F5">
        <w:t>,</w:t>
      </w:r>
      <w:r w:rsidR="00D364EE">
        <w:t xml:space="preserve"> educators can rely on TSET as a partner </w:t>
      </w:r>
      <w:r w:rsidR="004E67ED">
        <w:t>in building a brighter, healthier future for the next generation.</w:t>
      </w:r>
    </w:p>
    <w:p w14:paraId="642FA5D3" w14:textId="73B36D0B" w:rsidR="00843A3C" w:rsidRDefault="00121D6F" w:rsidP="00843A3C">
      <w:r w:rsidRPr="00B1071C">
        <w:rPr>
          <w:b/>
          <w:bCs/>
        </w:rPr>
        <w:t>The next round of TSET Healthy Incentive Grants is now open for school districts and school sites.</w:t>
      </w:r>
      <w:r w:rsidR="00843A3C">
        <w:t xml:space="preserve"> </w:t>
      </w:r>
      <w:r w:rsidR="008257F5">
        <w:t xml:space="preserve"> </w:t>
      </w:r>
      <w:r w:rsidR="00843A3C">
        <w:t>These grants are designed to help schools implement best practices in tobacco-free environments, nutrition, physical activity and employee wellness. Policy requirements help to create a learning environment that establishes and supports healthy behaviors for students, teachers and staff.</w:t>
      </w:r>
      <w:r w:rsidR="00307E69">
        <w:t xml:space="preserve"> </w:t>
      </w:r>
      <w:r w:rsidR="00843A3C" w:rsidRPr="00B1071C">
        <w:rPr>
          <w:b/>
          <w:bCs/>
        </w:rPr>
        <w:t>Applications are due no later than 4 p.m. on Wednesday, Feb. 8</w:t>
      </w:r>
      <w:r w:rsidR="00C00853">
        <w:rPr>
          <w:b/>
          <w:bCs/>
        </w:rPr>
        <w:t>, and the limit</w:t>
      </w:r>
      <w:r w:rsidR="008A2176">
        <w:rPr>
          <w:b/>
          <w:bCs/>
        </w:rPr>
        <w:t xml:space="preserve">ed </w:t>
      </w:r>
      <w:r w:rsidR="00C00853">
        <w:rPr>
          <w:b/>
          <w:bCs/>
        </w:rPr>
        <w:t>funds are awarded on a first come, first served basis.</w:t>
      </w:r>
      <w:r w:rsidR="006B21D6">
        <w:t xml:space="preserve"> To learn more </w:t>
      </w:r>
      <w:r w:rsidR="00171965">
        <w:t>or apply</w:t>
      </w:r>
      <w:r w:rsidR="00B1071C">
        <w:t xml:space="preserve">, </w:t>
      </w:r>
      <w:hyperlink r:id="rId6" w:history="1">
        <w:r w:rsidR="00B1071C" w:rsidRPr="00B1071C">
          <w:rPr>
            <w:rStyle w:val="Hyperlink"/>
          </w:rPr>
          <w:t>visit the TSET website</w:t>
        </w:r>
      </w:hyperlink>
      <w:r w:rsidR="00B1071C">
        <w:t>.</w:t>
      </w:r>
    </w:p>
    <w:p w14:paraId="3626B310" w14:textId="02825310" w:rsidR="00B95425" w:rsidRDefault="00962259" w:rsidP="00B95425">
      <w:r>
        <w:t xml:space="preserve">To further help teach Oklahoma students the value of healthy habits, </w:t>
      </w:r>
      <w:r w:rsidR="00F64EEC">
        <w:t xml:space="preserve">the </w:t>
      </w:r>
      <w:hyperlink r:id="rId7" w:history="1">
        <w:r w:rsidR="00B95425" w:rsidRPr="0044142B">
          <w:rPr>
            <w:rStyle w:val="Hyperlink"/>
          </w:rPr>
          <w:t>TSET Healthy Youth Initiative</w:t>
        </w:r>
      </w:hyperlink>
      <w:r w:rsidR="00B95425">
        <w:t xml:space="preserve"> is excited to announce </w:t>
      </w:r>
      <w:r w:rsidR="00B95425" w:rsidRPr="00F40E6E">
        <w:rPr>
          <w:b/>
          <w:bCs/>
        </w:rPr>
        <w:t>the first ever Swap Up Day—a statewide day of action on March 22, 2023</w:t>
      </w:r>
      <w:r w:rsidR="00B95425">
        <w:t>. Swap Up Day will teach Oklahoma youth (</w:t>
      </w:r>
      <w:r w:rsidR="00F71CA1">
        <w:t xml:space="preserve">ages </w:t>
      </w:r>
      <w:r w:rsidR="00B95425">
        <w:t>13–18) how the foods they eat can affect the way they think, act and feel.</w:t>
      </w:r>
    </w:p>
    <w:p w14:paraId="00A4D586" w14:textId="77080476" w:rsidR="00F64EEC" w:rsidRDefault="00B95425" w:rsidP="00B95425">
      <w:r>
        <w:t xml:space="preserve">Schools, community groups and organizations around the state </w:t>
      </w:r>
      <w:r w:rsidR="00424664">
        <w:t>are invited</w:t>
      </w:r>
      <w:r>
        <w:t xml:space="preserve"> to register for a </w:t>
      </w:r>
      <w:r w:rsidRPr="00F40E6E">
        <w:rPr>
          <w:u w:val="single"/>
        </w:rPr>
        <w:t>free</w:t>
      </w:r>
      <w:r>
        <w:t xml:space="preserve"> event box kit that includes everything needed to host a Swap Up Day event.</w:t>
      </w:r>
    </w:p>
    <w:p w14:paraId="53DECF38" w14:textId="4F3D553D" w:rsidR="00AB7617" w:rsidRPr="00635DE6" w:rsidRDefault="00B95425" w:rsidP="00B95425">
      <w:r w:rsidRPr="00F40E6E">
        <w:rPr>
          <w:b/>
          <w:bCs/>
        </w:rPr>
        <w:t xml:space="preserve">Registration to host a Swap Up Day event and receive </w:t>
      </w:r>
      <w:r w:rsidR="00424664" w:rsidRPr="00F40E6E">
        <w:rPr>
          <w:b/>
          <w:bCs/>
        </w:rPr>
        <w:t>the free e</w:t>
      </w:r>
      <w:r w:rsidRPr="00F40E6E">
        <w:rPr>
          <w:b/>
          <w:bCs/>
        </w:rPr>
        <w:t>ven</w:t>
      </w:r>
      <w:r w:rsidR="009A0C32">
        <w:rPr>
          <w:b/>
          <w:bCs/>
        </w:rPr>
        <w:t>t</w:t>
      </w:r>
      <w:r w:rsidR="00424664" w:rsidRPr="00F40E6E">
        <w:rPr>
          <w:b/>
          <w:bCs/>
        </w:rPr>
        <w:t xml:space="preserve"> in a</w:t>
      </w:r>
      <w:r w:rsidRPr="00F40E6E">
        <w:rPr>
          <w:b/>
          <w:bCs/>
        </w:rPr>
        <w:t xml:space="preserve"> box </w:t>
      </w:r>
      <w:r w:rsidR="00AB7617" w:rsidRPr="00F40E6E">
        <w:rPr>
          <w:b/>
          <w:bCs/>
        </w:rPr>
        <w:t xml:space="preserve">kit </w:t>
      </w:r>
      <w:r w:rsidRPr="00F40E6E">
        <w:rPr>
          <w:b/>
          <w:bCs/>
        </w:rPr>
        <w:t xml:space="preserve">will open January 19. In the meantime, </w:t>
      </w:r>
      <w:r w:rsidR="00AB7617" w:rsidRPr="00F40E6E">
        <w:rPr>
          <w:b/>
          <w:bCs/>
        </w:rPr>
        <w:t xml:space="preserve">interested schools can </w:t>
      </w:r>
      <w:hyperlink r:id="rId8" w:history="1">
        <w:r w:rsidRPr="00F40E6E">
          <w:rPr>
            <w:rStyle w:val="Hyperlink"/>
            <w:b/>
            <w:bCs/>
          </w:rPr>
          <w:t xml:space="preserve">sign up for </w:t>
        </w:r>
        <w:r w:rsidR="00AB7617" w:rsidRPr="00F40E6E">
          <w:rPr>
            <w:rStyle w:val="Hyperlink"/>
            <w:b/>
            <w:bCs/>
          </w:rPr>
          <w:t>the</w:t>
        </w:r>
        <w:r w:rsidRPr="00F40E6E">
          <w:rPr>
            <w:rStyle w:val="Hyperlink"/>
            <w:b/>
            <w:bCs/>
          </w:rPr>
          <w:t xml:space="preserve"> Kickoff Webinar</w:t>
        </w:r>
      </w:hyperlink>
      <w:r w:rsidRPr="00F40E6E">
        <w:rPr>
          <w:b/>
          <w:bCs/>
        </w:rPr>
        <w:t xml:space="preserve"> to get complete event details.</w:t>
      </w:r>
      <w:r w:rsidR="00635DE6">
        <w:rPr>
          <w:b/>
          <w:bCs/>
        </w:rPr>
        <w:t xml:space="preserve"> </w:t>
      </w:r>
      <w:r w:rsidR="00635DE6" w:rsidRPr="00635DE6">
        <w:t xml:space="preserve">You can also learn more about </w:t>
      </w:r>
      <w:hyperlink r:id="rId9" w:history="1">
        <w:r w:rsidR="00635DE6" w:rsidRPr="00635DE6">
          <w:rPr>
            <w:rStyle w:val="Hyperlink"/>
          </w:rPr>
          <w:t>Swap Up</w:t>
        </w:r>
      </w:hyperlink>
      <w:r w:rsidR="00635DE6" w:rsidRPr="00635DE6">
        <w:t xml:space="preserve"> on the campaign’s website.</w:t>
      </w:r>
    </w:p>
    <w:p w14:paraId="03C06A9B" w14:textId="423E1A92" w:rsidR="00084A33" w:rsidRDefault="00F40E6E" w:rsidP="00B95425">
      <w:r>
        <w:t xml:space="preserve">Finally, if you haven’t signed up </w:t>
      </w:r>
      <w:r w:rsidR="009A35B6">
        <w:t xml:space="preserve">for TSET’s </w:t>
      </w:r>
      <w:r w:rsidR="009A35B6" w:rsidRPr="00E6502E">
        <w:rPr>
          <w:b/>
          <w:bCs/>
        </w:rPr>
        <w:t>Shape Your Future bi-monthly Teacher Email</w:t>
      </w:r>
      <w:r w:rsidR="009A35B6">
        <w:t xml:space="preserve">, you’re missing out! </w:t>
      </w:r>
      <w:r w:rsidR="00971746" w:rsidRPr="00971746">
        <w:t xml:space="preserve">This email </w:t>
      </w:r>
      <w:r w:rsidR="00971746">
        <w:t>provides</w:t>
      </w:r>
      <w:r w:rsidR="00971746" w:rsidRPr="00971746">
        <w:t xml:space="preserve"> healthy tips, physical activity ideas</w:t>
      </w:r>
      <w:r w:rsidR="002713CA">
        <w:t>,</w:t>
      </w:r>
      <w:r w:rsidR="00971746" w:rsidRPr="00971746">
        <w:t xml:space="preserve"> seasonal </w:t>
      </w:r>
      <w:r w:rsidR="00971746">
        <w:t xml:space="preserve">classroom </w:t>
      </w:r>
      <w:r w:rsidR="00971746" w:rsidRPr="00971746">
        <w:t xml:space="preserve">content </w:t>
      </w:r>
      <w:r w:rsidR="00971746">
        <w:t xml:space="preserve">and </w:t>
      </w:r>
      <w:r w:rsidR="00054FFE">
        <w:t xml:space="preserve">free resources </w:t>
      </w:r>
      <w:r w:rsidR="00971746" w:rsidRPr="00971746">
        <w:t>to help make the healthy choice the easy choice</w:t>
      </w:r>
      <w:r w:rsidR="002713CA">
        <w:t xml:space="preserve"> easy for you and your students</w:t>
      </w:r>
      <w:r w:rsidR="00971746" w:rsidRPr="00971746">
        <w:t>.</w:t>
      </w:r>
      <w:r w:rsidR="00054FFE">
        <w:t xml:space="preserve"> </w:t>
      </w:r>
      <w:hyperlink r:id="rId10" w:history="1">
        <w:r w:rsidR="00E6502E" w:rsidRPr="00E6502E">
          <w:rPr>
            <w:rStyle w:val="Hyperlink"/>
          </w:rPr>
          <w:t>Get connected!</w:t>
        </w:r>
      </w:hyperlink>
      <w:r w:rsidR="007B007C">
        <w:t xml:space="preserve"> </w:t>
      </w:r>
    </w:p>
    <w:p w14:paraId="13F43464" w14:textId="0B67969A" w:rsidR="00E6502E" w:rsidRDefault="00E6502E" w:rsidP="00B95425"/>
    <w:sectPr w:rsidR="00E6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33"/>
    <w:rsid w:val="000206E1"/>
    <w:rsid w:val="00041E7B"/>
    <w:rsid w:val="00054FFE"/>
    <w:rsid w:val="00084A33"/>
    <w:rsid w:val="00121D6F"/>
    <w:rsid w:val="00171965"/>
    <w:rsid w:val="001A428C"/>
    <w:rsid w:val="001E3AF1"/>
    <w:rsid w:val="002713CA"/>
    <w:rsid w:val="00307E69"/>
    <w:rsid w:val="00424664"/>
    <w:rsid w:val="0044142B"/>
    <w:rsid w:val="004C035A"/>
    <w:rsid w:val="004E67ED"/>
    <w:rsid w:val="00635DE6"/>
    <w:rsid w:val="00675E81"/>
    <w:rsid w:val="006B21D6"/>
    <w:rsid w:val="006C23C5"/>
    <w:rsid w:val="006E2121"/>
    <w:rsid w:val="00711BE0"/>
    <w:rsid w:val="007715FC"/>
    <w:rsid w:val="007A6B8C"/>
    <w:rsid w:val="007B007C"/>
    <w:rsid w:val="007D6CFA"/>
    <w:rsid w:val="008257F5"/>
    <w:rsid w:val="00843A3C"/>
    <w:rsid w:val="00854E0B"/>
    <w:rsid w:val="0088443A"/>
    <w:rsid w:val="00892641"/>
    <w:rsid w:val="008A2176"/>
    <w:rsid w:val="009263FF"/>
    <w:rsid w:val="00962259"/>
    <w:rsid w:val="00971746"/>
    <w:rsid w:val="009A0C32"/>
    <w:rsid w:val="009A35B6"/>
    <w:rsid w:val="00A45DC1"/>
    <w:rsid w:val="00AB7617"/>
    <w:rsid w:val="00AF2546"/>
    <w:rsid w:val="00B1071C"/>
    <w:rsid w:val="00B95425"/>
    <w:rsid w:val="00BF3B22"/>
    <w:rsid w:val="00C00853"/>
    <w:rsid w:val="00C4171A"/>
    <w:rsid w:val="00C91D99"/>
    <w:rsid w:val="00D2562E"/>
    <w:rsid w:val="00D364EE"/>
    <w:rsid w:val="00D507B5"/>
    <w:rsid w:val="00D54B49"/>
    <w:rsid w:val="00E258A5"/>
    <w:rsid w:val="00E6502E"/>
    <w:rsid w:val="00E75978"/>
    <w:rsid w:val="00E927BC"/>
    <w:rsid w:val="00EB4D12"/>
    <w:rsid w:val="00EE4201"/>
    <w:rsid w:val="00EF539D"/>
    <w:rsid w:val="00F40E6E"/>
    <w:rsid w:val="00F64EEC"/>
    <w:rsid w:val="00F7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5510"/>
  <w15:chartTrackingRefBased/>
  <w15:docId w15:val="{220F04BF-91DE-4699-9790-1C9A2384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A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4A3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10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cueagency.zoom.us/webinar/register/WN_mz935Qy3Tpqz2qrYSQTu6A/?utm_medium=email&amp;utm_source=govdelivery&amp;utm_campaign=osde_newsletter&amp;utm_term=articles&amp;utm_content=osde-january-newsletter-rescue_kickoff_webin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sethealthyyouth.com/?utm_medium=email&amp;utm_source=govdelivery&amp;utm_campaign=osde_newsletter&amp;utm_term=articles&amp;utm_content=osde-january-newsletter-tset-healthy_you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lahoma.gov/tset/funding-opportunities/tset-healthy-incentive-grants-schools.html?utm_medium=email&amp;utm_source=govdelivery&amp;utm_campaign=osde_newsletter&amp;utm_term=articles&amp;utm_content=osde-january-newsletter-hig_schoo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lahoma.gov/tset.html?utm_medium=email&amp;utm_source=govdelivery&amp;utm_campaign=osde_newsletter&amp;utm_term=articles&amp;utm_content=osde-january-newsletter-tset_landing_page" TargetMode="External"/><Relationship Id="rId10" Type="http://schemas.openxmlformats.org/officeDocument/2006/relationships/hyperlink" Target="https://shapeyourfutureok.com/sign-up-monthly-email/?utm_medium=email&amp;utm_source=govdelivery&amp;utm_campaign=osde_newsletter&amp;utm_term=articles&amp;utm_content=osde-january-newsletter-syf_email_signu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wapupok.com/?utm_medium=email&amp;utm_source=govdelivery&amp;utm_campaign=osde_newsletter&amp;utm_term=articles&amp;utm_content=osde-january-newsletter-swapup_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Brodersen</dc:creator>
  <cp:keywords/>
  <dc:description/>
  <cp:lastModifiedBy>Kelli Brodersen</cp:lastModifiedBy>
  <cp:revision>58</cp:revision>
  <dcterms:created xsi:type="dcterms:W3CDTF">2023-01-09T15:28:00Z</dcterms:created>
  <dcterms:modified xsi:type="dcterms:W3CDTF">2023-01-10T20:56:00Z</dcterms:modified>
</cp:coreProperties>
</file>