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84" w:type="dxa"/>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4"/>
        <w:gridCol w:w="4590"/>
      </w:tblGrid>
      <w:tr w:rsidR="00586D8E" w:rsidRPr="003919E6" w:rsidTr="00586D8E">
        <w:trPr>
          <w:trHeight w:val="1529"/>
        </w:trPr>
        <w:tc>
          <w:tcPr>
            <w:tcW w:w="6394" w:type="dxa"/>
            <w:tcBorders>
              <w:top w:val="nil"/>
              <w:left w:val="nil"/>
              <w:bottom w:val="nil"/>
              <w:right w:val="nil"/>
            </w:tcBorders>
            <w:vAlign w:val="center"/>
          </w:tcPr>
          <w:p w:rsidR="00586D8E" w:rsidRDefault="00D857D6" w:rsidP="00586D8E">
            <w:bookmarkStart w:id="0" w:name="_GoBack"/>
            <w:bookmarkEnd w:id="0"/>
            <w:r>
              <w:rPr>
                <w:noProof/>
              </w:rPr>
              <w:drawing>
                <wp:inline distT="0" distB="0" distL="0" distR="0" wp14:anchorId="6F50DB83" wp14:editId="0C022F72">
                  <wp:extent cx="3855085" cy="775335"/>
                  <wp:effectExtent l="0" t="0" r="0" b="5715"/>
                  <wp:docPr id="3" name="Picture 1" descr="OKDHS_Logo_Horizontal_FullColour_Po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DHS_Logo_Horizontal_FullColour_Pos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5085" cy="775335"/>
                          </a:xfrm>
                          <a:prstGeom prst="rect">
                            <a:avLst/>
                          </a:prstGeom>
                          <a:noFill/>
                          <a:ln>
                            <a:noFill/>
                          </a:ln>
                        </pic:spPr>
                      </pic:pic>
                    </a:graphicData>
                  </a:graphic>
                </wp:inline>
              </w:drawing>
            </w:r>
          </w:p>
        </w:tc>
        <w:tc>
          <w:tcPr>
            <w:tcW w:w="4590" w:type="dxa"/>
            <w:tcBorders>
              <w:top w:val="nil"/>
              <w:left w:val="nil"/>
              <w:bottom w:val="nil"/>
              <w:right w:val="nil"/>
            </w:tcBorders>
            <w:vAlign w:val="center"/>
          </w:tcPr>
          <w:p w:rsidR="00586D8E" w:rsidRPr="00F51D0E" w:rsidRDefault="00D15369" w:rsidP="00D15369">
            <w:pPr>
              <w:contextualSpacing/>
              <w:jc w:val="right"/>
              <w:rPr>
                <w:sz w:val="28"/>
              </w:rPr>
            </w:pPr>
            <w:r w:rsidRPr="00F51D0E">
              <w:rPr>
                <w:sz w:val="28"/>
              </w:rPr>
              <w:t>Child Care Services</w:t>
            </w:r>
          </w:p>
          <w:p w:rsidR="00D15369" w:rsidRPr="00D15369" w:rsidRDefault="00D15369" w:rsidP="00D15369">
            <w:pPr>
              <w:contextualSpacing/>
              <w:jc w:val="right"/>
              <w:rPr>
                <w:rFonts w:ascii="Arial Narrow" w:hAnsi="Arial Narrow"/>
              </w:rPr>
            </w:pPr>
            <w:r w:rsidRPr="00D15369">
              <w:rPr>
                <w:rFonts w:ascii="Arial Narrow" w:hAnsi="Arial Narrow"/>
              </w:rPr>
              <w:t>PO BOX 25352</w:t>
            </w:r>
          </w:p>
          <w:p w:rsidR="00D15369" w:rsidRPr="00D15369" w:rsidRDefault="00D15369" w:rsidP="00D15369">
            <w:pPr>
              <w:contextualSpacing/>
              <w:jc w:val="right"/>
              <w:rPr>
                <w:rFonts w:ascii="Arial Narrow" w:hAnsi="Arial Narrow"/>
              </w:rPr>
            </w:pPr>
            <w:r w:rsidRPr="00D15369">
              <w:rPr>
                <w:rFonts w:ascii="Arial Narrow" w:hAnsi="Arial Narrow"/>
              </w:rPr>
              <w:t>Oklahoma City, OK 73125</w:t>
            </w:r>
          </w:p>
          <w:p w:rsidR="00D15369" w:rsidRPr="00D15369" w:rsidRDefault="00D15369" w:rsidP="00D15369">
            <w:pPr>
              <w:contextualSpacing/>
              <w:jc w:val="right"/>
              <w:rPr>
                <w:rFonts w:ascii="Arial Narrow" w:hAnsi="Arial Narrow"/>
              </w:rPr>
            </w:pPr>
            <w:r w:rsidRPr="00D15369">
              <w:rPr>
                <w:rFonts w:ascii="Arial Narrow" w:hAnsi="Arial Narrow"/>
              </w:rPr>
              <w:t>405-521-3561</w:t>
            </w:r>
          </w:p>
          <w:p w:rsidR="00D15369" w:rsidRPr="00D15369" w:rsidRDefault="00D15369" w:rsidP="00D15369">
            <w:pPr>
              <w:contextualSpacing/>
              <w:jc w:val="right"/>
              <w:rPr>
                <w:rFonts w:ascii="Arial Narrow" w:hAnsi="Arial Narrow"/>
              </w:rPr>
            </w:pPr>
            <w:r w:rsidRPr="00D15369">
              <w:rPr>
                <w:rFonts w:ascii="Arial Narrow" w:hAnsi="Arial Narrow"/>
              </w:rPr>
              <w:t>Toll Free 800-347-2276</w:t>
            </w:r>
          </w:p>
          <w:p w:rsidR="00D15369" w:rsidRPr="00D15369" w:rsidRDefault="00D15369" w:rsidP="00D15369">
            <w:pPr>
              <w:contextualSpacing/>
              <w:jc w:val="right"/>
              <w:rPr>
                <w:rFonts w:ascii="Arial Narrow" w:hAnsi="Arial Narrow"/>
              </w:rPr>
            </w:pPr>
            <w:r w:rsidRPr="00D15369">
              <w:rPr>
                <w:rFonts w:ascii="Arial Narrow" w:hAnsi="Arial Narrow"/>
              </w:rPr>
              <w:t>Fax: 405-522-2564</w:t>
            </w:r>
          </w:p>
          <w:p w:rsidR="00D15369" w:rsidRPr="00D15369" w:rsidRDefault="00D15C87" w:rsidP="00D15369">
            <w:pPr>
              <w:spacing w:after="120"/>
              <w:contextualSpacing/>
              <w:jc w:val="right"/>
              <w:rPr>
                <w:rFonts w:ascii="Arial Narrow" w:hAnsi="Arial Narrow"/>
              </w:rPr>
            </w:pPr>
            <w:hyperlink r:id="rId10" w:tgtFrame="_blank" w:history="1">
              <w:r w:rsidR="00D15369" w:rsidRPr="00D15369">
                <w:rPr>
                  <w:rStyle w:val="Hyperlink"/>
                  <w:rFonts w:ascii="Arial Narrow" w:hAnsi="Arial Narrow"/>
                </w:rPr>
                <w:t>Jennifer.Towell@okdhs.org</w:t>
              </w:r>
            </w:hyperlink>
          </w:p>
          <w:p w:rsidR="00D15369" w:rsidRPr="005B0669" w:rsidRDefault="00D15369" w:rsidP="009A2571">
            <w:pPr>
              <w:spacing w:after="120"/>
              <w:contextualSpacing/>
              <w:jc w:val="right"/>
            </w:pPr>
          </w:p>
        </w:tc>
      </w:tr>
    </w:tbl>
    <w:p w:rsidR="000B6DDC" w:rsidRDefault="000B6DDC" w:rsidP="000B6DDC">
      <w:pPr>
        <w:pStyle w:val="NoSpacing"/>
        <w:jc w:val="both"/>
        <w:rPr>
          <w:rFonts w:asciiTheme="majorHAnsi" w:hAnsiTheme="majorHAnsi"/>
        </w:rPr>
      </w:pPr>
      <w:r>
        <w:rPr>
          <w:rFonts w:asciiTheme="majorHAnsi" w:hAnsiTheme="majorHAnsi"/>
        </w:rPr>
        <w:t xml:space="preserve">April 20, 2020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CCS 20-01</w:t>
      </w:r>
    </w:p>
    <w:p w:rsidR="000B6DDC" w:rsidRDefault="000B6DDC" w:rsidP="000B6DDC">
      <w:pPr>
        <w:pStyle w:val="NoSpacing"/>
        <w:jc w:val="both"/>
        <w:rPr>
          <w:rFonts w:asciiTheme="majorHAnsi" w:hAnsiTheme="majorHAnsi"/>
        </w:rPr>
      </w:pPr>
    </w:p>
    <w:p w:rsidR="000B6DDC" w:rsidRPr="000B6DDC" w:rsidRDefault="000B6DDC" w:rsidP="000B6DDC">
      <w:pPr>
        <w:pStyle w:val="NoSpacing"/>
        <w:jc w:val="both"/>
        <w:rPr>
          <w:rFonts w:asciiTheme="majorHAnsi" w:hAnsiTheme="majorHAnsi"/>
        </w:rPr>
      </w:pPr>
      <w:r w:rsidRPr="000B6DDC">
        <w:rPr>
          <w:rFonts w:asciiTheme="majorHAnsi" w:hAnsiTheme="majorHAnsi"/>
        </w:rPr>
        <w:t>Dear Child Care Program Director,</w:t>
      </w:r>
    </w:p>
    <w:p w:rsidR="000B6DDC" w:rsidRPr="000B6DDC" w:rsidRDefault="000B6DDC" w:rsidP="000B6DDC">
      <w:pPr>
        <w:pStyle w:val="NoSpacing"/>
        <w:jc w:val="both"/>
        <w:rPr>
          <w:rFonts w:asciiTheme="majorHAnsi" w:hAnsiTheme="majorHAnsi"/>
        </w:rPr>
      </w:pPr>
    </w:p>
    <w:p w:rsidR="000B6DDC" w:rsidRPr="000B6DDC" w:rsidRDefault="000B6DDC" w:rsidP="000B6DDC">
      <w:pPr>
        <w:pStyle w:val="NoSpacing"/>
        <w:jc w:val="both"/>
        <w:rPr>
          <w:rFonts w:asciiTheme="majorHAnsi" w:hAnsiTheme="majorHAnsi"/>
        </w:rPr>
      </w:pPr>
      <w:r w:rsidRPr="000B6DDC">
        <w:rPr>
          <w:rFonts w:asciiTheme="majorHAnsi" w:hAnsiTheme="majorHAnsi"/>
        </w:rPr>
        <w:t xml:space="preserve">Child Care Services collaborated with the Child Care Advisory Committee's center-based standing subcommittee and child care associations to reflect improved grouping of children within the categories of infants in mixed-age groupings and groupings for 5-year-olds and older children.  </w:t>
      </w:r>
    </w:p>
    <w:p w:rsidR="000B6DDC" w:rsidRDefault="000B6DDC" w:rsidP="000B6DDC">
      <w:pPr>
        <w:pStyle w:val="NoSpacing"/>
        <w:jc w:val="both"/>
        <w:rPr>
          <w:rFonts w:asciiTheme="majorHAnsi" w:hAnsiTheme="majorHAnsi"/>
        </w:rPr>
      </w:pPr>
    </w:p>
    <w:p w:rsidR="000B6DDC" w:rsidRPr="000B6DDC" w:rsidRDefault="000B6DDC" w:rsidP="000B6DDC">
      <w:pPr>
        <w:pStyle w:val="NoSpacing"/>
        <w:jc w:val="both"/>
        <w:rPr>
          <w:rFonts w:asciiTheme="majorHAnsi" w:hAnsiTheme="majorHAnsi"/>
        </w:rPr>
      </w:pPr>
      <w:r w:rsidRPr="000B6DDC">
        <w:rPr>
          <w:rFonts w:asciiTheme="majorHAnsi" w:hAnsiTheme="majorHAnsi"/>
        </w:rPr>
        <w:t xml:space="preserve">This correspondence advises child care center-based programs of revisions to staff child ratios for Appendix GG. Ratios and Group Sizes within </w:t>
      </w:r>
      <w:r w:rsidRPr="000B6DDC">
        <w:rPr>
          <w:rFonts w:asciiTheme="majorHAnsi" w:hAnsiTheme="majorHAnsi"/>
          <w:b/>
          <w:i/>
        </w:rPr>
        <w:t>Licensing Requirements for Child Care Programs</w:t>
      </w:r>
      <w:r w:rsidRPr="000B6DDC">
        <w:rPr>
          <w:rFonts w:asciiTheme="majorHAnsi" w:hAnsiTheme="majorHAnsi"/>
        </w:rPr>
        <w:t xml:space="preserve">.  These revisions are only applicable to child care centers, part-day and drop-in programs. Attached documents of Appendix GG. reflect revisions to single-age and mixed-age ratios. </w:t>
      </w:r>
    </w:p>
    <w:p w:rsidR="000B6DDC" w:rsidRPr="000B6DDC" w:rsidRDefault="000B6DDC" w:rsidP="000B6DDC">
      <w:pPr>
        <w:pStyle w:val="NoSpacing"/>
        <w:numPr>
          <w:ilvl w:val="0"/>
          <w:numId w:val="3"/>
        </w:numPr>
        <w:jc w:val="both"/>
        <w:rPr>
          <w:rFonts w:asciiTheme="majorHAnsi" w:hAnsiTheme="majorHAnsi"/>
        </w:rPr>
      </w:pPr>
      <w:r w:rsidRPr="000B6DDC">
        <w:rPr>
          <w:rFonts w:asciiTheme="majorHAnsi" w:hAnsiTheme="majorHAnsi"/>
        </w:rPr>
        <w:t xml:space="preserve">document indicating ratio language being revised/deleted with a </w:t>
      </w:r>
      <w:r w:rsidRPr="000B6DDC">
        <w:rPr>
          <w:rFonts w:asciiTheme="majorHAnsi" w:hAnsiTheme="majorHAnsi"/>
          <w:b/>
          <w:strike/>
        </w:rPr>
        <w:t>strike-thru</w:t>
      </w:r>
      <w:r w:rsidRPr="000B6DDC">
        <w:rPr>
          <w:rFonts w:asciiTheme="majorHAnsi" w:hAnsiTheme="majorHAnsi"/>
        </w:rPr>
        <w:t xml:space="preserve"> and new/revised ratio language is </w:t>
      </w:r>
      <w:r w:rsidRPr="000B6DDC">
        <w:rPr>
          <w:rFonts w:asciiTheme="majorHAnsi" w:hAnsiTheme="majorHAnsi"/>
          <w:b/>
          <w:u w:val="single"/>
        </w:rPr>
        <w:t>underlined</w:t>
      </w:r>
      <w:r w:rsidRPr="000B6DDC">
        <w:rPr>
          <w:rFonts w:asciiTheme="majorHAnsi" w:hAnsiTheme="majorHAnsi"/>
        </w:rPr>
        <w:t xml:space="preserve">; and  </w:t>
      </w:r>
    </w:p>
    <w:p w:rsidR="000B6DDC" w:rsidRPr="000B6DDC" w:rsidRDefault="000B6DDC" w:rsidP="000B6DDC">
      <w:pPr>
        <w:pStyle w:val="NoSpacing"/>
        <w:numPr>
          <w:ilvl w:val="0"/>
          <w:numId w:val="3"/>
        </w:numPr>
        <w:jc w:val="both"/>
        <w:rPr>
          <w:rFonts w:asciiTheme="majorHAnsi" w:hAnsiTheme="majorHAnsi"/>
        </w:rPr>
      </w:pPr>
      <w:r w:rsidRPr="000B6DDC">
        <w:rPr>
          <w:rFonts w:asciiTheme="majorHAnsi" w:hAnsiTheme="majorHAnsi"/>
        </w:rPr>
        <w:t xml:space="preserve">document indicating the revised Appendix.  </w:t>
      </w:r>
    </w:p>
    <w:p w:rsidR="000B6DDC" w:rsidRPr="000B6DDC" w:rsidRDefault="000B6DDC" w:rsidP="000B6DDC">
      <w:pPr>
        <w:pStyle w:val="NoSpacing"/>
        <w:jc w:val="both"/>
        <w:rPr>
          <w:rFonts w:asciiTheme="majorHAnsi" w:hAnsiTheme="majorHAnsi"/>
        </w:rPr>
      </w:pPr>
    </w:p>
    <w:p w:rsidR="000B6DDC" w:rsidRPr="000B6DDC" w:rsidRDefault="000B6DDC" w:rsidP="000B6DDC">
      <w:pPr>
        <w:pStyle w:val="NoSpacing"/>
        <w:jc w:val="both"/>
        <w:rPr>
          <w:rFonts w:asciiTheme="majorHAnsi" w:hAnsiTheme="majorHAnsi"/>
        </w:rPr>
      </w:pPr>
      <w:r w:rsidRPr="000B6DDC">
        <w:rPr>
          <w:rFonts w:asciiTheme="majorHAnsi" w:hAnsiTheme="majorHAnsi"/>
        </w:rPr>
        <w:t xml:space="preserve">In the </w:t>
      </w:r>
      <w:r w:rsidRPr="000B6DDC">
        <w:rPr>
          <w:rFonts w:asciiTheme="majorHAnsi" w:hAnsiTheme="majorHAnsi"/>
          <w:b/>
        </w:rPr>
        <w:t>single-age ratios</w:t>
      </w:r>
      <w:r w:rsidRPr="000B6DDC">
        <w:rPr>
          <w:rFonts w:asciiTheme="majorHAnsi" w:hAnsiTheme="majorHAnsi"/>
        </w:rPr>
        <w:t>, the 5-year-old single-age category (and older single-age groups) now reflects a ratio of 1:20 to align with the changes to the mixed-age ratios.</w:t>
      </w:r>
    </w:p>
    <w:p w:rsidR="000B6DDC" w:rsidRPr="000B6DDC" w:rsidRDefault="000B6DDC" w:rsidP="000B6DDC">
      <w:pPr>
        <w:pStyle w:val="NoSpacing"/>
        <w:jc w:val="both"/>
        <w:rPr>
          <w:rFonts w:asciiTheme="majorHAnsi" w:hAnsiTheme="majorHAnsi"/>
        </w:rPr>
      </w:pPr>
    </w:p>
    <w:p w:rsidR="000B6DDC" w:rsidRPr="000B6DDC" w:rsidRDefault="000B6DDC" w:rsidP="000B6DDC">
      <w:pPr>
        <w:pStyle w:val="NoSpacing"/>
        <w:jc w:val="both"/>
        <w:rPr>
          <w:rFonts w:asciiTheme="majorHAnsi" w:hAnsiTheme="majorHAnsi"/>
        </w:rPr>
      </w:pPr>
      <w:r w:rsidRPr="000B6DDC">
        <w:rPr>
          <w:rFonts w:asciiTheme="majorHAnsi" w:hAnsiTheme="majorHAnsi"/>
        </w:rPr>
        <w:t xml:space="preserve">In the </w:t>
      </w:r>
      <w:r w:rsidRPr="000B6DDC">
        <w:rPr>
          <w:rFonts w:asciiTheme="majorHAnsi" w:hAnsiTheme="majorHAnsi"/>
          <w:b/>
        </w:rPr>
        <w:t>mixed-age ratios</w:t>
      </w:r>
      <w:r w:rsidRPr="000B6DDC">
        <w:rPr>
          <w:rFonts w:asciiTheme="majorHAnsi" w:hAnsiTheme="majorHAnsi"/>
        </w:rPr>
        <w:t>, the following revisions reflect:</w:t>
      </w:r>
    </w:p>
    <w:p w:rsidR="000B6DDC" w:rsidRPr="000B6DDC" w:rsidRDefault="000B6DDC" w:rsidP="000B6DDC">
      <w:pPr>
        <w:pStyle w:val="NoSpacing"/>
        <w:numPr>
          <w:ilvl w:val="0"/>
          <w:numId w:val="2"/>
        </w:numPr>
        <w:rPr>
          <w:rFonts w:asciiTheme="majorHAnsi" w:hAnsiTheme="majorHAnsi"/>
        </w:rPr>
      </w:pPr>
      <w:r w:rsidRPr="000B6DDC">
        <w:rPr>
          <w:rFonts w:asciiTheme="majorHAnsi" w:hAnsiTheme="majorHAnsi"/>
        </w:rPr>
        <w:t xml:space="preserve">a revised infants and 1-year-old </w:t>
      </w:r>
      <w:r w:rsidRPr="000B6DDC">
        <w:rPr>
          <w:rFonts w:asciiTheme="majorHAnsi" w:hAnsiTheme="majorHAnsi"/>
          <w:b/>
          <w:i/>
        </w:rPr>
        <w:t xml:space="preserve">only </w:t>
      </w:r>
      <w:r w:rsidRPr="000B6DDC">
        <w:rPr>
          <w:rFonts w:asciiTheme="majorHAnsi" w:hAnsiTheme="majorHAnsi"/>
        </w:rPr>
        <w:t>category</w:t>
      </w:r>
    </w:p>
    <w:p w:rsidR="000B6DDC" w:rsidRPr="000B6DDC" w:rsidRDefault="000B6DDC" w:rsidP="000B6DDC">
      <w:pPr>
        <w:pStyle w:val="NoSpacing"/>
        <w:numPr>
          <w:ilvl w:val="0"/>
          <w:numId w:val="2"/>
        </w:numPr>
        <w:rPr>
          <w:rFonts w:asciiTheme="majorHAnsi" w:hAnsiTheme="majorHAnsi"/>
        </w:rPr>
      </w:pPr>
      <w:r w:rsidRPr="000B6DDC">
        <w:rPr>
          <w:rFonts w:asciiTheme="majorHAnsi" w:hAnsiTheme="majorHAnsi"/>
        </w:rPr>
        <w:t xml:space="preserve">deletion of requiring a 3-year-old for </w:t>
      </w:r>
    </w:p>
    <w:p w:rsidR="000B6DDC" w:rsidRPr="000B6DDC" w:rsidRDefault="000B6DDC" w:rsidP="000B6DDC">
      <w:pPr>
        <w:pStyle w:val="NoSpacing"/>
        <w:numPr>
          <w:ilvl w:val="1"/>
          <w:numId w:val="2"/>
        </w:numPr>
        <w:rPr>
          <w:rFonts w:asciiTheme="majorHAnsi" w:hAnsiTheme="majorHAnsi"/>
        </w:rPr>
      </w:pPr>
      <w:r w:rsidRPr="000B6DDC">
        <w:rPr>
          <w:rFonts w:asciiTheme="majorHAnsi" w:hAnsiTheme="majorHAnsi"/>
        </w:rPr>
        <w:t>infants and older category</w:t>
      </w:r>
    </w:p>
    <w:p w:rsidR="000B6DDC" w:rsidRPr="000B6DDC" w:rsidRDefault="000B6DDC" w:rsidP="000B6DDC">
      <w:pPr>
        <w:pStyle w:val="NoSpacing"/>
        <w:numPr>
          <w:ilvl w:val="1"/>
          <w:numId w:val="2"/>
        </w:numPr>
        <w:rPr>
          <w:rFonts w:asciiTheme="majorHAnsi" w:hAnsiTheme="majorHAnsi"/>
        </w:rPr>
      </w:pPr>
      <w:r w:rsidRPr="000B6DDC">
        <w:rPr>
          <w:rFonts w:asciiTheme="majorHAnsi" w:hAnsiTheme="majorHAnsi"/>
        </w:rPr>
        <w:t>1-year-olds and older category</w:t>
      </w:r>
    </w:p>
    <w:p w:rsidR="000B6DDC" w:rsidRPr="000B6DDC" w:rsidRDefault="000B6DDC" w:rsidP="000B6DDC">
      <w:pPr>
        <w:pStyle w:val="NoSpacing"/>
        <w:numPr>
          <w:ilvl w:val="0"/>
          <w:numId w:val="2"/>
        </w:numPr>
        <w:rPr>
          <w:rFonts w:asciiTheme="majorHAnsi" w:hAnsiTheme="majorHAnsi"/>
        </w:rPr>
      </w:pPr>
      <w:r w:rsidRPr="000B6DDC">
        <w:rPr>
          <w:rFonts w:asciiTheme="majorHAnsi" w:hAnsiTheme="majorHAnsi"/>
        </w:rPr>
        <w:t>deletion of 4-year-olds and 5-year-olds category</w:t>
      </w:r>
    </w:p>
    <w:p w:rsidR="000B6DDC" w:rsidRPr="000B6DDC" w:rsidRDefault="000B6DDC" w:rsidP="000B6DDC">
      <w:pPr>
        <w:pStyle w:val="NoSpacing"/>
        <w:numPr>
          <w:ilvl w:val="0"/>
          <w:numId w:val="2"/>
        </w:numPr>
        <w:rPr>
          <w:rFonts w:asciiTheme="majorHAnsi" w:hAnsiTheme="majorHAnsi"/>
        </w:rPr>
      </w:pPr>
      <w:r w:rsidRPr="000B6DDC">
        <w:rPr>
          <w:rFonts w:asciiTheme="majorHAnsi" w:hAnsiTheme="majorHAnsi"/>
        </w:rPr>
        <w:t>deletion of requiring a 6-year-old or older for a 4-year-olds and older category</w:t>
      </w:r>
    </w:p>
    <w:p w:rsidR="000B6DDC" w:rsidRPr="00787283" w:rsidRDefault="000B6DDC" w:rsidP="000B6DDC">
      <w:pPr>
        <w:pStyle w:val="NoSpacing"/>
        <w:numPr>
          <w:ilvl w:val="0"/>
          <w:numId w:val="2"/>
        </w:numPr>
        <w:jc w:val="both"/>
        <w:rPr>
          <w:rFonts w:asciiTheme="majorHAnsi" w:hAnsiTheme="majorHAnsi"/>
        </w:rPr>
      </w:pPr>
      <w:r w:rsidRPr="00787283">
        <w:rPr>
          <w:rFonts w:asciiTheme="majorHAnsi" w:hAnsiTheme="majorHAnsi"/>
        </w:rPr>
        <w:t>5-year-olds and older category is combined with 6-year-olds and older to align with the ages of children in schools</w:t>
      </w:r>
    </w:p>
    <w:p w:rsidR="000B6DDC" w:rsidRPr="000B6DDC" w:rsidRDefault="000B6DDC" w:rsidP="000B6DDC">
      <w:pPr>
        <w:pStyle w:val="NoSpacing"/>
        <w:jc w:val="both"/>
        <w:rPr>
          <w:rFonts w:asciiTheme="majorHAnsi" w:hAnsiTheme="majorHAnsi"/>
        </w:rPr>
      </w:pPr>
      <w:r w:rsidRPr="000B6DDC">
        <w:rPr>
          <w:rFonts w:asciiTheme="majorHAnsi" w:hAnsiTheme="majorHAnsi"/>
        </w:rPr>
        <w:t xml:space="preserve">Ratio revisions were effective per Governor approval on March 13, 2020 and licensing specialists will begin now monitoring to the revised ratios. </w:t>
      </w:r>
    </w:p>
    <w:p w:rsidR="000B6DDC" w:rsidRPr="000B6DDC" w:rsidRDefault="000B6DDC" w:rsidP="000B6DDC">
      <w:pPr>
        <w:pStyle w:val="NoSpacing"/>
        <w:jc w:val="both"/>
        <w:rPr>
          <w:rFonts w:asciiTheme="majorHAnsi" w:hAnsiTheme="majorHAnsi"/>
        </w:rPr>
      </w:pPr>
    </w:p>
    <w:p w:rsidR="000B6DDC" w:rsidRPr="000B6DDC" w:rsidRDefault="000B6DDC" w:rsidP="000B6DDC">
      <w:pPr>
        <w:pStyle w:val="NoSpacing"/>
        <w:jc w:val="both"/>
        <w:rPr>
          <w:rFonts w:asciiTheme="majorHAnsi" w:hAnsiTheme="majorHAnsi"/>
        </w:rPr>
      </w:pPr>
      <w:r w:rsidRPr="000B6DDC">
        <w:rPr>
          <w:rFonts w:asciiTheme="majorHAnsi" w:hAnsiTheme="majorHAnsi"/>
        </w:rPr>
        <w:t xml:space="preserve">Your licensing specialist will be discussing these revisions with you as well as procedures for updating any monitoring visits reflecting non-compliances between March 13, 2020 and receipt of this correspondence. </w:t>
      </w:r>
    </w:p>
    <w:p w:rsidR="000B6DDC" w:rsidRPr="000B6DDC" w:rsidRDefault="000B6DDC" w:rsidP="000B6DDC">
      <w:pPr>
        <w:pStyle w:val="NoSpacing"/>
        <w:jc w:val="both"/>
        <w:rPr>
          <w:rFonts w:asciiTheme="majorHAnsi" w:hAnsiTheme="majorHAnsi"/>
        </w:rPr>
      </w:pPr>
    </w:p>
    <w:p w:rsidR="000B6DDC" w:rsidRPr="000B6DDC" w:rsidRDefault="000B6DDC" w:rsidP="000B6DDC">
      <w:pPr>
        <w:pStyle w:val="NoSpacing"/>
        <w:jc w:val="both"/>
        <w:rPr>
          <w:rFonts w:asciiTheme="majorHAnsi" w:hAnsiTheme="majorHAnsi"/>
        </w:rPr>
      </w:pPr>
      <w:r w:rsidRPr="000B6DDC">
        <w:rPr>
          <w:rFonts w:asciiTheme="majorHAnsi" w:hAnsiTheme="majorHAnsi"/>
        </w:rPr>
        <w:t xml:space="preserve">Until licensing requirement books are revised to reflect the revised Appendix GG., please include the attached Appendix with any copies of your licensing requirements books.  Also please update your posted ratios in classrooms. </w:t>
      </w:r>
    </w:p>
    <w:p w:rsidR="000B6DDC" w:rsidRPr="000B6DDC" w:rsidRDefault="000B6DDC" w:rsidP="000B6DDC">
      <w:pPr>
        <w:pStyle w:val="NoSpacing"/>
        <w:jc w:val="both"/>
        <w:rPr>
          <w:rFonts w:asciiTheme="majorHAnsi" w:hAnsiTheme="majorHAnsi"/>
        </w:rPr>
      </w:pPr>
    </w:p>
    <w:p w:rsidR="000B6DDC" w:rsidRPr="000B6DDC" w:rsidRDefault="000B6DDC" w:rsidP="000B6DDC">
      <w:pPr>
        <w:pStyle w:val="NoSpacing"/>
        <w:jc w:val="both"/>
        <w:rPr>
          <w:rFonts w:asciiTheme="majorHAnsi" w:hAnsiTheme="majorHAnsi"/>
        </w:rPr>
      </w:pPr>
      <w:r w:rsidRPr="000B6DDC">
        <w:rPr>
          <w:rFonts w:asciiTheme="majorHAnsi" w:hAnsiTheme="majorHAnsi"/>
        </w:rPr>
        <w:t>We appreciate your dedication and partnership in providing quality care to Oklahoma’s children.</w:t>
      </w:r>
    </w:p>
    <w:p w:rsidR="000B6DDC" w:rsidRPr="000B6DDC" w:rsidRDefault="000B6DDC" w:rsidP="000B6DDC">
      <w:pPr>
        <w:pStyle w:val="NoSpacing"/>
        <w:jc w:val="both"/>
        <w:rPr>
          <w:rFonts w:asciiTheme="majorHAnsi" w:hAnsiTheme="majorHAnsi"/>
        </w:rPr>
      </w:pPr>
    </w:p>
    <w:p w:rsidR="000B6DDC" w:rsidRDefault="000B6DDC" w:rsidP="000B6DDC">
      <w:pPr>
        <w:pStyle w:val="NoSpacing"/>
        <w:jc w:val="both"/>
        <w:rPr>
          <w:rFonts w:asciiTheme="majorHAnsi" w:hAnsiTheme="majorHAnsi"/>
        </w:rPr>
      </w:pPr>
      <w:r w:rsidRPr="000B6DDC">
        <w:rPr>
          <w:rFonts w:asciiTheme="majorHAnsi" w:hAnsiTheme="majorHAnsi"/>
        </w:rPr>
        <w:t>Sincerely</w:t>
      </w:r>
    </w:p>
    <w:p w:rsidR="00741CA1" w:rsidRPr="000B6DDC" w:rsidRDefault="00741CA1" w:rsidP="000B6DDC">
      <w:pPr>
        <w:pStyle w:val="NoSpacing"/>
        <w:jc w:val="both"/>
        <w:rPr>
          <w:rFonts w:asciiTheme="majorHAnsi" w:hAnsiTheme="majorHAnsi"/>
        </w:rPr>
      </w:pPr>
      <w:r>
        <w:rPr>
          <w:noProof/>
        </w:rPr>
        <w:drawing>
          <wp:inline distT="0" distB="0" distL="0" distR="0" wp14:anchorId="2D271E5B" wp14:editId="50C457A8">
            <wp:extent cx="989500" cy="268941"/>
            <wp:effectExtent l="0" t="0" r="1270" b="0"/>
            <wp:docPr id="1" name="Picture 1" descr="C:\Users\Public\Pictures\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ignature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23" b="16396"/>
                    <a:stretch/>
                  </pic:blipFill>
                  <pic:spPr bwMode="auto">
                    <a:xfrm>
                      <a:off x="0" y="0"/>
                      <a:ext cx="988605" cy="268698"/>
                    </a:xfrm>
                    <a:prstGeom prst="rect">
                      <a:avLst/>
                    </a:prstGeom>
                    <a:noFill/>
                    <a:ln>
                      <a:noFill/>
                    </a:ln>
                    <a:extLst>
                      <a:ext uri="{53640926-AAD7-44D8-BBD7-CCE9431645EC}">
                        <a14:shadowObscured xmlns:a14="http://schemas.microsoft.com/office/drawing/2010/main"/>
                      </a:ext>
                    </a:extLst>
                  </pic:spPr>
                </pic:pic>
              </a:graphicData>
            </a:graphic>
          </wp:inline>
        </w:drawing>
      </w:r>
    </w:p>
    <w:p w:rsidR="000B6DDC" w:rsidRPr="000B6DDC" w:rsidRDefault="000B6DDC" w:rsidP="000B6DDC">
      <w:pPr>
        <w:pStyle w:val="NoSpacing"/>
        <w:jc w:val="both"/>
        <w:rPr>
          <w:rFonts w:asciiTheme="majorHAnsi" w:hAnsiTheme="majorHAnsi"/>
        </w:rPr>
      </w:pPr>
      <w:r w:rsidRPr="000B6DDC">
        <w:rPr>
          <w:rFonts w:asciiTheme="majorHAnsi" w:hAnsiTheme="majorHAnsi"/>
        </w:rPr>
        <w:t>Jennifer Towell</w:t>
      </w:r>
    </w:p>
    <w:p w:rsidR="000B6DDC" w:rsidRPr="000B6DDC" w:rsidRDefault="000B6DDC" w:rsidP="000B6DDC">
      <w:pPr>
        <w:pStyle w:val="NoSpacing"/>
        <w:jc w:val="both"/>
        <w:rPr>
          <w:rFonts w:asciiTheme="majorHAnsi" w:hAnsiTheme="majorHAnsi"/>
        </w:rPr>
      </w:pPr>
      <w:r w:rsidRPr="000B6DDC">
        <w:rPr>
          <w:rFonts w:asciiTheme="majorHAnsi" w:hAnsiTheme="majorHAnsi"/>
        </w:rPr>
        <w:t>Director</w:t>
      </w:r>
    </w:p>
    <w:p w:rsidR="001A1238" w:rsidRPr="000B6DDC" w:rsidRDefault="000B6DDC" w:rsidP="000B6DDC">
      <w:pPr>
        <w:pStyle w:val="NoSpacing"/>
        <w:jc w:val="both"/>
        <w:rPr>
          <w:noProof/>
        </w:rPr>
      </w:pPr>
      <w:r w:rsidRPr="000B6DDC">
        <w:rPr>
          <w:rFonts w:asciiTheme="majorHAnsi" w:hAnsiTheme="majorHAnsi"/>
        </w:rPr>
        <w:t xml:space="preserve">Child Care Services </w:t>
      </w:r>
    </w:p>
    <w:sectPr w:rsidR="001A1238" w:rsidRPr="000B6DDC" w:rsidSect="00FD1EB8">
      <w:pgSz w:w="12240" w:h="15840" w:code="1"/>
      <w:pgMar w:top="720"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875C4241-4177-4483-8B08-ECDA78DCCAB4}"/>
  </w:font>
  <w:font w:name="Times New Roman">
    <w:panose1 w:val="02020603050405020304"/>
    <w:charset w:val="00"/>
    <w:family w:val="roman"/>
    <w:pitch w:val="variable"/>
    <w:sig w:usb0="E0002AFF" w:usb1="C0007841" w:usb2="00000009" w:usb3="00000000" w:csb0="000001FF" w:csb1="00000000"/>
    <w:embedRegular r:id="rId2" w:fontKey="{EB0AEAEC-35CA-42CF-9658-04A38EB11DBC}"/>
    <w:embedBold r:id="rId3" w:fontKey="{857A98B2-4A65-4E5E-9B13-D4E160724E90}"/>
    <w:embedItalic r:id="rId4" w:fontKey="{6C2EF890-629D-48B1-8848-80C9628C9D7A}"/>
  </w:font>
  <w:font w:name="Courier New">
    <w:panose1 w:val="02070309020205020404"/>
    <w:charset w:val="00"/>
    <w:family w:val="modern"/>
    <w:pitch w:val="fixed"/>
    <w:sig w:usb0="E0002AFF" w:usb1="C0007843" w:usb2="00000009" w:usb3="00000000" w:csb0="000001FF" w:csb1="00000000"/>
    <w:embedRegular r:id="rId5" w:fontKey="{FEFC3803-6D1B-4108-AE3C-02B0D006AE36}"/>
  </w:font>
  <w:font w:name="Wingdings">
    <w:panose1 w:val="05000000000000000000"/>
    <w:charset w:val="02"/>
    <w:family w:val="auto"/>
    <w:pitch w:val="variable"/>
    <w:sig w:usb0="00000000" w:usb1="10000000" w:usb2="00000000" w:usb3="00000000" w:csb0="80000000" w:csb1="00000000"/>
    <w:embedRegular r:id="rId6" w:fontKey="{4A4D6356-DC32-47E7-B7E5-966E151512A1}"/>
  </w:font>
  <w:font w:name="Arial">
    <w:panose1 w:val="020B0604020202020204"/>
    <w:charset w:val="00"/>
    <w:family w:val="swiss"/>
    <w:pitch w:val="variable"/>
    <w:sig w:usb0="E0002AFF" w:usb1="C0007843" w:usb2="00000009" w:usb3="00000000" w:csb0="000001FF" w:csb1="00000000"/>
    <w:embedRegular r:id="rId7" w:fontKey="{6E152B52-B35F-47A0-98F8-83A3656BB131}"/>
    <w:embedBold r:id="rId8" w:fontKey="{1E4F5B0E-D012-4BB6-BA65-9557D959D734}"/>
  </w:font>
  <w:font w:name="3 of 9 Barcode">
    <w:charset w:val="00"/>
    <w:family w:val="decorative"/>
    <w:pitch w:val="variable"/>
    <w:sig w:usb0="00000003" w:usb1="00000000" w:usb2="00000000" w:usb3="00000000" w:csb0="00000001" w:csb1="00000000"/>
    <w:embedRegular r:id="rId9" w:fontKey="{2081AEFD-3BBE-4045-B4C3-88D90AB86683}"/>
  </w:font>
  <w:font w:name="Berlin Sans FB">
    <w:panose1 w:val="020E0602020502020306"/>
    <w:charset w:val="00"/>
    <w:family w:val="swiss"/>
    <w:pitch w:val="variable"/>
    <w:sig w:usb0="00000003" w:usb1="00000000" w:usb2="00000000" w:usb3="00000000" w:csb0="00000001" w:csb1="00000000"/>
    <w:embedRegular r:id="rId10" w:fontKey="{4948C1EC-E1BB-452F-B063-BB5EB4245B1E}"/>
  </w:font>
  <w:font w:name="Tahoma">
    <w:panose1 w:val="020B0604030504040204"/>
    <w:charset w:val="00"/>
    <w:family w:val="swiss"/>
    <w:pitch w:val="variable"/>
    <w:sig w:usb0="E1002EFF" w:usb1="C000605B" w:usb2="00000029" w:usb3="00000000" w:csb0="000101FF" w:csb1="00000000"/>
    <w:embedRegular r:id="rId11" w:fontKey="{344F96BA-F81B-4580-ABDB-8F513D7F7247}"/>
  </w:font>
  <w:font w:name="Calibri">
    <w:panose1 w:val="020F0502020204030204"/>
    <w:charset w:val="00"/>
    <w:family w:val="swiss"/>
    <w:pitch w:val="variable"/>
    <w:sig w:usb0="E00002FF" w:usb1="4000ACFF" w:usb2="00000001" w:usb3="00000000" w:csb0="0000019F" w:csb1="00000000"/>
    <w:embedRegular r:id="rId12" w:fontKey="{96A0C7AF-0577-4B9B-9BD9-A929E2576073}"/>
    <w:embedBold r:id="rId13" w:fontKey="{CDC8E597-2EF9-4383-9380-6B76B735A96F}"/>
    <w:embedBoldItalic r:id="rId14" w:fontKey="{75E11700-BDE2-4D0F-ABBC-DE16BB0B0E95}"/>
  </w:font>
  <w:font w:name="Arial Narrow">
    <w:panose1 w:val="020B0606020202030204"/>
    <w:charset w:val="00"/>
    <w:family w:val="swiss"/>
    <w:pitch w:val="variable"/>
    <w:sig w:usb0="00000287" w:usb1="00000800" w:usb2="00000000" w:usb3="00000000" w:csb0="0000009F" w:csb1="00000000"/>
    <w:embedRegular r:id="rId15" w:fontKey="{A427000D-AD22-44D1-95BB-8B2DDFFC11F6}"/>
  </w:font>
  <w:font w:name="Cambria">
    <w:panose1 w:val="02040503050406030204"/>
    <w:charset w:val="00"/>
    <w:family w:val="roman"/>
    <w:pitch w:val="variable"/>
    <w:sig w:usb0="E00002FF" w:usb1="400004FF" w:usb2="00000000" w:usb3="00000000" w:csb0="0000019F" w:csb1="00000000"/>
    <w:embedRegular r:id="rId16" w:fontKey="{2ACB6CA8-2ACC-4606-A1EC-F7086E15F124}"/>
    <w:embedBold r:id="rId17" w:fontKey="{7B36BB3D-0CB4-4FD8-8C60-EE4AE3C4038D}"/>
    <w:embedBoldItalic r:id="rId18" w:fontKey="{7B23522A-DEDF-4A8F-9679-D27DD967909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282898"/>
    <w:multiLevelType w:val="multilevel"/>
    <w:tmpl w:val="0332F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CB0AFA"/>
    <w:multiLevelType w:val="hybridMultilevel"/>
    <w:tmpl w:val="C040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1790041"/>
    <w:multiLevelType w:val="hybridMultilevel"/>
    <w:tmpl w:val="B4860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7A4"/>
    <w:rsid w:val="000B6DDC"/>
    <w:rsid w:val="000C38AB"/>
    <w:rsid w:val="00101AE7"/>
    <w:rsid w:val="00186717"/>
    <w:rsid w:val="001A1238"/>
    <w:rsid w:val="002B2820"/>
    <w:rsid w:val="00361ED0"/>
    <w:rsid w:val="00364C37"/>
    <w:rsid w:val="003919E6"/>
    <w:rsid w:val="004D28BC"/>
    <w:rsid w:val="00586D8E"/>
    <w:rsid w:val="005B0669"/>
    <w:rsid w:val="005B2FBD"/>
    <w:rsid w:val="00617DDA"/>
    <w:rsid w:val="00623F73"/>
    <w:rsid w:val="00741CA1"/>
    <w:rsid w:val="00787283"/>
    <w:rsid w:val="007C33B9"/>
    <w:rsid w:val="007D63DA"/>
    <w:rsid w:val="007E0894"/>
    <w:rsid w:val="008A381B"/>
    <w:rsid w:val="009A2571"/>
    <w:rsid w:val="009C5CCC"/>
    <w:rsid w:val="009C6573"/>
    <w:rsid w:val="00A11857"/>
    <w:rsid w:val="00A97D24"/>
    <w:rsid w:val="00AB33BB"/>
    <w:rsid w:val="00B506D7"/>
    <w:rsid w:val="00BA063B"/>
    <w:rsid w:val="00CB338F"/>
    <w:rsid w:val="00CB77A4"/>
    <w:rsid w:val="00CB7C55"/>
    <w:rsid w:val="00D15369"/>
    <w:rsid w:val="00D15C87"/>
    <w:rsid w:val="00D857D6"/>
    <w:rsid w:val="00D87509"/>
    <w:rsid w:val="00F51D0E"/>
    <w:rsid w:val="00F561AC"/>
    <w:rsid w:val="00FA1C17"/>
    <w:rsid w:val="00FD16D9"/>
    <w:rsid w:val="00FD1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1C17"/>
    <w:pPr>
      <w:overflowPunct w:val="0"/>
      <w:autoSpaceDE w:val="0"/>
      <w:autoSpaceDN w:val="0"/>
      <w:adjustRightInd w:val="0"/>
      <w:textAlignment w:val="baseline"/>
    </w:pPr>
    <w:rPr>
      <w:rFonts w:ascii="Arial" w:hAnsi="Arial"/>
      <w:sz w:val="24"/>
    </w:rPr>
  </w:style>
  <w:style w:type="paragraph" w:styleId="Heading1">
    <w:name w:val="heading 1"/>
    <w:basedOn w:val="Normal"/>
    <w:next w:val="Normal"/>
    <w:qFormat/>
    <w:rsid w:val="00FA1C17"/>
    <w:pPr>
      <w:spacing w:before="480"/>
      <w:jc w:val="center"/>
      <w:outlineLvl w:val="0"/>
    </w:pPr>
    <w:rPr>
      <w:b/>
      <w:sz w:val="28"/>
    </w:rPr>
  </w:style>
  <w:style w:type="paragraph" w:styleId="Heading2">
    <w:name w:val="heading 2"/>
    <w:basedOn w:val="Normal"/>
    <w:next w:val="Normal"/>
    <w:qFormat/>
    <w:rsid w:val="00FA1C17"/>
    <w:pPr>
      <w:spacing w:before="240" w:after="120"/>
      <w:jc w:val="both"/>
      <w:outlineLvl w:val="1"/>
    </w:pPr>
    <w:rPr>
      <w:rFonts w:cs="Arial"/>
      <w:b/>
      <w:bCs/>
      <w:sz w:val="28"/>
    </w:rPr>
  </w:style>
  <w:style w:type="paragraph" w:styleId="Heading3">
    <w:name w:val="heading 3"/>
    <w:basedOn w:val="Normal"/>
    <w:next w:val="Normal"/>
    <w:qFormat/>
    <w:rsid w:val="00FA1C17"/>
    <w:pPr>
      <w:keepNext/>
      <w:spacing w:before="120" w:after="120"/>
      <w:jc w:val="both"/>
      <w:outlineLvl w:val="2"/>
    </w:pPr>
    <w:rPr>
      <w:rFonts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A1C17"/>
    <w:pPr>
      <w:tabs>
        <w:tab w:val="right" w:pos="9405"/>
      </w:tabs>
    </w:pPr>
    <w:rPr>
      <w:rFonts w:cs="Arial"/>
      <w:szCs w:val="24"/>
    </w:rPr>
  </w:style>
  <w:style w:type="paragraph" w:styleId="Footer">
    <w:name w:val="footer"/>
    <w:basedOn w:val="Header"/>
    <w:rsid w:val="00FA1C17"/>
    <w:pPr>
      <w:pBdr>
        <w:top w:val="single" w:sz="6" w:space="1" w:color="auto"/>
      </w:pBdr>
      <w:tabs>
        <w:tab w:val="right" w:pos="9360"/>
      </w:tabs>
    </w:pPr>
  </w:style>
  <w:style w:type="paragraph" w:customStyle="1" w:styleId="Barcode">
    <w:name w:val="Barcode"/>
    <w:basedOn w:val="Normal"/>
    <w:rsid w:val="00FA1C17"/>
    <w:pPr>
      <w:spacing w:after="300"/>
      <w:jc w:val="center"/>
    </w:pPr>
    <w:rPr>
      <w:rFonts w:ascii="3 of 9 Barcode" w:hAnsi="3 of 9 Barcode"/>
      <w:sz w:val="52"/>
      <w:szCs w:val="52"/>
    </w:rPr>
  </w:style>
  <w:style w:type="paragraph" w:customStyle="1" w:styleId="Footnote">
    <w:name w:val="Footnote"/>
    <w:basedOn w:val="Normal"/>
    <w:rsid w:val="00FA1C17"/>
    <w:pPr>
      <w:tabs>
        <w:tab w:val="left" w:pos="1242"/>
        <w:tab w:val="left" w:pos="1782"/>
        <w:tab w:val="left" w:pos="3222"/>
      </w:tabs>
      <w:suppressAutoHyphens/>
      <w:jc w:val="both"/>
    </w:pPr>
    <w:rPr>
      <w:vertAlign w:val="superscript"/>
    </w:rPr>
  </w:style>
  <w:style w:type="paragraph" w:customStyle="1" w:styleId="Formfield">
    <w:name w:val="Form field"/>
    <w:basedOn w:val="Normal"/>
    <w:rsid w:val="00FA1C17"/>
    <w:pPr>
      <w:spacing w:before="60"/>
    </w:pPr>
    <w:rPr>
      <w:rFonts w:ascii="Berlin Sans FB" w:hAnsi="Berlin Sans FB"/>
    </w:rPr>
  </w:style>
  <w:style w:type="paragraph" w:customStyle="1" w:styleId="label">
    <w:name w:val="label"/>
    <w:basedOn w:val="Normal"/>
    <w:rsid w:val="00FA1C17"/>
    <w:pPr>
      <w:jc w:val="both"/>
    </w:pPr>
  </w:style>
  <w:style w:type="table" w:styleId="TableGrid">
    <w:name w:val="Table Grid"/>
    <w:basedOn w:val="TableNormal"/>
    <w:rsid w:val="00FA1C1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A1C17"/>
    <w:pPr>
      <w:suppressAutoHyphens/>
      <w:spacing w:before="60" w:after="60"/>
      <w:jc w:val="center"/>
    </w:pPr>
    <w:rPr>
      <w:rFonts w:cs="Arial"/>
      <w:b/>
      <w:bCs/>
    </w:rPr>
  </w:style>
  <w:style w:type="character" w:styleId="Hyperlink">
    <w:name w:val="Hyperlink"/>
    <w:basedOn w:val="DefaultParagraphFont"/>
    <w:rsid w:val="00D15369"/>
    <w:rPr>
      <w:color w:val="0000FF" w:themeColor="hyperlink"/>
      <w:u w:val="single"/>
    </w:rPr>
  </w:style>
  <w:style w:type="character" w:styleId="FollowedHyperlink">
    <w:name w:val="FollowedHyperlink"/>
    <w:basedOn w:val="DefaultParagraphFont"/>
    <w:rsid w:val="00FD1EB8"/>
    <w:rPr>
      <w:color w:val="800080" w:themeColor="followedHyperlink"/>
      <w:u w:val="single"/>
    </w:rPr>
  </w:style>
  <w:style w:type="paragraph" w:styleId="BalloonText">
    <w:name w:val="Balloon Text"/>
    <w:basedOn w:val="Normal"/>
    <w:link w:val="BalloonTextChar"/>
    <w:rsid w:val="00D857D6"/>
    <w:rPr>
      <w:rFonts w:ascii="Tahoma" w:hAnsi="Tahoma" w:cs="Tahoma"/>
      <w:sz w:val="16"/>
      <w:szCs w:val="16"/>
    </w:rPr>
  </w:style>
  <w:style w:type="character" w:customStyle="1" w:styleId="BalloonTextChar">
    <w:name w:val="Balloon Text Char"/>
    <w:basedOn w:val="DefaultParagraphFont"/>
    <w:link w:val="BalloonText"/>
    <w:rsid w:val="00D857D6"/>
    <w:rPr>
      <w:rFonts w:ascii="Tahoma" w:hAnsi="Tahoma" w:cs="Tahoma"/>
      <w:sz w:val="16"/>
      <w:szCs w:val="16"/>
    </w:rPr>
  </w:style>
  <w:style w:type="paragraph" w:styleId="NoSpacing">
    <w:name w:val="No Spacing"/>
    <w:uiPriority w:val="1"/>
    <w:qFormat/>
    <w:rsid w:val="000B6DDC"/>
    <w:rPr>
      <w:rFonts w:asciiTheme="minorHAnsi" w:eastAsiaTheme="minorHAnsi" w:hAnsiTheme="minorHAnsi" w:cstheme="minorBidi"/>
      <w:sz w:val="22"/>
      <w:szCs w:val="22"/>
    </w:rPr>
  </w:style>
  <w:style w:type="character" w:styleId="SubtleEmphasis">
    <w:name w:val="Subtle Emphasis"/>
    <w:basedOn w:val="DefaultParagraphFont"/>
    <w:uiPriority w:val="19"/>
    <w:qFormat/>
    <w:rsid w:val="000B6DDC"/>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1C17"/>
    <w:pPr>
      <w:overflowPunct w:val="0"/>
      <w:autoSpaceDE w:val="0"/>
      <w:autoSpaceDN w:val="0"/>
      <w:adjustRightInd w:val="0"/>
      <w:textAlignment w:val="baseline"/>
    </w:pPr>
    <w:rPr>
      <w:rFonts w:ascii="Arial" w:hAnsi="Arial"/>
      <w:sz w:val="24"/>
    </w:rPr>
  </w:style>
  <w:style w:type="paragraph" w:styleId="Heading1">
    <w:name w:val="heading 1"/>
    <w:basedOn w:val="Normal"/>
    <w:next w:val="Normal"/>
    <w:qFormat/>
    <w:rsid w:val="00FA1C17"/>
    <w:pPr>
      <w:spacing w:before="480"/>
      <w:jc w:val="center"/>
      <w:outlineLvl w:val="0"/>
    </w:pPr>
    <w:rPr>
      <w:b/>
      <w:sz w:val="28"/>
    </w:rPr>
  </w:style>
  <w:style w:type="paragraph" w:styleId="Heading2">
    <w:name w:val="heading 2"/>
    <w:basedOn w:val="Normal"/>
    <w:next w:val="Normal"/>
    <w:qFormat/>
    <w:rsid w:val="00FA1C17"/>
    <w:pPr>
      <w:spacing w:before="240" w:after="120"/>
      <w:jc w:val="both"/>
      <w:outlineLvl w:val="1"/>
    </w:pPr>
    <w:rPr>
      <w:rFonts w:cs="Arial"/>
      <w:b/>
      <w:bCs/>
      <w:sz w:val="28"/>
    </w:rPr>
  </w:style>
  <w:style w:type="paragraph" w:styleId="Heading3">
    <w:name w:val="heading 3"/>
    <w:basedOn w:val="Normal"/>
    <w:next w:val="Normal"/>
    <w:qFormat/>
    <w:rsid w:val="00FA1C17"/>
    <w:pPr>
      <w:keepNext/>
      <w:spacing w:before="120" w:after="120"/>
      <w:jc w:val="both"/>
      <w:outlineLvl w:val="2"/>
    </w:pPr>
    <w:rPr>
      <w:rFonts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A1C17"/>
    <w:pPr>
      <w:tabs>
        <w:tab w:val="right" w:pos="9405"/>
      </w:tabs>
    </w:pPr>
    <w:rPr>
      <w:rFonts w:cs="Arial"/>
      <w:szCs w:val="24"/>
    </w:rPr>
  </w:style>
  <w:style w:type="paragraph" w:styleId="Footer">
    <w:name w:val="footer"/>
    <w:basedOn w:val="Header"/>
    <w:rsid w:val="00FA1C17"/>
    <w:pPr>
      <w:pBdr>
        <w:top w:val="single" w:sz="6" w:space="1" w:color="auto"/>
      </w:pBdr>
      <w:tabs>
        <w:tab w:val="right" w:pos="9360"/>
      </w:tabs>
    </w:pPr>
  </w:style>
  <w:style w:type="paragraph" w:customStyle="1" w:styleId="Barcode">
    <w:name w:val="Barcode"/>
    <w:basedOn w:val="Normal"/>
    <w:rsid w:val="00FA1C17"/>
    <w:pPr>
      <w:spacing w:after="300"/>
      <w:jc w:val="center"/>
    </w:pPr>
    <w:rPr>
      <w:rFonts w:ascii="3 of 9 Barcode" w:hAnsi="3 of 9 Barcode"/>
      <w:sz w:val="52"/>
      <w:szCs w:val="52"/>
    </w:rPr>
  </w:style>
  <w:style w:type="paragraph" w:customStyle="1" w:styleId="Footnote">
    <w:name w:val="Footnote"/>
    <w:basedOn w:val="Normal"/>
    <w:rsid w:val="00FA1C17"/>
    <w:pPr>
      <w:tabs>
        <w:tab w:val="left" w:pos="1242"/>
        <w:tab w:val="left" w:pos="1782"/>
        <w:tab w:val="left" w:pos="3222"/>
      </w:tabs>
      <w:suppressAutoHyphens/>
      <w:jc w:val="both"/>
    </w:pPr>
    <w:rPr>
      <w:vertAlign w:val="superscript"/>
    </w:rPr>
  </w:style>
  <w:style w:type="paragraph" w:customStyle="1" w:styleId="Formfield">
    <w:name w:val="Form field"/>
    <w:basedOn w:val="Normal"/>
    <w:rsid w:val="00FA1C17"/>
    <w:pPr>
      <w:spacing w:before="60"/>
    </w:pPr>
    <w:rPr>
      <w:rFonts w:ascii="Berlin Sans FB" w:hAnsi="Berlin Sans FB"/>
    </w:rPr>
  </w:style>
  <w:style w:type="paragraph" w:customStyle="1" w:styleId="label">
    <w:name w:val="label"/>
    <w:basedOn w:val="Normal"/>
    <w:rsid w:val="00FA1C17"/>
    <w:pPr>
      <w:jc w:val="both"/>
    </w:pPr>
  </w:style>
  <w:style w:type="table" w:styleId="TableGrid">
    <w:name w:val="Table Grid"/>
    <w:basedOn w:val="TableNormal"/>
    <w:rsid w:val="00FA1C1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A1C17"/>
    <w:pPr>
      <w:suppressAutoHyphens/>
      <w:spacing w:before="60" w:after="60"/>
      <w:jc w:val="center"/>
    </w:pPr>
    <w:rPr>
      <w:rFonts w:cs="Arial"/>
      <w:b/>
      <w:bCs/>
    </w:rPr>
  </w:style>
  <w:style w:type="character" w:styleId="Hyperlink">
    <w:name w:val="Hyperlink"/>
    <w:basedOn w:val="DefaultParagraphFont"/>
    <w:rsid w:val="00D15369"/>
    <w:rPr>
      <w:color w:val="0000FF" w:themeColor="hyperlink"/>
      <w:u w:val="single"/>
    </w:rPr>
  </w:style>
  <w:style w:type="character" w:styleId="FollowedHyperlink">
    <w:name w:val="FollowedHyperlink"/>
    <w:basedOn w:val="DefaultParagraphFont"/>
    <w:rsid w:val="00FD1EB8"/>
    <w:rPr>
      <w:color w:val="800080" w:themeColor="followedHyperlink"/>
      <w:u w:val="single"/>
    </w:rPr>
  </w:style>
  <w:style w:type="paragraph" w:styleId="BalloonText">
    <w:name w:val="Balloon Text"/>
    <w:basedOn w:val="Normal"/>
    <w:link w:val="BalloonTextChar"/>
    <w:rsid w:val="00D857D6"/>
    <w:rPr>
      <w:rFonts w:ascii="Tahoma" w:hAnsi="Tahoma" w:cs="Tahoma"/>
      <w:sz w:val="16"/>
      <w:szCs w:val="16"/>
    </w:rPr>
  </w:style>
  <w:style w:type="character" w:customStyle="1" w:styleId="BalloonTextChar">
    <w:name w:val="Balloon Text Char"/>
    <w:basedOn w:val="DefaultParagraphFont"/>
    <w:link w:val="BalloonText"/>
    <w:rsid w:val="00D857D6"/>
    <w:rPr>
      <w:rFonts w:ascii="Tahoma" w:hAnsi="Tahoma" w:cs="Tahoma"/>
      <w:sz w:val="16"/>
      <w:szCs w:val="16"/>
    </w:rPr>
  </w:style>
  <w:style w:type="paragraph" w:styleId="NoSpacing">
    <w:name w:val="No Spacing"/>
    <w:uiPriority w:val="1"/>
    <w:qFormat/>
    <w:rsid w:val="000B6DDC"/>
    <w:rPr>
      <w:rFonts w:asciiTheme="minorHAnsi" w:eastAsiaTheme="minorHAnsi" w:hAnsiTheme="minorHAnsi" w:cstheme="minorBidi"/>
      <w:sz w:val="22"/>
      <w:szCs w:val="22"/>
    </w:rPr>
  </w:style>
  <w:style w:type="character" w:styleId="SubtleEmphasis">
    <w:name w:val="Subtle Emphasis"/>
    <w:basedOn w:val="DefaultParagraphFont"/>
    <w:uiPriority w:val="19"/>
    <w:qFormat/>
    <w:rsid w:val="000B6DDC"/>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607931">
      <w:bodyDiv w:val="1"/>
      <w:marLeft w:val="0"/>
      <w:marRight w:val="0"/>
      <w:marTop w:val="0"/>
      <w:marBottom w:val="0"/>
      <w:divBdr>
        <w:top w:val="none" w:sz="0" w:space="0" w:color="auto"/>
        <w:left w:val="none" w:sz="0" w:space="0" w:color="auto"/>
        <w:bottom w:val="none" w:sz="0" w:space="0" w:color="auto"/>
        <w:right w:val="none" w:sz="0" w:space="0" w:color="auto"/>
      </w:divBdr>
      <w:divsChild>
        <w:div w:id="1317805834">
          <w:marLeft w:val="0"/>
          <w:marRight w:val="0"/>
          <w:marTop w:val="0"/>
          <w:marBottom w:val="0"/>
          <w:divBdr>
            <w:top w:val="none" w:sz="0" w:space="0" w:color="auto"/>
            <w:left w:val="none" w:sz="0" w:space="0" w:color="auto"/>
            <w:bottom w:val="none" w:sz="0" w:space="0" w:color="auto"/>
            <w:right w:val="none" w:sz="0" w:space="0" w:color="auto"/>
          </w:divBdr>
          <w:divsChild>
            <w:div w:id="489561389">
              <w:marLeft w:val="0"/>
              <w:marRight w:val="0"/>
              <w:marTop w:val="0"/>
              <w:marBottom w:val="0"/>
              <w:divBdr>
                <w:top w:val="none" w:sz="0" w:space="0" w:color="auto"/>
                <w:left w:val="none" w:sz="0" w:space="0" w:color="auto"/>
                <w:bottom w:val="none" w:sz="0" w:space="0" w:color="auto"/>
                <w:right w:val="none" w:sz="0" w:space="0" w:color="auto"/>
              </w:divBdr>
            </w:div>
            <w:div w:id="1191184718">
              <w:marLeft w:val="0"/>
              <w:marRight w:val="0"/>
              <w:marTop w:val="0"/>
              <w:marBottom w:val="0"/>
              <w:divBdr>
                <w:top w:val="none" w:sz="0" w:space="0" w:color="auto"/>
                <w:left w:val="none" w:sz="0" w:space="0" w:color="auto"/>
                <w:bottom w:val="none" w:sz="0" w:space="0" w:color="auto"/>
                <w:right w:val="none" w:sz="0" w:space="0" w:color="auto"/>
              </w:divBdr>
            </w:div>
            <w:div w:id="2041318481">
              <w:marLeft w:val="0"/>
              <w:marRight w:val="0"/>
              <w:marTop w:val="0"/>
              <w:marBottom w:val="0"/>
              <w:divBdr>
                <w:top w:val="none" w:sz="0" w:space="0" w:color="auto"/>
                <w:left w:val="none" w:sz="0" w:space="0" w:color="auto"/>
                <w:bottom w:val="none" w:sz="0" w:space="0" w:color="auto"/>
                <w:right w:val="none" w:sz="0" w:space="0" w:color="auto"/>
              </w:divBdr>
            </w:div>
            <w:div w:id="351497998">
              <w:marLeft w:val="0"/>
              <w:marRight w:val="0"/>
              <w:marTop w:val="0"/>
              <w:marBottom w:val="0"/>
              <w:divBdr>
                <w:top w:val="none" w:sz="0" w:space="0" w:color="auto"/>
                <w:left w:val="none" w:sz="0" w:space="0" w:color="auto"/>
                <w:bottom w:val="none" w:sz="0" w:space="0" w:color="auto"/>
                <w:right w:val="none" w:sz="0" w:space="0" w:color="auto"/>
              </w:divBdr>
            </w:div>
            <w:div w:id="569464560">
              <w:marLeft w:val="0"/>
              <w:marRight w:val="0"/>
              <w:marTop w:val="0"/>
              <w:marBottom w:val="0"/>
              <w:divBdr>
                <w:top w:val="none" w:sz="0" w:space="0" w:color="auto"/>
                <w:left w:val="none" w:sz="0" w:space="0" w:color="auto"/>
                <w:bottom w:val="none" w:sz="0" w:space="0" w:color="auto"/>
                <w:right w:val="none" w:sz="0" w:space="0" w:color="auto"/>
              </w:divBdr>
            </w:div>
            <w:div w:id="1799251977">
              <w:marLeft w:val="0"/>
              <w:marRight w:val="0"/>
              <w:marTop w:val="0"/>
              <w:marBottom w:val="0"/>
              <w:divBdr>
                <w:top w:val="none" w:sz="0" w:space="0" w:color="auto"/>
                <w:left w:val="none" w:sz="0" w:space="0" w:color="auto"/>
                <w:bottom w:val="none" w:sz="0" w:space="0" w:color="auto"/>
                <w:right w:val="none" w:sz="0" w:space="0" w:color="auto"/>
              </w:divBdr>
              <w:divsChild>
                <w:div w:id="1721594306">
                  <w:marLeft w:val="0"/>
                  <w:marRight w:val="0"/>
                  <w:marTop w:val="0"/>
                  <w:marBottom w:val="0"/>
                  <w:divBdr>
                    <w:top w:val="none" w:sz="0" w:space="0" w:color="auto"/>
                    <w:left w:val="none" w:sz="0" w:space="0" w:color="auto"/>
                    <w:bottom w:val="none" w:sz="0" w:space="0" w:color="auto"/>
                    <w:right w:val="none" w:sz="0" w:space="0" w:color="auto"/>
                  </w:divBdr>
                </w:div>
                <w:div w:id="1324310294">
                  <w:marLeft w:val="0"/>
                  <w:marRight w:val="0"/>
                  <w:marTop w:val="0"/>
                  <w:marBottom w:val="0"/>
                  <w:divBdr>
                    <w:top w:val="none" w:sz="0" w:space="0" w:color="auto"/>
                    <w:left w:val="none" w:sz="0" w:space="0" w:color="auto"/>
                    <w:bottom w:val="none" w:sz="0" w:space="0" w:color="auto"/>
                    <w:right w:val="none" w:sz="0" w:space="0" w:color="auto"/>
                  </w:divBdr>
                </w:div>
                <w:div w:id="875579484">
                  <w:marLeft w:val="0"/>
                  <w:marRight w:val="0"/>
                  <w:marTop w:val="240"/>
                  <w:marBottom w:val="240"/>
                  <w:divBdr>
                    <w:top w:val="none" w:sz="0" w:space="0" w:color="auto"/>
                    <w:left w:val="none" w:sz="0" w:space="0" w:color="auto"/>
                    <w:bottom w:val="none" w:sz="0" w:space="0" w:color="auto"/>
                    <w:right w:val="none" w:sz="0" w:space="0" w:color="auto"/>
                  </w:divBdr>
                  <w:divsChild>
                    <w:div w:id="1666275549">
                      <w:marLeft w:val="0"/>
                      <w:marRight w:val="120"/>
                      <w:marTop w:val="0"/>
                      <w:marBottom w:val="180"/>
                      <w:divBdr>
                        <w:top w:val="none" w:sz="0" w:space="0" w:color="auto"/>
                        <w:left w:val="none" w:sz="0" w:space="0" w:color="auto"/>
                        <w:bottom w:val="none" w:sz="0" w:space="0" w:color="auto"/>
                        <w:right w:val="none" w:sz="0" w:space="0" w:color="auto"/>
                      </w:divBdr>
                    </w:div>
                    <w:div w:id="705255637">
                      <w:marLeft w:val="0"/>
                      <w:marRight w:val="120"/>
                      <w:marTop w:val="0"/>
                      <w:marBottom w:val="180"/>
                      <w:divBdr>
                        <w:top w:val="none" w:sz="0" w:space="0" w:color="auto"/>
                        <w:left w:val="none" w:sz="0" w:space="0" w:color="auto"/>
                        <w:bottom w:val="none" w:sz="0" w:space="0" w:color="auto"/>
                        <w:right w:val="none" w:sz="0" w:space="0" w:color="auto"/>
                      </w:divBdr>
                    </w:div>
                    <w:div w:id="179855080">
                      <w:marLeft w:val="0"/>
                      <w:marRight w:val="0"/>
                      <w:marTop w:val="0"/>
                      <w:marBottom w:val="0"/>
                      <w:divBdr>
                        <w:top w:val="none" w:sz="0" w:space="0" w:color="auto"/>
                        <w:left w:val="none" w:sz="0" w:space="0" w:color="auto"/>
                        <w:bottom w:val="none" w:sz="0" w:space="0" w:color="auto"/>
                        <w:right w:val="none" w:sz="0" w:space="0" w:color="auto"/>
                      </w:divBdr>
                    </w:div>
                  </w:divsChild>
                </w:div>
                <w:div w:id="3058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3708">
          <w:marLeft w:val="0"/>
          <w:marRight w:val="0"/>
          <w:marTop w:val="0"/>
          <w:marBottom w:val="0"/>
          <w:divBdr>
            <w:top w:val="none" w:sz="0" w:space="0" w:color="auto"/>
            <w:left w:val="none" w:sz="0" w:space="0" w:color="auto"/>
            <w:bottom w:val="none" w:sz="0" w:space="0" w:color="auto"/>
            <w:right w:val="none" w:sz="0" w:space="0" w:color="auto"/>
          </w:divBdr>
          <w:divsChild>
            <w:div w:id="1454861270">
              <w:marLeft w:val="0"/>
              <w:marRight w:val="0"/>
              <w:marTop w:val="0"/>
              <w:marBottom w:val="0"/>
              <w:divBdr>
                <w:top w:val="none" w:sz="0" w:space="0" w:color="auto"/>
                <w:left w:val="none" w:sz="0" w:space="0" w:color="auto"/>
                <w:bottom w:val="none" w:sz="0" w:space="0" w:color="auto"/>
                <w:right w:val="none" w:sz="0" w:space="0" w:color="auto"/>
              </w:divBdr>
            </w:div>
            <w:div w:id="203979714">
              <w:marLeft w:val="0"/>
              <w:marRight w:val="0"/>
              <w:marTop w:val="0"/>
              <w:marBottom w:val="0"/>
              <w:divBdr>
                <w:top w:val="none" w:sz="0" w:space="0" w:color="auto"/>
                <w:left w:val="none" w:sz="0" w:space="0" w:color="auto"/>
                <w:bottom w:val="none" w:sz="0" w:space="0" w:color="auto"/>
                <w:right w:val="none" w:sz="0" w:space="0" w:color="auto"/>
              </w:divBdr>
              <w:divsChild>
                <w:div w:id="970787007">
                  <w:marLeft w:val="0"/>
                  <w:marRight w:val="0"/>
                  <w:marTop w:val="0"/>
                  <w:marBottom w:val="0"/>
                  <w:divBdr>
                    <w:top w:val="none" w:sz="0" w:space="0" w:color="auto"/>
                    <w:left w:val="none" w:sz="0" w:space="0" w:color="auto"/>
                    <w:bottom w:val="none" w:sz="0" w:space="0" w:color="auto"/>
                    <w:right w:val="none" w:sz="0" w:space="0" w:color="auto"/>
                  </w:divBdr>
                  <w:divsChild>
                    <w:div w:id="722406291">
                      <w:marLeft w:val="0"/>
                      <w:marRight w:val="0"/>
                      <w:marTop w:val="0"/>
                      <w:marBottom w:val="0"/>
                      <w:divBdr>
                        <w:top w:val="none" w:sz="0" w:space="0" w:color="auto"/>
                        <w:left w:val="none" w:sz="0" w:space="0" w:color="auto"/>
                        <w:bottom w:val="none" w:sz="0" w:space="0" w:color="auto"/>
                        <w:right w:val="none" w:sz="0" w:space="0" w:color="auto"/>
                      </w:divBdr>
                    </w:div>
                    <w:div w:id="196698878">
                      <w:marLeft w:val="0"/>
                      <w:marRight w:val="0"/>
                      <w:marTop w:val="0"/>
                      <w:marBottom w:val="0"/>
                      <w:divBdr>
                        <w:top w:val="none" w:sz="0" w:space="0" w:color="auto"/>
                        <w:left w:val="none" w:sz="0" w:space="0" w:color="auto"/>
                        <w:bottom w:val="none" w:sz="0" w:space="0" w:color="auto"/>
                        <w:right w:val="none" w:sz="0" w:space="0" w:color="auto"/>
                      </w:divBdr>
                    </w:div>
                    <w:div w:id="1318722920">
                      <w:marLeft w:val="0"/>
                      <w:marRight w:val="0"/>
                      <w:marTop w:val="0"/>
                      <w:marBottom w:val="0"/>
                      <w:divBdr>
                        <w:top w:val="none" w:sz="0" w:space="0" w:color="auto"/>
                        <w:left w:val="none" w:sz="0" w:space="0" w:color="auto"/>
                        <w:bottom w:val="none" w:sz="0" w:space="0" w:color="auto"/>
                        <w:right w:val="none" w:sz="0" w:space="0" w:color="auto"/>
                      </w:divBdr>
                    </w:div>
                    <w:div w:id="745496222">
                      <w:marLeft w:val="0"/>
                      <w:marRight w:val="0"/>
                      <w:marTop w:val="0"/>
                      <w:marBottom w:val="0"/>
                      <w:divBdr>
                        <w:top w:val="none" w:sz="0" w:space="0" w:color="auto"/>
                        <w:left w:val="none" w:sz="0" w:space="0" w:color="auto"/>
                        <w:bottom w:val="none" w:sz="0" w:space="0" w:color="auto"/>
                        <w:right w:val="none" w:sz="0" w:space="0" w:color="auto"/>
                      </w:divBdr>
                    </w:div>
                    <w:div w:id="1998537123">
                      <w:marLeft w:val="0"/>
                      <w:marRight w:val="0"/>
                      <w:marTop w:val="0"/>
                      <w:marBottom w:val="0"/>
                      <w:divBdr>
                        <w:top w:val="none" w:sz="0" w:space="0" w:color="auto"/>
                        <w:left w:val="none" w:sz="0" w:space="0" w:color="auto"/>
                        <w:bottom w:val="none" w:sz="0" w:space="0" w:color="auto"/>
                        <w:right w:val="none" w:sz="0" w:space="0" w:color="auto"/>
                      </w:divBdr>
                    </w:div>
                    <w:div w:id="377045531">
                      <w:marLeft w:val="0"/>
                      <w:marRight w:val="0"/>
                      <w:marTop w:val="0"/>
                      <w:marBottom w:val="0"/>
                      <w:divBdr>
                        <w:top w:val="none" w:sz="0" w:space="0" w:color="auto"/>
                        <w:left w:val="none" w:sz="0" w:space="0" w:color="auto"/>
                        <w:bottom w:val="none" w:sz="0" w:space="0" w:color="auto"/>
                        <w:right w:val="none" w:sz="0" w:space="0" w:color="auto"/>
                      </w:divBdr>
                    </w:div>
                    <w:div w:id="639959694">
                      <w:marLeft w:val="0"/>
                      <w:marRight w:val="0"/>
                      <w:marTop w:val="0"/>
                      <w:marBottom w:val="0"/>
                      <w:divBdr>
                        <w:top w:val="none" w:sz="0" w:space="0" w:color="auto"/>
                        <w:left w:val="none" w:sz="0" w:space="0" w:color="auto"/>
                        <w:bottom w:val="none" w:sz="0" w:space="0" w:color="auto"/>
                        <w:right w:val="none" w:sz="0" w:space="0" w:color="auto"/>
                      </w:divBdr>
                    </w:div>
                    <w:div w:id="453719424">
                      <w:marLeft w:val="0"/>
                      <w:marRight w:val="0"/>
                      <w:marTop w:val="0"/>
                      <w:marBottom w:val="0"/>
                      <w:divBdr>
                        <w:top w:val="none" w:sz="0" w:space="0" w:color="auto"/>
                        <w:left w:val="none" w:sz="0" w:space="0" w:color="auto"/>
                        <w:bottom w:val="none" w:sz="0" w:space="0" w:color="auto"/>
                        <w:right w:val="none" w:sz="0" w:space="0" w:color="auto"/>
                      </w:divBdr>
                    </w:div>
                    <w:div w:id="263223222">
                      <w:marLeft w:val="0"/>
                      <w:marRight w:val="0"/>
                      <w:marTop w:val="0"/>
                      <w:marBottom w:val="0"/>
                      <w:divBdr>
                        <w:top w:val="none" w:sz="0" w:space="0" w:color="auto"/>
                        <w:left w:val="none" w:sz="0" w:space="0" w:color="auto"/>
                        <w:bottom w:val="none" w:sz="0" w:space="0" w:color="auto"/>
                        <w:right w:val="none" w:sz="0" w:space="0" w:color="auto"/>
                      </w:divBdr>
                    </w:div>
                    <w:div w:id="1030254957">
                      <w:marLeft w:val="0"/>
                      <w:marRight w:val="0"/>
                      <w:marTop w:val="0"/>
                      <w:marBottom w:val="0"/>
                      <w:divBdr>
                        <w:top w:val="none" w:sz="0" w:space="0" w:color="auto"/>
                        <w:left w:val="none" w:sz="0" w:space="0" w:color="auto"/>
                        <w:bottom w:val="none" w:sz="0" w:space="0" w:color="auto"/>
                        <w:right w:val="none" w:sz="0" w:space="0" w:color="auto"/>
                      </w:divBdr>
                    </w:div>
                    <w:div w:id="782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0449">
      <w:bodyDiv w:val="1"/>
      <w:marLeft w:val="0"/>
      <w:marRight w:val="0"/>
      <w:marTop w:val="0"/>
      <w:marBottom w:val="0"/>
      <w:divBdr>
        <w:top w:val="none" w:sz="0" w:space="0" w:color="auto"/>
        <w:left w:val="none" w:sz="0" w:space="0" w:color="auto"/>
        <w:bottom w:val="none" w:sz="0" w:space="0" w:color="auto"/>
        <w:right w:val="none" w:sz="0" w:space="0" w:color="auto"/>
      </w:divBdr>
      <w:divsChild>
        <w:div w:id="572281414">
          <w:marLeft w:val="0"/>
          <w:marRight w:val="0"/>
          <w:marTop w:val="0"/>
          <w:marBottom w:val="0"/>
          <w:divBdr>
            <w:top w:val="none" w:sz="0" w:space="0" w:color="auto"/>
            <w:left w:val="none" w:sz="0" w:space="0" w:color="auto"/>
            <w:bottom w:val="none" w:sz="0" w:space="0" w:color="auto"/>
            <w:right w:val="none" w:sz="0" w:space="0" w:color="auto"/>
          </w:divBdr>
        </w:div>
        <w:div w:id="1614358551">
          <w:marLeft w:val="0"/>
          <w:marRight w:val="0"/>
          <w:marTop w:val="0"/>
          <w:marBottom w:val="0"/>
          <w:divBdr>
            <w:top w:val="none" w:sz="0" w:space="0" w:color="auto"/>
            <w:left w:val="none" w:sz="0" w:space="0" w:color="auto"/>
            <w:bottom w:val="none" w:sz="0" w:space="0" w:color="auto"/>
            <w:right w:val="none" w:sz="0" w:space="0" w:color="auto"/>
          </w:divBdr>
        </w:div>
        <w:div w:id="483664967">
          <w:marLeft w:val="0"/>
          <w:marRight w:val="0"/>
          <w:marTop w:val="0"/>
          <w:marBottom w:val="0"/>
          <w:divBdr>
            <w:top w:val="none" w:sz="0" w:space="0" w:color="auto"/>
            <w:left w:val="none" w:sz="0" w:space="0" w:color="auto"/>
            <w:bottom w:val="none" w:sz="0" w:space="0" w:color="auto"/>
            <w:right w:val="none" w:sz="0" w:space="0" w:color="auto"/>
          </w:divBdr>
        </w:div>
        <w:div w:id="1875657640">
          <w:marLeft w:val="0"/>
          <w:marRight w:val="0"/>
          <w:marTop w:val="0"/>
          <w:marBottom w:val="0"/>
          <w:divBdr>
            <w:top w:val="none" w:sz="0" w:space="0" w:color="auto"/>
            <w:left w:val="none" w:sz="0" w:space="0" w:color="auto"/>
            <w:bottom w:val="none" w:sz="0" w:space="0" w:color="auto"/>
            <w:right w:val="none" w:sz="0" w:space="0" w:color="auto"/>
          </w:divBdr>
        </w:div>
        <w:div w:id="798496843">
          <w:marLeft w:val="0"/>
          <w:marRight w:val="0"/>
          <w:marTop w:val="0"/>
          <w:marBottom w:val="0"/>
          <w:divBdr>
            <w:top w:val="none" w:sz="0" w:space="0" w:color="auto"/>
            <w:left w:val="none" w:sz="0" w:space="0" w:color="auto"/>
            <w:bottom w:val="none" w:sz="0" w:space="0" w:color="auto"/>
            <w:right w:val="none" w:sz="0" w:space="0" w:color="auto"/>
          </w:divBdr>
          <w:divsChild>
            <w:div w:id="762385106">
              <w:marLeft w:val="0"/>
              <w:marRight w:val="0"/>
              <w:marTop w:val="0"/>
              <w:marBottom w:val="0"/>
              <w:divBdr>
                <w:top w:val="none" w:sz="0" w:space="0" w:color="auto"/>
                <w:left w:val="none" w:sz="0" w:space="0" w:color="auto"/>
                <w:bottom w:val="none" w:sz="0" w:space="0" w:color="auto"/>
                <w:right w:val="none" w:sz="0" w:space="0" w:color="auto"/>
              </w:divBdr>
            </w:div>
            <w:div w:id="464663941">
              <w:marLeft w:val="0"/>
              <w:marRight w:val="0"/>
              <w:marTop w:val="0"/>
              <w:marBottom w:val="0"/>
              <w:divBdr>
                <w:top w:val="none" w:sz="0" w:space="0" w:color="auto"/>
                <w:left w:val="none" w:sz="0" w:space="0" w:color="auto"/>
                <w:bottom w:val="none" w:sz="0" w:space="0" w:color="auto"/>
                <w:right w:val="none" w:sz="0" w:space="0" w:color="auto"/>
              </w:divBdr>
            </w:div>
            <w:div w:id="1164590836">
              <w:marLeft w:val="0"/>
              <w:marRight w:val="0"/>
              <w:marTop w:val="0"/>
              <w:marBottom w:val="0"/>
              <w:divBdr>
                <w:top w:val="none" w:sz="0" w:space="0" w:color="auto"/>
                <w:left w:val="none" w:sz="0" w:space="0" w:color="auto"/>
                <w:bottom w:val="none" w:sz="0" w:space="0" w:color="auto"/>
                <w:right w:val="none" w:sz="0" w:space="0" w:color="auto"/>
              </w:divBdr>
            </w:div>
            <w:div w:id="1485321501">
              <w:marLeft w:val="0"/>
              <w:marRight w:val="0"/>
              <w:marTop w:val="0"/>
              <w:marBottom w:val="0"/>
              <w:divBdr>
                <w:top w:val="none" w:sz="0" w:space="0" w:color="auto"/>
                <w:left w:val="none" w:sz="0" w:space="0" w:color="auto"/>
                <w:bottom w:val="none" w:sz="0" w:space="0" w:color="auto"/>
                <w:right w:val="none" w:sz="0" w:space="0" w:color="auto"/>
              </w:divBdr>
              <w:divsChild>
                <w:div w:id="410391586">
                  <w:marLeft w:val="0"/>
                  <w:marRight w:val="0"/>
                  <w:marTop w:val="0"/>
                  <w:marBottom w:val="0"/>
                  <w:divBdr>
                    <w:top w:val="none" w:sz="0" w:space="0" w:color="auto"/>
                    <w:left w:val="none" w:sz="0" w:space="0" w:color="auto"/>
                    <w:bottom w:val="none" w:sz="0" w:space="0" w:color="auto"/>
                    <w:right w:val="none" w:sz="0" w:space="0" w:color="auto"/>
                  </w:divBdr>
                  <w:divsChild>
                    <w:div w:id="671226042">
                      <w:marLeft w:val="0"/>
                      <w:marRight w:val="0"/>
                      <w:marTop w:val="0"/>
                      <w:marBottom w:val="0"/>
                      <w:divBdr>
                        <w:top w:val="none" w:sz="0" w:space="0" w:color="auto"/>
                        <w:left w:val="none" w:sz="0" w:space="0" w:color="auto"/>
                        <w:bottom w:val="none" w:sz="0" w:space="0" w:color="auto"/>
                        <w:right w:val="none" w:sz="0" w:space="0" w:color="auto"/>
                      </w:divBdr>
                    </w:div>
                    <w:div w:id="857548043">
                      <w:marLeft w:val="0"/>
                      <w:marRight w:val="0"/>
                      <w:marTop w:val="0"/>
                      <w:marBottom w:val="0"/>
                      <w:divBdr>
                        <w:top w:val="none" w:sz="0" w:space="0" w:color="auto"/>
                        <w:left w:val="none" w:sz="0" w:space="0" w:color="auto"/>
                        <w:bottom w:val="none" w:sz="0" w:space="0" w:color="auto"/>
                        <w:right w:val="none" w:sz="0" w:space="0" w:color="auto"/>
                      </w:divBdr>
                    </w:div>
                    <w:div w:id="503279530">
                      <w:marLeft w:val="0"/>
                      <w:marRight w:val="0"/>
                      <w:marTop w:val="0"/>
                      <w:marBottom w:val="0"/>
                      <w:divBdr>
                        <w:top w:val="none" w:sz="0" w:space="0" w:color="auto"/>
                        <w:left w:val="none" w:sz="0" w:space="0" w:color="auto"/>
                        <w:bottom w:val="none" w:sz="0" w:space="0" w:color="auto"/>
                        <w:right w:val="none" w:sz="0" w:space="0" w:color="auto"/>
                      </w:divBdr>
                    </w:div>
                    <w:div w:id="1872258779">
                      <w:marLeft w:val="0"/>
                      <w:marRight w:val="0"/>
                      <w:marTop w:val="0"/>
                      <w:marBottom w:val="0"/>
                      <w:divBdr>
                        <w:top w:val="none" w:sz="0" w:space="0" w:color="auto"/>
                        <w:left w:val="none" w:sz="0" w:space="0" w:color="auto"/>
                        <w:bottom w:val="none" w:sz="0" w:space="0" w:color="auto"/>
                        <w:right w:val="none" w:sz="0" w:space="0" w:color="auto"/>
                      </w:divBdr>
                    </w:div>
                    <w:div w:id="53434291">
                      <w:marLeft w:val="0"/>
                      <w:marRight w:val="0"/>
                      <w:marTop w:val="0"/>
                      <w:marBottom w:val="0"/>
                      <w:divBdr>
                        <w:top w:val="none" w:sz="0" w:space="0" w:color="auto"/>
                        <w:left w:val="none" w:sz="0" w:space="0" w:color="auto"/>
                        <w:bottom w:val="none" w:sz="0" w:space="0" w:color="auto"/>
                        <w:right w:val="none" w:sz="0" w:space="0" w:color="auto"/>
                      </w:divBdr>
                    </w:div>
                    <w:div w:id="543255141">
                      <w:marLeft w:val="0"/>
                      <w:marRight w:val="0"/>
                      <w:marTop w:val="0"/>
                      <w:marBottom w:val="0"/>
                      <w:divBdr>
                        <w:top w:val="none" w:sz="0" w:space="0" w:color="auto"/>
                        <w:left w:val="none" w:sz="0" w:space="0" w:color="auto"/>
                        <w:bottom w:val="none" w:sz="0" w:space="0" w:color="auto"/>
                        <w:right w:val="none" w:sz="0" w:space="0" w:color="auto"/>
                      </w:divBdr>
                    </w:div>
                    <w:div w:id="1021904800">
                      <w:marLeft w:val="0"/>
                      <w:marRight w:val="0"/>
                      <w:marTop w:val="0"/>
                      <w:marBottom w:val="0"/>
                      <w:divBdr>
                        <w:top w:val="none" w:sz="0" w:space="0" w:color="auto"/>
                        <w:left w:val="none" w:sz="0" w:space="0" w:color="auto"/>
                        <w:bottom w:val="none" w:sz="0" w:space="0" w:color="auto"/>
                        <w:right w:val="none" w:sz="0" w:space="0" w:color="auto"/>
                      </w:divBdr>
                    </w:div>
                    <w:div w:id="480662688">
                      <w:marLeft w:val="0"/>
                      <w:marRight w:val="0"/>
                      <w:marTop w:val="0"/>
                      <w:marBottom w:val="0"/>
                      <w:divBdr>
                        <w:top w:val="none" w:sz="0" w:space="0" w:color="auto"/>
                        <w:left w:val="none" w:sz="0" w:space="0" w:color="auto"/>
                        <w:bottom w:val="none" w:sz="0" w:space="0" w:color="auto"/>
                        <w:right w:val="none" w:sz="0" w:space="0" w:color="auto"/>
                      </w:divBdr>
                    </w:div>
                    <w:div w:id="599262384">
                      <w:marLeft w:val="0"/>
                      <w:marRight w:val="0"/>
                      <w:marTop w:val="0"/>
                      <w:marBottom w:val="0"/>
                      <w:divBdr>
                        <w:top w:val="none" w:sz="0" w:space="0" w:color="auto"/>
                        <w:left w:val="none" w:sz="0" w:space="0" w:color="auto"/>
                        <w:bottom w:val="none" w:sz="0" w:space="0" w:color="auto"/>
                        <w:right w:val="none" w:sz="0" w:space="0" w:color="auto"/>
                      </w:divBdr>
                    </w:div>
                    <w:div w:id="1602107094">
                      <w:marLeft w:val="0"/>
                      <w:marRight w:val="0"/>
                      <w:marTop w:val="0"/>
                      <w:marBottom w:val="0"/>
                      <w:divBdr>
                        <w:top w:val="none" w:sz="0" w:space="0" w:color="auto"/>
                        <w:left w:val="none" w:sz="0" w:space="0" w:color="auto"/>
                        <w:bottom w:val="none" w:sz="0" w:space="0" w:color="auto"/>
                        <w:right w:val="none" w:sz="0" w:space="0" w:color="auto"/>
                      </w:divBdr>
                    </w:div>
                    <w:div w:id="111728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hyperlink" Target="mailto:Jennifer.Towell@okdhs.org" TargetMode="External"/><Relationship Id="rId4" Type="http://schemas.openxmlformats.org/officeDocument/2006/relationships/numbering" Target="numbering.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OKDHS Form" ma:contentTypeID="0x010100D1C2D368474B814CB2EA04047C96449100EFD971FADC09254592BA7AC64249D0AC" ma:contentTypeVersion="4" ma:contentTypeDescription="OKDHS Form is a custom content type that is used for OKDHS Forms Library" ma:contentTypeScope="" ma:versionID="39e6dc472344c86d96a5f10572eb1f0e">
  <xsd:schema xmlns:xsd="http://www.w3.org/2001/XMLSchema" xmlns:xs="http://www.w3.org/2001/XMLSchema" xmlns:p="http://schemas.microsoft.com/office/2006/metadata/properties" xmlns:ns2="d268f159-90d7-4b1f-ad08-1eb132da7b95" targetNamespace="http://schemas.microsoft.com/office/2006/metadata/properties" ma:root="true" ma:fieldsID="499007f41721013372d67c47cc74b111" ns2:_="">
    <xsd:import namespace="d268f159-90d7-4b1f-ad08-1eb132da7b95"/>
    <xsd:element name="properties">
      <xsd:complexType>
        <xsd:sequence>
          <xsd:element name="documentManagement">
            <xsd:complexType>
              <xsd:all>
                <xsd:element ref="ns2:OKDHS Form Legacy Number" minOccurs="0"/>
                <xsd:element ref="ns2:gc8698d61c1548a999ce4034ae0c9822" minOccurs="0"/>
                <xsd:element ref="ns2:TaxCatchAll" minOccurs="0"/>
                <xsd:element ref="ns2:TaxCatchAllLabel" minOccurs="0"/>
                <xsd:element ref="ns2:Form_x0020_Description" minOccurs="0"/>
                <xsd:element ref="ns2:Form_x0020_Status_x0020_Choic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8f159-90d7-4b1f-ad08-1eb132da7b95" elementFormDefault="qualified">
    <xsd:import namespace="http://schemas.microsoft.com/office/2006/documentManagement/types"/>
    <xsd:import namespace="http://schemas.microsoft.com/office/infopath/2007/PartnerControls"/>
    <xsd:element name="OKDHS Form Legacy Number" ma:index="8" nillable="true" ma:displayName="Form Legacy Number" ma:description="Form Legacy Number" ma:internalName="OKDHS_x0020_Form_x0020_Legacy_x0020_Number">
      <xsd:simpleType>
        <xsd:restriction base="dms:Text">
          <xsd:maxLength value="255"/>
        </xsd:restriction>
      </xsd:simpleType>
    </xsd:element>
    <xsd:element name="gc8698d61c1548a999ce4034ae0c9822" ma:index="9" nillable="true" ma:taxonomy="true" ma:internalName="gc8698d61c1548a999ce4034ae0c9822" ma:taxonomyFieldName="OKDHS_x0020_Form_x0020_Category" ma:displayName="Form Category" ma:fieldId="{0c8698d6-1c15-48a9-99ce-4034ae0c9822}" ma:taxonomyMulti="true" ma:sspId="acacc864-b877-4b95-8786-0eb862998394" ma:termSetId="dc65d474-4dee-4b36-845b-f1e7eeae0472"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8120040-b42e-4bc4-8a74-9087c1c25073}" ma:internalName="TaxCatchAll" ma:showField="CatchAllData" ma:web="d268f159-90d7-4b1f-ad08-1eb132da7b95">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8120040-b42e-4bc4-8a74-9087c1c25073}" ma:internalName="TaxCatchAllLabel" ma:readOnly="true" ma:showField="CatchAllDataLabel" ma:web="d268f159-90d7-4b1f-ad08-1eb132da7b95">
      <xsd:complexType>
        <xsd:complexContent>
          <xsd:extension base="dms:MultiChoiceLookup">
            <xsd:sequence>
              <xsd:element name="Value" type="dms:Lookup" maxOccurs="unbounded" minOccurs="0" nillable="true"/>
            </xsd:sequence>
          </xsd:extension>
        </xsd:complexContent>
      </xsd:complexType>
    </xsd:element>
    <xsd:element name="Form_x0020_Description" ma:index="13" nillable="true" ma:displayName="Form Description" ma:description="Description field for Forms" ma:internalName="Form_x0020_Description">
      <xsd:simpleType>
        <xsd:restriction base="dms:Note">
          <xsd:maxLength value="255"/>
        </xsd:restriction>
      </xsd:simpleType>
    </xsd:element>
    <xsd:element name="Form_x0020_Status_x0020_Choice" ma:index="14" ma:displayName="Form Status Choice" ma:default="Current" ma:description="form status choice of archive or current" ma:format="RadioButtons" ma:internalName="Form_x0020_Status_x0020_Choice">
      <xsd:simpleType>
        <xsd:restriction base="dms:Choice">
          <xsd:enumeration value="Current"/>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Form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62D212-BA28-43E6-8E9E-7082123AA8EB}">
  <ds:schemaRefs>
    <ds:schemaRef ds:uri="http://schemas.microsoft.com/office/2006/metadata/longProperties"/>
  </ds:schemaRefs>
</ds:datastoreItem>
</file>

<file path=customXml/itemProps2.xml><?xml version="1.0" encoding="utf-8"?>
<ds:datastoreItem xmlns:ds="http://schemas.openxmlformats.org/officeDocument/2006/customXml" ds:itemID="{48F22934-AD92-48FB-9FD8-0754CB739B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8f159-90d7-4b1f-ad08-1eb132da7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3E4557-39DB-4588-8D94-5B5F562790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377</Words>
  <Characters>2150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OKDHS Letterhead in color Template</vt:lpstr>
    </vt:vector>
  </TitlesOfParts>
  <Company>Oklahoma Department of Human Services (OKDHS)</Company>
  <LinksUpToDate>false</LinksUpToDate>
  <CharactersWithSpaces>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OKDHS Letterhead in color Template</dc:title>
  <dc:subject>OKDHS Letterhead in color</dc:subject>
  <dc:creator>Planning Research and Statistics (405) 521-3552</dc:creator>
  <cp:keywords>general use, letterhead, OKDHS letterhead, 21LT005E</cp:keywords>
  <dc:description>View, complete, or print the Oklahoma Department of Human Services (OKDHS) Form 00LT005T, OKDHS Letterhead in color</dc:description>
  <cp:lastModifiedBy>Lee, Mitzi</cp:lastModifiedBy>
  <cp:revision>2</cp:revision>
  <cp:lastPrinted>2020-02-20T13:11:00Z</cp:lastPrinted>
  <dcterms:created xsi:type="dcterms:W3CDTF">2020-04-23T17:11:00Z</dcterms:created>
  <dcterms:modified xsi:type="dcterms:W3CDTF">2020-04-23T17:11:00Z</dcterms:modified>
  <cp:category>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KDHS Form Legacy Number">
    <vt:lpwstr>21LT005E</vt:lpwstr>
  </property>
  <property fmtid="{D5CDD505-2E9C-101B-9397-08002B2CF9AE}" pid="3" name="OKDHS Form Category">
    <vt:lpwstr>216;#General Use|5c662b39-fa2f-45ec-97ea-d137173630e2</vt:lpwstr>
  </property>
  <property fmtid="{D5CDD505-2E9C-101B-9397-08002B2CF9AE}" pid="4" name="gc8698d61c1548a999ce4034ae0c9822">
    <vt:lpwstr>General Use|5c662b39-fa2f-45ec-97ea-d137173630e2</vt:lpwstr>
  </property>
  <property fmtid="{D5CDD505-2E9C-101B-9397-08002B2CF9AE}" pid="5" name="TaxCatchAll">
    <vt:lpwstr>216;#General Use|5c662b39-fa2f-45ec-97ea-d137173630e2</vt:lpwstr>
  </property>
  <property fmtid="{D5CDD505-2E9C-101B-9397-08002B2CF9AE}" pid="6" name="Form Status Choice">
    <vt:lpwstr>Current</vt:lpwstr>
  </property>
  <property fmtid="{D5CDD505-2E9C-101B-9397-08002B2CF9AE}" pid="7" name="Form Description">
    <vt:lpwstr>letterhead</vt:lpwstr>
  </property>
</Properties>
</file>