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49DFFA" w14:textId="6A56E039" w:rsidR="00B723A5" w:rsidRDefault="00132735" w:rsidP="00B723A5">
      <w:pPr>
        <w:shd w:val="clear" w:color="auto" w:fill="FFFFFF"/>
        <w:spacing w:after="0" w:line="240" w:lineRule="auto"/>
        <w:jc w:val="center"/>
        <w:rPr>
          <w:rFonts w:ascii="Arial" w:eastAsia="Times New Roman" w:hAnsi="Arial" w:cs="Arial"/>
          <w:b/>
          <w:bCs/>
          <w:color w:val="222222"/>
          <w:sz w:val="24"/>
          <w:szCs w:val="24"/>
        </w:rPr>
      </w:pPr>
      <w:r>
        <w:rPr>
          <w:rFonts w:ascii="Arial" w:eastAsia="Times New Roman" w:hAnsi="Arial" w:cs="Arial"/>
          <w:b/>
          <w:bCs/>
          <w:color w:val="222222"/>
          <w:sz w:val="24"/>
          <w:szCs w:val="24"/>
        </w:rPr>
        <w:t>DEC</w:t>
      </w:r>
      <w:r w:rsidR="000821C5">
        <w:rPr>
          <w:rFonts w:ascii="Arial" w:eastAsia="Times New Roman" w:hAnsi="Arial" w:cs="Arial"/>
          <w:b/>
          <w:bCs/>
          <w:color w:val="222222"/>
          <w:sz w:val="24"/>
          <w:szCs w:val="24"/>
        </w:rPr>
        <w:t>EMBER</w:t>
      </w:r>
      <w:r w:rsidR="005C4426">
        <w:rPr>
          <w:rFonts w:ascii="Arial" w:eastAsia="Times New Roman" w:hAnsi="Arial" w:cs="Arial"/>
          <w:b/>
          <w:bCs/>
          <w:color w:val="222222"/>
          <w:sz w:val="24"/>
          <w:szCs w:val="24"/>
        </w:rPr>
        <w:t xml:space="preserve"> </w:t>
      </w:r>
      <w:r w:rsidR="00E750E0">
        <w:rPr>
          <w:rFonts w:ascii="Arial" w:eastAsia="Times New Roman" w:hAnsi="Arial" w:cs="Arial"/>
          <w:b/>
          <w:bCs/>
          <w:color w:val="222222"/>
          <w:sz w:val="24"/>
          <w:szCs w:val="24"/>
        </w:rPr>
        <w:t>2024</w:t>
      </w:r>
      <w:r w:rsidR="00B723A5">
        <w:rPr>
          <w:rFonts w:ascii="Arial" w:eastAsia="Times New Roman" w:hAnsi="Arial" w:cs="Arial"/>
          <w:b/>
          <w:bCs/>
          <w:color w:val="222222"/>
          <w:sz w:val="24"/>
          <w:szCs w:val="24"/>
        </w:rPr>
        <w:t xml:space="preserve"> TRAFFIC TUESDAY WEBINAR</w:t>
      </w:r>
    </w:p>
    <w:p w14:paraId="67C864E5" w14:textId="77777777" w:rsidR="00B723A5" w:rsidRPr="00CD4D59" w:rsidRDefault="00B723A5" w:rsidP="00B723A5">
      <w:pPr>
        <w:shd w:val="clear" w:color="auto" w:fill="FFFFFF"/>
        <w:spacing w:after="0" w:line="240" w:lineRule="auto"/>
        <w:rPr>
          <w:rFonts w:ascii="Arial" w:eastAsia="Times New Roman" w:hAnsi="Arial" w:cs="Arial"/>
          <w:b/>
          <w:bCs/>
          <w:color w:val="222222"/>
          <w:sz w:val="24"/>
          <w:szCs w:val="24"/>
        </w:rPr>
      </w:pPr>
    </w:p>
    <w:p w14:paraId="21735014" w14:textId="3CC4997C" w:rsidR="00132735" w:rsidRPr="00CA4E40" w:rsidRDefault="00132735" w:rsidP="00132735">
      <w:pPr>
        <w:pStyle w:val="ListParagraph"/>
        <w:numPr>
          <w:ilvl w:val="0"/>
          <w:numId w:val="12"/>
        </w:numPr>
        <w:contextualSpacing/>
        <w:rPr>
          <w:rFonts w:ascii="Times New Roman" w:hAnsi="Times New Roman"/>
          <w:b/>
          <w:szCs w:val="24"/>
        </w:rPr>
      </w:pPr>
      <w:r w:rsidRPr="00CA4E40">
        <w:rPr>
          <w:rFonts w:ascii="Times New Roman" w:hAnsi="Times New Roman"/>
          <w:b/>
          <w:szCs w:val="24"/>
        </w:rPr>
        <w:t xml:space="preserve">Title: </w:t>
      </w:r>
      <w:r w:rsidRPr="004F5DE8">
        <w:rPr>
          <w:rFonts w:ascii="Times New Roman" w:hAnsi="Times New Roman"/>
          <w:b/>
          <w:szCs w:val="24"/>
        </w:rPr>
        <w:t>Improving Consistency in Forensic Alcohol Calculations in DUI Cases</w:t>
      </w:r>
      <w:r w:rsidRPr="004F5DE8">
        <w:rPr>
          <w:rFonts w:ascii="Times New Roman" w:hAnsi="Times New Roman"/>
          <w:bCs/>
          <w:szCs w:val="24"/>
        </w:rPr>
        <w:t xml:space="preserve"> </w:t>
      </w:r>
      <w:r w:rsidRPr="004F5DE8">
        <w:rPr>
          <w:rFonts w:ascii="Times New Roman" w:hAnsi="Times New Roman"/>
          <w:bCs/>
          <w:i/>
          <w:iCs/>
          <w:szCs w:val="24"/>
        </w:rPr>
        <w:t>(</w:t>
      </w:r>
      <w:r>
        <w:rPr>
          <w:rFonts w:ascii="Times New Roman" w:hAnsi="Times New Roman"/>
          <w:bCs/>
          <w:i/>
          <w:iCs/>
          <w:szCs w:val="24"/>
        </w:rPr>
        <w:t>Ohio</w:t>
      </w:r>
      <w:r w:rsidRPr="004F5DE8">
        <w:rPr>
          <w:rFonts w:ascii="Times New Roman" w:hAnsi="Times New Roman"/>
          <w:bCs/>
          <w:i/>
          <w:iCs/>
          <w:szCs w:val="24"/>
        </w:rPr>
        <w:t xml:space="preserve"> Bar Approval for </w:t>
      </w:r>
      <w:r>
        <w:rPr>
          <w:rFonts w:ascii="Times New Roman" w:hAnsi="Times New Roman"/>
          <w:bCs/>
          <w:i/>
          <w:iCs/>
          <w:szCs w:val="24"/>
        </w:rPr>
        <w:t>1.5</w:t>
      </w:r>
      <w:r w:rsidRPr="004F5DE8">
        <w:rPr>
          <w:rFonts w:ascii="Times New Roman" w:hAnsi="Times New Roman"/>
          <w:bCs/>
          <w:i/>
          <w:iCs/>
          <w:szCs w:val="24"/>
        </w:rPr>
        <w:t>-</w:t>
      </w:r>
      <w:proofErr w:type="spellStart"/>
      <w:r w:rsidRPr="004F5DE8">
        <w:rPr>
          <w:rFonts w:ascii="Times New Roman" w:hAnsi="Times New Roman"/>
          <w:bCs/>
          <w:i/>
          <w:iCs/>
          <w:szCs w:val="24"/>
        </w:rPr>
        <w:t>hr</w:t>
      </w:r>
      <w:proofErr w:type="spellEnd"/>
      <w:r w:rsidRPr="004F5DE8">
        <w:rPr>
          <w:rFonts w:ascii="Times New Roman" w:hAnsi="Times New Roman"/>
          <w:bCs/>
          <w:i/>
          <w:iCs/>
          <w:szCs w:val="24"/>
        </w:rPr>
        <w:t xml:space="preserve"> CLE Credit)</w:t>
      </w:r>
    </w:p>
    <w:p w14:paraId="5FD3C3CA" w14:textId="77777777" w:rsidR="00132735" w:rsidRPr="00CA4E40" w:rsidRDefault="00132735" w:rsidP="00132735">
      <w:pPr>
        <w:pStyle w:val="ListParagraph"/>
        <w:numPr>
          <w:ilvl w:val="0"/>
          <w:numId w:val="12"/>
        </w:numPr>
        <w:contextualSpacing/>
        <w:rPr>
          <w:rFonts w:ascii="Times New Roman" w:hAnsi="Times New Roman"/>
          <w:b/>
          <w:szCs w:val="24"/>
        </w:rPr>
      </w:pPr>
      <w:r w:rsidRPr="00CA4E40">
        <w:rPr>
          <w:rFonts w:ascii="Times New Roman" w:hAnsi="Times New Roman"/>
          <w:b/>
          <w:szCs w:val="24"/>
        </w:rPr>
        <w:t xml:space="preserve">Date: Tuesday, </w:t>
      </w:r>
      <w:r>
        <w:rPr>
          <w:rFonts w:ascii="Times New Roman" w:hAnsi="Times New Roman"/>
          <w:b/>
          <w:szCs w:val="24"/>
        </w:rPr>
        <w:t>December 10</w:t>
      </w:r>
      <w:r w:rsidRPr="00CA4E40">
        <w:rPr>
          <w:rFonts w:ascii="Times New Roman" w:hAnsi="Times New Roman"/>
          <w:b/>
          <w:szCs w:val="24"/>
        </w:rPr>
        <w:t>, 202</w:t>
      </w:r>
      <w:r>
        <w:rPr>
          <w:rFonts w:ascii="Times New Roman" w:hAnsi="Times New Roman"/>
          <w:b/>
          <w:szCs w:val="24"/>
        </w:rPr>
        <w:t>4</w:t>
      </w:r>
    </w:p>
    <w:p w14:paraId="5A0B02E2" w14:textId="77777777" w:rsidR="00132735" w:rsidRPr="00CA4E40" w:rsidRDefault="00132735" w:rsidP="00132735">
      <w:pPr>
        <w:pStyle w:val="ListParagraph"/>
        <w:numPr>
          <w:ilvl w:val="0"/>
          <w:numId w:val="12"/>
        </w:numPr>
        <w:contextualSpacing/>
        <w:rPr>
          <w:rFonts w:ascii="Times New Roman" w:hAnsi="Times New Roman"/>
          <w:b/>
          <w:szCs w:val="24"/>
        </w:rPr>
      </w:pPr>
      <w:r w:rsidRPr="00CA4E40">
        <w:rPr>
          <w:rFonts w:ascii="Times New Roman" w:hAnsi="Times New Roman"/>
          <w:b/>
          <w:szCs w:val="24"/>
        </w:rPr>
        <w:t xml:space="preserve">Time: </w:t>
      </w:r>
      <w:proofErr w:type="spellStart"/>
      <w:r w:rsidRPr="00CA4E40">
        <w:rPr>
          <w:rFonts w:ascii="Times New Roman" w:hAnsi="Times New Roman"/>
          <w:b/>
          <w:szCs w:val="24"/>
        </w:rPr>
        <w:t>2:00p-3:30p</w:t>
      </w:r>
      <w:proofErr w:type="spellEnd"/>
      <w:r w:rsidRPr="00CA4E40">
        <w:rPr>
          <w:rFonts w:ascii="Times New Roman" w:hAnsi="Times New Roman"/>
          <w:b/>
          <w:szCs w:val="24"/>
        </w:rPr>
        <w:t xml:space="preserve"> Eastern</w:t>
      </w:r>
    </w:p>
    <w:p w14:paraId="737A8485" w14:textId="77777777" w:rsidR="00132735" w:rsidRPr="004F5DE8" w:rsidRDefault="00132735" w:rsidP="00132735">
      <w:pPr>
        <w:pStyle w:val="ListParagraph"/>
        <w:numPr>
          <w:ilvl w:val="0"/>
          <w:numId w:val="12"/>
        </w:numPr>
        <w:contextualSpacing/>
        <w:rPr>
          <w:rFonts w:ascii="Times New Roman" w:hAnsi="Times New Roman"/>
          <w:b/>
          <w:szCs w:val="24"/>
        </w:rPr>
      </w:pPr>
      <w:r w:rsidRPr="00CA4E40">
        <w:rPr>
          <w:rFonts w:ascii="Times New Roman" w:hAnsi="Times New Roman"/>
          <w:b/>
          <w:szCs w:val="24"/>
        </w:rPr>
        <w:t>Presenter</w:t>
      </w:r>
      <w:r>
        <w:rPr>
          <w:rFonts w:ascii="Times New Roman" w:hAnsi="Times New Roman"/>
          <w:b/>
          <w:szCs w:val="24"/>
        </w:rPr>
        <w:t>:</w:t>
      </w:r>
      <w:r>
        <w:t xml:space="preserve"> </w:t>
      </w:r>
      <w:r w:rsidRPr="004F5DE8">
        <w:rPr>
          <w:rFonts w:ascii="Times New Roman" w:hAnsi="Times New Roman"/>
          <w:b/>
          <w:szCs w:val="24"/>
        </w:rPr>
        <w:t>Jennifer F. Limoges</w:t>
      </w:r>
    </w:p>
    <w:p w14:paraId="3E3ADC26" w14:textId="77777777" w:rsidR="00132735" w:rsidRPr="004F5DE8" w:rsidRDefault="00132735" w:rsidP="00132735">
      <w:pPr>
        <w:pStyle w:val="ListParagraph"/>
        <w:numPr>
          <w:ilvl w:val="1"/>
          <w:numId w:val="12"/>
        </w:numPr>
        <w:contextualSpacing/>
        <w:rPr>
          <w:rFonts w:ascii="Times New Roman" w:hAnsi="Times New Roman"/>
          <w:b/>
          <w:szCs w:val="24"/>
        </w:rPr>
      </w:pPr>
      <w:r w:rsidRPr="004F5DE8">
        <w:rPr>
          <w:rFonts w:ascii="Times New Roman" w:hAnsi="Times New Roman"/>
          <w:b/>
          <w:szCs w:val="24"/>
        </w:rPr>
        <w:t>Associate Director/Toxicology</w:t>
      </w:r>
    </w:p>
    <w:p w14:paraId="731C8521" w14:textId="77777777" w:rsidR="00132735" w:rsidRDefault="00132735" w:rsidP="00132735">
      <w:pPr>
        <w:pStyle w:val="ListParagraph"/>
        <w:numPr>
          <w:ilvl w:val="1"/>
          <w:numId w:val="12"/>
        </w:numPr>
        <w:contextualSpacing/>
        <w:rPr>
          <w:rFonts w:ascii="Times New Roman" w:hAnsi="Times New Roman"/>
          <w:b/>
          <w:szCs w:val="24"/>
        </w:rPr>
      </w:pPr>
      <w:r w:rsidRPr="004F5DE8">
        <w:rPr>
          <w:rFonts w:ascii="Times New Roman" w:hAnsi="Times New Roman"/>
          <w:b/>
          <w:szCs w:val="24"/>
        </w:rPr>
        <w:t>New York State Police Forensic Investigation Center</w:t>
      </w:r>
    </w:p>
    <w:p w14:paraId="282C2F56" w14:textId="77777777" w:rsidR="00132735" w:rsidRDefault="00132735" w:rsidP="00132735">
      <w:pPr>
        <w:pStyle w:val="ListParagraph"/>
        <w:numPr>
          <w:ilvl w:val="0"/>
          <w:numId w:val="12"/>
        </w:numPr>
        <w:contextualSpacing/>
        <w:rPr>
          <w:rFonts w:ascii="Times New Roman" w:hAnsi="Times New Roman"/>
          <w:b/>
          <w:szCs w:val="24"/>
        </w:rPr>
      </w:pPr>
      <w:r w:rsidRPr="00CA4E40">
        <w:rPr>
          <w:rFonts w:ascii="Times New Roman" w:hAnsi="Times New Roman"/>
          <w:b/>
          <w:szCs w:val="24"/>
        </w:rPr>
        <w:t xml:space="preserve">Registration: </w:t>
      </w:r>
      <w:r w:rsidRPr="004F5DE8">
        <w:rPr>
          <w:rFonts w:ascii="Times New Roman" w:hAnsi="Times New Roman"/>
          <w:bCs/>
          <w:szCs w:val="24"/>
        </w:rPr>
        <w:t>https://attendee.gotowebinar.com/register/8770742022495212894</w:t>
      </w:r>
    </w:p>
    <w:p w14:paraId="4220C2E5" w14:textId="77777777" w:rsidR="00132735" w:rsidRDefault="00132735" w:rsidP="00132735">
      <w:pPr>
        <w:pStyle w:val="ListParagraph"/>
        <w:numPr>
          <w:ilvl w:val="0"/>
          <w:numId w:val="12"/>
        </w:numPr>
        <w:contextualSpacing/>
        <w:rPr>
          <w:rFonts w:ascii="Times New Roman" w:hAnsi="Times New Roman"/>
          <w:b/>
          <w:szCs w:val="24"/>
        </w:rPr>
      </w:pPr>
      <w:r w:rsidRPr="008567BB">
        <w:rPr>
          <w:rFonts w:ascii="Times New Roman" w:hAnsi="Times New Roman"/>
          <w:b/>
          <w:szCs w:val="24"/>
        </w:rPr>
        <w:t>Description:</w:t>
      </w:r>
      <w:r>
        <w:rPr>
          <w:rFonts w:ascii="Times New Roman" w:hAnsi="Times New Roman"/>
          <w:b/>
          <w:szCs w:val="24"/>
        </w:rPr>
        <w:t xml:space="preserve"> </w:t>
      </w:r>
      <w:r w:rsidRPr="004F5DE8">
        <w:rPr>
          <w:rFonts w:ascii="Times New Roman" w:hAnsi="Times New Roman"/>
          <w:bCs/>
          <w:szCs w:val="24"/>
        </w:rPr>
        <w:t>Performing calculations related to ethanol is a common practice for forensic toxicologists in DUI cases, however, there can be significant variability in how this work is conducted.  ANSI/ASB BPR 122 Best Practice Recommendations for Performing Alcohol Calculations in Forensic Toxicology was developed to improve the quality and consistency of this service.  This session will review the basics how of alcohol is handled by the body, and how those principles relate to performing alcohol calculations.  The recommendations contained within ANSI/ASB BPR 122 will be discussed, and applying the recommendations to forensic DUI examples will be presented.  The background provided in this session will help both prosecutors and law enforcement enhance the investigation and prosecution of alcohol DUI cases.</w:t>
      </w:r>
    </w:p>
    <w:p w14:paraId="75903FAA" w14:textId="77777777" w:rsidR="000821C5" w:rsidRPr="00CA4E40" w:rsidRDefault="000821C5" w:rsidP="000821C5">
      <w:pPr>
        <w:pStyle w:val="ListParagraph"/>
        <w:contextualSpacing/>
        <w:rPr>
          <w:rFonts w:ascii="Times New Roman" w:hAnsi="Times New Roman"/>
          <w:b/>
          <w:szCs w:val="24"/>
        </w:rPr>
      </w:pPr>
    </w:p>
    <w:p w14:paraId="54887B8D" w14:textId="14E129A0" w:rsidR="00626EF6" w:rsidRPr="00662D37" w:rsidRDefault="00F3412A" w:rsidP="00626EF6">
      <w:pPr>
        <w:shd w:val="clear" w:color="auto" w:fill="FFFFFF"/>
        <w:rPr>
          <w:rFonts w:ascii="Arial" w:hAnsi="Arial" w:cs="Arial"/>
          <w:color w:val="222222"/>
        </w:rPr>
      </w:pPr>
      <w:r w:rsidRPr="00AF1ECA">
        <w:rPr>
          <w:rFonts w:ascii="Arial" w:eastAsia="Times New Roman" w:hAnsi="Arial" w:cs="Arial"/>
          <w:color w:val="222222"/>
          <w:sz w:val="24"/>
          <w:szCs w:val="24"/>
        </w:rPr>
        <w:t xml:space="preserve">After registering you will receive a confirmation email containing instructions on how to join the webinar.  To ensure that you </w:t>
      </w:r>
      <w:proofErr w:type="gramStart"/>
      <w:r w:rsidRPr="00AF1ECA">
        <w:rPr>
          <w:rFonts w:ascii="Arial" w:eastAsia="Times New Roman" w:hAnsi="Arial" w:cs="Arial"/>
          <w:color w:val="222222"/>
          <w:sz w:val="24"/>
          <w:szCs w:val="24"/>
        </w:rPr>
        <w:t>are able to</w:t>
      </w:r>
      <w:proofErr w:type="gramEnd"/>
      <w:r w:rsidRPr="00AF1ECA">
        <w:rPr>
          <w:rFonts w:ascii="Arial" w:eastAsia="Times New Roman" w:hAnsi="Arial" w:cs="Arial"/>
          <w:color w:val="222222"/>
          <w:sz w:val="24"/>
          <w:szCs w:val="24"/>
        </w:rPr>
        <w:t xml:space="preserve"> log on, please register at least 4 hours in advance.  Please make sure you retain the confirmation email sent to you.  Be careful to enter your email address correctly.  You will not be able to join the webinar if you do not receive a confirmation email. </w:t>
      </w:r>
      <w:r w:rsidRPr="00890391">
        <w:rPr>
          <w:rFonts w:ascii="Arial" w:eastAsia="Times New Roman" w:hAnsi="Arial" w:cs="Arial"/>
          <w:b/>
          <w:bCs/>
          <w:color w:val="222222"/>
          <w:sz w:val="24"/>
          <w:szCs w:val="24"/>
        </w:rPr>
        <w:t xml:space="preserve">Upon completing the webinar, each attendee must email his/ her Ohio bar number to </w:t>
      </w:r>
      <w:hyperlink r:id="rId5" w:history="1">
        <w:r w:rsidRPr="00890391">
          <w:rPr>
            <w:rStyle w:val="Hyperlink"/>
            <w:rFonts w:ascii="Arial" w:eastAsia="Times New Roman" w:hAnsi="Arial" w:cs="Arial"/>
            <w:b/>
            <w:bCs/>
            <w:sz w:val="24"/>
            <w:szCs w:val="24"/>
          </w:rPr>
          <w:t>hreesetsrp@gmail.com</w:t>
        </w:r>
      </w:hyperlink>
      <w:r w:rsidRPr="00890391">
        <w:rPr>
          <w:rFonts w:ascii="Arial" w:eastAsia="Times New Roman" w:hAnsi="Arial" w:cs="Arial"/>
          <w:b/>
          <w:bCs/>
          <w:color w:val="222222"/>
          <w:sz w:val="24"/>
          <w:szCs w:val="24"/>
        </w:rPr>
        <w:t xml:space="preserve"> as certification of attendance, and she will submit them to the Ohio Supreme Court.</w:t>
      </w:r>
    </w:p>
    <w:p w14:paraId="01E90034" w14:textId="2D1A0B0F" w:rsidR="00F3412A" w:rsidRPr="00AF1ECA" w:rsidRDefault="00F3412A" w:rsidP="00626EF6">
      <w:pPr>
        <w:shd w:val="clear" w:color="auto" w:fill="FFFFFF"/>
        <w:rPr>
          <w:rFonts w:ascii="Arial" w:eastAsia="Times New Roman" w:hAnsi="Arial" w:cs="Arial"/>
          <w:color w:val="222222"/>
          <w:sz w:val="24"/>
          <w:szCs w:val="24"/>
        </w:rPr>
      </w:pPr>
      <w:r w:rsidRPr="00890391">
        <w:rPr>
          <w:rFonts w:ascii="Arial" w:eastAsia="Times New Roman" w:hAnsi="Arial" w:cs="Arial"/>
          <w:b/>
          <w:bCs/>
          <w:color w:val="222222"/>
          <w:sz w:val="24"/>
          <w:szCs w:val="24"/>
        </w:rPr>
        <w:t xml:space="preserve">If you </w:t>
      </w:r>
      <w:r w:rsidR="00D27161" w:rsidRPr="00890391">
        <w:rPr>
          <w:rFonts w:ascii="Arial" w:eastAsia="Times New Roman" w:hAnsi="Arial" w:cs="Arial"/>
          <w:b/>
          <w:bCs/>
          <w:color w:val="222222"/>
          <w:sz w:val="24"/>
          <w:szCs w:val="24"/>
        </w:rPr>
        <w:t>are</w:t>
      </w:r>
      <w:r w:rsidRPr="00890391">
        <w:rPr>
          <w:rFonts w:ascii="Arial" w:eastAsia="Times New Roman" w:hAnsi="Arial" w:cs="Arial"/>
          <w:b/>
          <w:bCs/>
          <w:color w:val="222222"/>
          <w:sz w:val="24"/>
          <w:szCs w:val="24"/>
        </w:rPr>
        <w:t xml:space="preserve"> unable to attend this webinar at the scheduled time, YOU WILL NOT RECEIVE CLE CREDIT.</w:t>
      </w:r>
      <w:r w:rsidRPr="00AF1ECA">
        <w:rPr>
          <w:rFonts w:ascii="Arial" w:eastAsia="Times New Roman" w:hAnsi="Arial" w:cs="Arial"/>
          <w:color w:val="222222"/>
          <w:sz w:val="24"/>
          <w:szCs w:val="24"/>
        </w:rPr>
        <w:t xml:space="preserve"> If you would still like to watch it, please register as indicated.  Everyone who is registered will receive a link to the recording of the webinar regardless of whether they attended. </w:t>
      </w:r>
    </w:p>
    <w:p w14:paraId="7E3DAFD5" w14:textId="5C57479E" w:rsidR="00F3412A" w:rsidRPr="00AF1ECA" w:rsidRDefault="00F3412A" w:rsidP="00F3412A">
      <w:pPr>
        <w:shd w:val="clear" w:color="auto" w:fill="FFFFFF"/>
        <w:spacing w:after="0" w:line="240" w:lineRule="auto"/>
        <w:rPr>
          <w:rFonts w:ascii="Arial" w:eastAsia="Times New Roman" w:hAnsi="Arial" w:cs="Arial"/>
          <w:color w:val="222222"/>
          <w:sz w:val="24"/>
          <w:szCs w:val="24"/>
        </w:rPr>
      </w:pPr>
      <w:r w:rsidRPr="00AF1ECA">
        <w:rPr>
          <w:rFonts w:ascii="Arial" w:eastAsia="Times New Roman" w:hAnsi="Arial" w:cs="Arial"/>
          <w:color w:val="222222"/>
          <w:sz w:val="24"/>
          <w:szCs w:val="24"/>
        </w:rPr>
        <w:t>This activity has been approved by the Supreme Court of Ohio Commission on Continuing Legal Education for 1.</w:t>
      </w:r>
      <w:r w:rsidR="00D27161">
        <w:rPr>
          <w:rFonts w:ascii="Arial" w:eastAsia="Times New Roman" w:hAnsi="Arial" w:cs="Arial"/>
          <w:color w:val="222222"/>
          <w:sz w:val="24"/>
          <w:szCs w:val="24"/>
        </w:rPr>
        <w:t xml:space="preserve">5 general </w:t>
      </w:r>
      <w:r w:rsidRPr="00AF1ECA">
        <w:rPr>
          <w:rFonts w:ascii="Arial" w:eastAsia="Times New Roman" w:hAnsi="Arial" w:cs="Arial"/>
          <w:color w:val="222222"/>
          <w:sz w:val="24"/>
          <w:szCs w:val="24"/>
        </w:rPr>
        <w:t>CLE credit hours for prosecutors.  There is a twenty-four (24) hour limitation on Live Interactive Webinars (Gov. Bar R. X, Sec. 5 (E)(2))</w:t>
      </w:r>
    </w:p>
    <w:p w14:paraId="1F8F7870" w14:textId="77777777" w:rsidR="00F3412A" w:rsidRPr="00AF1ECA" w:rsidRDefault="00F3412A" w:rsidP="00F3412A">
      <w:pPr>
        <w:shd w:val="clear" w:color="auto" w:fill="FFFFFF"/>
        <w:spacing w:after="0" w:line="240" w:lineRule="auto"/>
        <w:rPr>
          <w:rFonts w:ascii="Arial" w:eastAsia="Times New Roman" w:hAnsi="Arial" w:cs="Arial"/>
          <w:color w:val="222222"/>
          <w:sz w:val="24"/>
          <w:szCs w:val="24"/>
        </w:rPr>
      </w:pPr>
    </w:p>
    <w:p w14:paraId="5E0C367B" w14:textId="77777777" w:rsidR="00F3412A" w:rsidRPr="00AF1ECA" w:rsidRDefault="00F3412A" w:rsidP="00F3412A">
      <w:pPr>
        <w:shd w:val="clear" w:color="auto" w:fill="FFFFFF"/>
        <w:spacing w:after="0" w:line="240" w:lineRule="auto"/>
        <w:rPr>
          <w:rFonts w:ascii="Arial" w:eastAsia="Times New Roman" w:hAnsi="Arial" w:cs="Arial"/>
          <w:color w:val="222222"/>
          <w:sz w:val="24"/>
          <w:szCs w:val="24"/>
        </w:rPr>
      </w:pPr>
      <w:r w:rsidRPr="00AF1ECA">
        <w:rPr>
          <w:rFonts w:ascii="Arial" w:eastAsia="Times New Roman" w:hAnsi="Arial" w:cs="Arial"/>
          <w:color w:val="222222"/>
          <w:sz w:val="24"/>
          <w:szCs w:val="24"/>
        </w:rPr>
        <w:t xml:space="preserve">If you have any questions or need any assistance registering for the webinar, please feel free to contact Vin Petty at </w:t>
      </w:r>
      <w:hyperlink r:id="rId6" w:history="1">
        <w:r w:rsidRPr="00AF1ECA">
          <w:rPr>
            <w:rStyle w:val="Hyperlink"/>
            <w:rFonts w:ascii="Arial" w:eastAsia="Times New Roman" w:hAnsi="Arial" w:cs="Arial"/>
            <w:sz w:val="24"/>
            <w:szCs w:val="24"/>
          </w:rPr>
          <w:t>VinPetty@FloridaTSRP.com</w:t>
        </w:r>
      </w:hyperlink>
      <w:r w:rsidRPr="00AF1ECA">
        <w:rPr>
          <w:rFonts w:ascii="Arial" w:eastAsia="Times New Roman" w:hAnsi="Arial" w:cs="Arial"/>
          <w:color w:val="222222"/>
          <w:sz w:val="24"/>
          <w:szCs w:val="24"/>
        </w:rPr>
        <w:t xml:space="preserve"> or </w:t>
      </w:r>
      <w:hyperlink r:id="rId7" w:history="1">
        <w:r w:rsidRPr="00AF1ECA">
          <w:rPr>
            <w:rStyle w:val="Hyperlink"/>
            <w:rFonts w:ascii="Arial" w:eastAsia="Times New Roman" w:hAnsi="Arial" w:cs="Arial"/>
            <w:sz w:val="24"/>
            <w:szCs w:val="24"/>
          </w:rPr>
          <w:t>hreesetsrp@gmail.com</w:t>
        </w:r>
      </w:hyperlink>
      <w:r w:rsidRPr="00AF1ECA">
        <w:rPr>
          <w:rFonts w:ascii="Arial" w:eastAsia="Times New Roman" w:hAnsi="Arial" w:cs="Arial"/>
          <w:color w:val="222222"/>
          <w:sz w:val="24"/>
          <w:szCs w:val="24"/>
        </w:rPr>
        <w:t>.</w:t>
      </w:r>
    </w:p>
    <w:p w14:paraId="1592E5B4" w14:textId="77777777" w:rsidR="00F3412A" w:rsidRPr="00AF1ECA" w:rsidRDefault="00F3412A" w:rsidP="00F3412A">
      <w:pPr>
        <w:shd w:val="clear" w:color="auto" w:fill="FFFFFF"/>
        <w:spacing w:after="0" w:line="240" w:lineRule="auto"/>
        <w:rPr>
          <w:rFonts w:ascii="Arial" w:eastAsia="Times New Roman" w:hAnsi="Arial" w:cs="Arial"/>
          <w:color w:val="222222"/>
          <w:sz w:val="24"/>
          <w:szCs w:val="24"/>
        </w:rPr>
      </w:pPr>
    </w:p>
    <w:p w14:paraId="1F553A7A" w14:textId="1EE14846" w:rsidR="00F3412A" w:rsidRPr="008007D3" w:rsidRDefault="00F3412A" w:rsidP="008007D3">
      <w:pPr>
        <w:shd w:val="clear" w:color="auto" w:fill="FFFFFF"/>
        <w:spacing w:after="0" w:line="240" w:lineRule="auto"/>
        <w:rPr>
          <w:rFonts w:ascii="Arial" w:eastAsia="Times New Roman" w:hAnsi="Arial" w:cs="Arial"/>
          <w:color w:val="222222"/>
          <w:sz w:val="24"/>
          <w:szCs w:val="24"/>
        </w:rPr>
      </w:pPr>
      <w:r w:rsidRPr="00AF1ECA">
        <w:rPr>
          <w:rFonts w:ascii="Arial" w:eastAsia="Times New Roman" w:hAnsi="Arial" w:cs="Arial"/>
          <w:color w:val="222222"/>
          <w:sz w:val="24"/>
          <w:szCs w:val="24"/>
        </w:rPr>
        <w:t>These webinars are being conducted on the National TSRP Program webinar account. The account is funded through the NAPC/NHTSA Cooperative Agreement, Project Number 693JJ92050011.</w:t>
      </w:r>
    </w:p>
    <w:sectPr w:rsidR="00F3412A" w:rsidRPr="008007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543647"/>
    <w:multiLevelType w:val="multilevel"/>
    <w:tmpl w:val="DEE46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017CB8"/>
    <w:multiLevelType w:val="multilevel"/>
    <w:tmpl w:val="D8C0F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BF6D42"/>
    <w:multiLevelType w:val="multilevel"/>
    <w:tmpl w:val="94809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9336BD3"/>
    <w:multiLevelType w:val="multilevel"/>
    <w:tmpl w:val="74741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D2B3899"/>
    <w:multiLevelType w:val="multilevel"/>
    <w:tmpl w:val="F1223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EB54834"/>
    <w:multiLevelType w:val="hybridMultilevel"/>
    <w:tmpl w:val="9B5231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1914B5B"/>
    <w:multiLevelType w:val="multilevel"/>
    <w:tmpl w:val="4E1A99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9DB5561"/>
    <w:multiLevelType w:val="multilevel"/>
    <w:tmpl w:val="7CE84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0E71374"/>
    <w:multiLevelType w:val="multilevel"/>
    <w:tmpl w:val="E55A2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71F3E10"/>
    <w:multiLevelType w:val="multilevel"/>
    <w:tmpl w:val="4B06B9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B4C4071"/>
    <w:multiLevelType w:val="hybridMultilevel"/>
    <w:tmpl w:val="F3385C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C951374"/>
    <w:multiLevelType w:val="multilevel"/>
    <w:tmpl w:val="EF064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35483724">
    <w:abstractNumId w:val="11"/>
  </w:num>
  <w:num w:numId="2" w16cid:durableId="2104840883">
    <w:abstractNumId w:val="3"/>
  </w:num>
  <w:num w:numId="3" w16cid:durableId="1289238243">
    <w:abstractNumId w:val="2"/>
  </w:num>
  <w:num w:numId="4" w16cid:durableId="781999729">
    <w:abstractNumId w:val="1"/>
  </w:num>
  <w:num w:numId="5" w16cid:durableId="1044672254">
    <w:abstractNumId w:val="4"/>
  </w:num>
  <w:num w:numId="6" w16cid:durableId="1032146614">
    <w:abstractNumId w:val="8"/>
  </w:num>
  <w:num w:numId="7" w16cid:durableId="549148647">
    <w:abstractNumId w:val="7"/>
  </w:num>
  <w:num w:numId="8" w16cid:durableId="108015777">
    <w:abstractNumId w:val="9"/>
  </w:num>
  <w:num w:numId="9" w16cid:durableId="1831023706">
    <w:abstractNumId w:val="6"/>
  </w:num>
  <w:num w:numId="10" w16cid:durableId="334722420">
    <w:abstractNumId w:val="0"/>
  </w:num>
  <w:num w:numId="11" w16cid:durableId="148256686">
    <w:abstractNumId w:val="5"/>
  </w:num>
  <w:num w:numId="12" w16cid:durableId="22002095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3A5"/>
    <w:rsid w:val="00004034"/>
    <w:rsid w:val="00062730"/>
    <w:rsid w:val="00063B28"/>
    <w:rsid w:val="000821C5"/>
    <w:rsid w:val="00091B5C"/>
    <w:rsid w:val="0009710A"/>
    <w:rsid w:val="000D0D09"/>
    <w:rsid w:val="00132735"/>
    <w:rsid w:val="00145C35"/>
    <w:rsid w:val="002007A7"/>
    <w:rsid w:val="0030255C"/>
    <w:rsid w:val="00313F4D"/>
    <w:rsid w:val="003B50AB"/>
    <w:rsid w:val="003C77BB"/>
    <w:rsid w:val="00460DEE"/>
    <w:rsid w:val="00481054"/>
    <w:rsid w:val="00484862"/>
    <w:rsid w:val="00513F0F"/>
    <w:rsid w:val="00540805"/>
    <w:rsid w:val="005521C7"/>
    <w:rsid w:val="005C4426"/>
    <w:rsid w:val="005D19AC"/>
    <w:rsid w:val="005E416E"/>
    <w:rsid w:val="00626EF6"/>
    <w:rsid w:val="00662D37"/>
    <w:rsid w:val="006A0F33"/>
    <w:rsid w:val="006A1104"/>
    <w:rsid w:val="006C0AF3"/>
    <w:rsid w:val="007175EF"/>
    <w:rsid w:val="00731159"/>
    <w:rsid w:val="007E35E2"/>
    <w:rsid w:val="008007D3"/>
    <w:rsid w:val="00816F71"/>
    <w:rsid w:val="00844982"/>
    <w:rsid w:val="008837B5"/>
    <w:rsid w:val="00890391"/>
    <w:rsid w:val="009826A7"/>
    <w:rsid w:val="009B7701"/>
    <w:rsid w:val="009F17F4"/>
    <w:rsid w:val="00A4009E"/>
    <w:rsid w:val="00A46115"/>
    <w:rsid w:val="00B37D28"/>
    <w:rsid w:val="00B56790"/>
    <w:rsid w:val="00B723A5"/>
    <w:rsid w:val="00B72462"/>
    <w:rsid w:val="00B94679"/>
    <w:rsid w:val="00C01F21"/>
    <w:rsid w:val="00C50CB1"/>
    <w:rsid w:val="00C73D94"/>
    <w:rsid w:val="00C873BB"/>
    <w:rsid w:val="00CD4D59"/>
    <w:rsid w:val="00D27161"/>
    <w:rsid w:val="00D85B00"/>
    <w:rsid w:val="00DD2F26"/>
    <w:rsid w:val="00E750E0"/>
    <w:rsid w:val="00E91F68"/>
    <w:rsid w:val="00EE22C0"/>
    <w:rsid w:val="00F1316A"/>
    <w:rsid w:val="00F3412A"/>
    <w:rsid w:val="00F80D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A4C7E"/>
  <w15:chartTrackingRefBased/>
  <w15:docId w15:val="{BD7609AE-C129-470B-8E1E-F93E30443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3412A"/>
    <w:rPr>
      <w:color w:val="0563C1" w:themeColor="hyperlink"/>
      <w:u w:val="single"/>
    </w:rPr>
  </w:style>
  <w:style w:type="character" w:styleId="UnresolvedMention">
    <w:name w:val="Unresolved Mention"/>
    <w:basedOn w:val="DefaultParagraphFont"/>
    <w:uiPriority w:val="99"/>
    <w:semiHidden/>
    <w:unhideWhenUsed/>
    <w:rsid w:val="00662D37"/>
    <w:rPr>
      <w:color w:val="605E5C"/>
      <w:shd w:val="clear" w:color="auto" w:fill="E1DFDD"/>
    </w:rPr>
  </w:style>
  <w:style w:type="paragraph" w:customStyle="1" w:styleId="m-4774789239806684330msolistparagraph">
    <w:name w:val="m_-4774789239806684330msolistparagraph"/>
    <w:basedOn w:val="Normal"/>
    <w:rsid w:val="00B9467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5251669028905452806msolistparagraph">
    <w:name w:val="m_5251669028905452806msolistparagraph"/>
    <w:basedOn w:val="Normal"/>
    <w:rsid w:val="0089039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7558309669270503055msolistparagraph">
    <w:name w:val="m_7558309669270503055msolistparagraph"/>
    <w:basedOn w:val="Normal"/>
    <w:rsid w:val="00C73D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4903163374570653853msolistparagraph">
    <w:name w:val="m_-4903163374570653853msolistparagraph"/>
    <w:basedOn w:val="Normal"/>
    <w:rsid w:val="00D2716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2708520706076511199msolistparagraph">
    <w:name w:val="m_2708520706076511199msolistparagraph"/>
    <w:basedOn w:val="Normal"/>
    <w:rsid w:val="00063B28"/>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481054"/>
    <w:pPr>
      <w:spacing w:after="0" w:line="240" w:lineRule="auto"/>
      <w:ind w:left="720"/>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3572519">
      <w:bodyDiv w:val="1"/>
      <w:marLeft w:val="0"/>
      <w:marRight w:val="0"/>
      <w:marTop w:val="0"/>
      <w:marBottom w:val="0"/>
      <w:divBdr>
        <w:top w:val="none" w:sz="0" w:space="0" w:color="auto"/>
        <w:left w:val="none" w:sz="0" w:space="0" w:color="auto"/>
        <w:bottom w:val="none" w:sz="0" w:space="0" w:color="auto"/>
        <w:right w:val="none" w:sz="0" w:space="0" w:color="auto"/>
      </w:divBdr>
    </w:div>
    <w:div w:id="161315499">
      <w:bodyDiv w:val="1"/>
      <w:marLeft w:val="0"/>
      <w:marRight w:val="0"/>
      <w:marTop w:val="0"/>
      <w:marBottom w:val="0"/>
      <w:divBdr>
        <w:top w:val="none" w:sz="0" w:space="0" w:color="auto"/>
        <w:left w:val="none" w:sz="0" w:space="0" w:color="auto"/>
        <w:bottom w:val="none" w:sz="0" w:space="0" w:color="auto"/>
        <w:right w:val="none" w:sz="0" w:space="0" w:color="auto"/>
      </w:divBdr>
    </w:div>
    <w:div w:id="709453071">
      <w:bodyDiv w:val="1"/>
      <w:marLeft w:val="0"/>
      <w:marRight w:val="0"/>
      <w:marTop w:val="0"/>
      <w:marBottom w:val="0"/>
      <w:divBdr>
        <w:top w:val="none" w:sz="0" w:space="0" w:color="auto"/>
        <w:left w:val="none" w:sz="0" w:space="0" w:color="auto"/>
        <w:bottom w:val="none" w:sz="0" w:space="0" w:color="auto"/>
        <w:right w:val="none" w:sz="0" w:space="0" w:color="auto"/>
      </w:divBdr>
    </w:div>
    <w:div w:id="731974577">
      <w:bodyDiv w:val="1"/>
      <w:marLeft w:val="0"/>
      <w:marRight w:val="0"/>
      <w:marTop w:val="0"/>
      <w:marBottom w:val="0"/>
      <w:divBdr>
        <w:top w:val="none" w:sz="0" w:space="0" w:color="auto"/>
        <w:left w:val="none" w:sz="0" w:space="0" w:color="auto"/>
        <w:bottom w:val="none" w:sz="0" w:space="0" w:color="auto"/>
        <w:right w:val="none" w:sz="0" w:space="0" w:color="auto"/>
      </w:divBdr>
    </w:div>
    <w:div w:id="765226696">
      <w:bodyDiv w:val="1"/>
      <w:marLeft w:val="0"/>
      <w:marRight w:val="0"/>
      <w:marTop w:val="0"/>
      <w:marBottom w:val="0"/>
      <w:divBdr>
        <w:top w:val="none" w:sz="0" w:space="0" w:color="auto"/>
        <w:left w:val="none" w:sz="0" w:space="0" w:color="auto"/>
        <w:bottom w:val="none" w:sz="0" w:space="0" w:color="auto"/>
        <w:right w:val="none" w:sz="0" w:space="0" w:color="auto"/>
      </w:divBdr>
    </w:div>
    <w:div w:id="876502856">
      <w:bodyDiv w:val="1"/>
      <w:marLeft w:val="0"/>
      <w:marRight w:val="0"/>
      <w:marTop w:val="0"/>
      <w:marBottom w:val="0"/>
      <w:divBdr>
        <w:top w:val="none" w:sz="0" w:space="0" w:color="auto"/>
        <w:left w:val="none" w:sz="0" w:space="0" w:color="auto"/>
        <w:bottom w:val="none" w:sz="0" w:space="0" w:color="auto"/>
        <w:right w:val="none" w:sz="0" w:space="0" w:color="auto"/>
      </w:divBdr>
    </w:div>
    <w:div w:id="905188766">
      <w:bodyDiv w:val="1"/>
      <w:marLeft w:val="0"/>
      <w:marRight w:val="0"/>
      <w:marTop w:val="0"/>
      <w:marBottom w:val="0"/>
      <w:divBdr>
        <w:top w:val="none" w:sz="0" w:space="0" w:color="auto"/>
        <w:left w:val="none" w:sz="0" w:space="0" w:color="auto"/>
        <w:bottom w:val="none" w:sz="0" w:space="0" w:color="auto"/>
        <w:right w:val="none" w:sz="0" w:space="0" w:color="auto"/>
      </w:divBdr>
    </w:div>
    <w:div w:id="921715048">
      <w:bodyDiv w:val="1"/>
      <w:marLeft w:val="0"/>
      <w:marRight w:val="0"/>
      <w:marTop w:val="0"/>
      <w:marBottom w:val="0"/>
      <w:divBdr>
        <w:top w:val="none" w:sz="0" w:space="0" w:color="auto"/>
        <w:left w:val="none" w:sz="0" w:space="0" w:color="auto"/>
        <w:bottom w:val="none" w:sz="0" w:space="0" w:color="auto"/>
        <w:right w:val="none" w:sz="0" w:space="0" w:color="auto"/>
      </w:divBdr>
    </w:div>
    <w:div w:id="934822246">
      <w:bodyDiv w:val="1"/>
      <w:marLeft w:val="0"/>
      <w:marRight w:val="0"/>
      <w:marTop w:val="0"/>
      <w:marBottom w:val="0"/>
      <w:divBdr>
        <w:top w:val="none" w:sz="0" w:space="0" w:color="auto"/>
        <w:left w:val="none" w:sz="0" w:space="0" w:color="auto"/>
        <w:bottom w:val="none" w:sz="0" w:space="0" w:color="auto"/>
        <w:right w:val="none" w:sz="0" w:space="0" w:color="auto"/>
      </w:divBdr>
    </w:div>
    <w:div w:id="960964575">
      <w:bodyDiv w:val="1"/>
      <w:marLeft w:val="0"/>
      <w:marRight w:val="0"/>
      <w:marTop w:val="0"/>
      <w:marBottom w:val="0"/>
      <w:divBdr>
        <w:top w:val="none" w:sz="0" w:space="0" w:color="auto"/>
        <w:left w:val="none" w:sz="0" w:space="0" w:color="auto"/>
        <w:bottom w:val="none" w:sz="0" w:space="0" w:color="auto"/>
        <w:right w:val="none" w:sz="0" w:space="0" w:color="auto"/>
      </w:divBdr>
    </w:div>
    <w:div w:id="1081489553">
      <w:bodyDiv w:val="1"/>
      <w:marLeft w:val="0"/>
      <w:marRight w:val="0"/>
      <w:marTop w:val="0"/>
      <w:marBottom w:val="0"/>
      <w:divBdr>
        <w:top w:val="none" w:sz="0" w:space="0" w:color="auto"/>
        <w:left w:val="none" w:sz="0" w:space="0" w:color="auto"/>
        <w:bottom w:val="none" w:sz="0" w:space="0" w:color="auto"/>
        <w:right w:val="none" w:sz="0" w:space="0" w:color="auto"/>
      </w:divBdr>
    </w:div>
    <w:div w:id="1187213193">
      <w:bodyDiv w:val="1"/>
      <w:marLeft w:val="0"/>
      <w:marRight w:val="0"/>
      <w:marTop w:val="0"/>
      <w:marBottom w:val="0"/>
      <w:divBdr>
        <w:top w:val="none" w:sz="0" w:space="0" w:color="auto"/>
        <w:left w:val="none" w:sz="0" w:space="0" w:color="auto"/>
        <w:bottom w:val="none" w:sz="0" w:space="0" w:color="auto"/>
        <w:right w:val="none" w:sz="0" w:space="0" w:color="auto"/>
      </w:divBdr>
    </w:div>
    <w:div w:id="1243879145">
      <w:bodyDiv w:val="1"/>
      <w:marLeft w:val="0"/>
      <w:marRight w:val="0"/>
      <w:marTop w:val="0"/>
      <w:marBottom w:val="0"/>
      <w:divBdr>
        <w:top w:val="none" w:sz="0" w:space="0" w:color="auto"/>
        <w:left w:val="none" w:sz="0" w:space="0" w:color="auto"/>
        <w:bottom w:val="none" w:sz="0" w:space="0" w:color="auto"/>
        <w:right w:val="none" w:sz="0" w:space="0" w:color="auto"/>
      </w:divBdr>
    </w:div>
    <w:div w:id="1301233377">
      <w:bodyDiv w:val="1"/>
      <w:marLeft w:val="0"/>
      <w:marRight w:val="0"/>
      <w:marTop w:val="0"/>
      <w:marBottom w:val="0"/>
      <w:divBdr>
        <w:top w:val="none" w:sz="0" w:space="0" w:color="auto"/>
        <w:left w:val="none" w:sz="0" w:space="0" w:color="auto"/>
        <w:bottom w:val="none" w:sz="0" w:space="0" w:color="auto"/>
        <w:right w:val="none" w:sz="0" w:space="0" w:color="auto"/>
      </w:divBdr>
    </w:div>
    <w:div w:id="1342708520">
      <w:bodyDiv w:val="1"/>
      <w:marLeft w:val="0"/>
      <w:marRight w:val="0"/>
      <w:marTop w:val="0"/>
      <w:marBottom w:val="0"/>
      <w:divBdr>
        <w:top w:val="none" w:sz="0" w:space="0" w:color="auto"/>
        <w:left w:val="none" w:sz="0" w:space="0" w:color="auto"/>
        <w:bottom w:val="none" w:sz="0" w:space="0" w:color="auto"/>
        <w:right w:val="none" w:sz="0" w:space="0" w:color="auto"/>
      </w:divBdr>
    </w:div>
    <w:div w:id="1420827206">
      <w:bodyDiv w:val="1"/>
      <w:marLeft w:val="0"/>
      <w:marRight w:val="0"/>
      <w:marTop w:val="0"/>
      <w:marBottom w:val="0"/>
      <w:divBdr>
        <w:top w:val="none" w:sz="0" w:space="0" w:color="auto"/>
        <w:left w:val="none" w:sz="0" w:space="0" w:color="auto"/>
        <w:bottom w:val="none" w:sz="0" w:space="0" w:color="auto"/>
        <w:right w:val="none" w:sz="0" w:space="0" w:color="auto"/>
      </w:divBdr>
    </w:div>
    <w:div w:id="1434976314">
      <w:bodyDiv w:val="1"/>
      <w:marLeft w:val="0"/>
      <w:marRight w:val="0"/>
      <w:marTop w:val="0"/>
      <w:marBottom w:val="0"/>
      <w:divBdr>
        <w:top w:val="none" w:sz="0" w:space="0" w:color="auto"/>
        <w:left w:val="none" w:sz="0" w:space="0" w:color="auto"/>
        <w:bottom w:val="none" w:sz="0" w:space="0" w:color="auto"/>
        <w:right w:val="none" w:sz="0" w:space="0" w:color="auto"/>
      </w:divBdr>
    </w:div>
    <w:div w:id="1519806466">
      <w:bodyDiv w:val="1"/>
      <w:marLeft w:val="0"/>
      <w:marRight w:val="0"/>
      <w:marTop w:val="0"/>
      <w:marBottom w:val="0"/>
      <w:divBdr>
        <w:top w:val="none" w:sz="0" w:space="0" w:color="auto"/>
        <w:left w:val="none" w:sz="0" w:space="0" w:color="auto"/>
        <w:bottom w:val="none" w:sz="0" w:space="0" w:color="auto"/>
        <w:right w:val="none" w:sz="0" w:space="0" w:color="auto"/>
      </w:divBdr>
    </w:div>
    <w:div w:id="1526599021">
      <w:bodyDiv w:val="1"/>
      <w:marLeft w:val="0"/>
      <w:marRight w:val="0"/>
      <w:marTop w:val="0"/>
      <w:marBottom w:val="0"/>
      <w:divBdr>
        <w:top w:val="none" w:sz="0" w:space="0" w:color="auto"/>
        <w:left w:val="none" w:sz="0" w:space="0" w:color="auto"/>
        <w:bottom w:val="none" w:sz="0" w:space="0" w:color="auto"/>
        <w:right w:val="none" w:sz="0" w:space="0" w:color="auto"/>
      </w:divBdr>
    </w:div>
    <w:div w:id="1699895115">
      <w:bodyDiv w:val="1"/>
      <w:marLeft w:val="0"/>
      <w:marRight w:val="0"/>
      <w:marTop w:val="0"/>
      <w:marBottom w:val="0"/>
      <w:divBdr>
        <w:top w:val="none" w:sz="0" w:space="0" w:color="auto"/>
        <w:left w:val="none" w:sz="0" w:space="0" w:color="auto"/>
        <w:bottom w:val="none" w:sz="0" w:space="0" w:color="auto"/>
        <w:right w:val="none" w:sz="0" w:space="0" w:color="auto"/>
      </w:divBdr>
    </w:div>
    <w:div w:id="1952011488">
      <w:bodyDiv w:val="1"/>
      <w:marLeft w:val="0"/>
      <w:marRight w:val="0"/>
      <w:marTop w:val="0"/>
      <w:marBottom w:val="0"/>
      <w:divBdr>
        <w:top w:val="none" w:sz="0" w:space="0" w:color="auto"/>
        <w:left w:val="none" w:sz="0" w:space="0" w:color="auto"/>
        <w:bottom w:val="none" w:sz="0" w:space="0" w:color="auto"/>
        <w:right w:val="none" w:sz="0" w:space="0" w:color="auto"/>
      </w:divBdr>
    </w:div>
    <w:div w:id="2018186431">
      <w:bodyDiv w:val="1"/>
      <w:marLeft w:val="0"/>
      <w:marRight w:val="0"/>
      <w:marTop w:val="0"/>
      <w:marBottom w:val="0"/>
      <w:divBdr>
        <w:top w:val="none" w:sz="0" w:space="0" w:color="auto"/>
        <w:left w:val="none" w:sz="0" w:space="0" w:color="auto"/>
        <w:bottom w:val="none" w:sz="0" w:space="0" w:color="auto"/>
        <w:right w:val="none" w:sz="0" w:space="0" w:color="auto"/>
      </w:divBdr>
    </w:div>
    <w:div w:id="2076000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hreesetsrp@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VinPetty@FloridaTSRP.com" TargetMode="External"/><Relationship Id="rId5" Type="http://schemas.openxmlformats.org/officeDocument/2006/relationships/hyperlink" Target="mailto:hreesetsrp@g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422</Words>
  <Characters>2406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Holly Reese</dc:creator>
  <cp:keywords/>
  <dc:description/>
  <cp:lastModifiedBy>Holly Reese</cp:lastModifiedBy>
  <cp:revision>2</cp:revision>
  <dcterms:created xsi:type="dcterms:W3CDTF">2024-09-27T16:34:00Z</dcterms:created>
  <dcterms:modified xsi:type="dcterms:W3CDTF">2024-09-27T16:34:00Z</dcterms:modified>
</cp:coreProperties>
</file>