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9DFFA" w14:textId="41079F07" w:rsidR="00B723A5" w:rsidRDefault="007175EF" w:rsidP="00B723A5">
      <w:pPr>
        <w:shd w:val="clear" w:color="auto" w:fill="FFFFFF"/>
        <w:spacing w:after="0" w:line="240" w:lineRule="auto"/>
        <w:jc w:val="center"/>
        <w:rPr>
          <w:rFonts w:ascii="Arial" w:eastAsia="Times New Roman" w:hAnsi="Arial" w:cs="Arial"/>
          <w:b/>
          <w:bCs/>
          <w:color w:val="222222"/>
          <w:sz w:val="24"/>
          <w:szCs w:val="24"/>
        </w:rPr>
      </w:pPr>
      <w:r>
        <w:rPr>
          <w:rFonts w:ascii="Arial" w:eastAsia="Times New Roman" w:hAnsi="Arial" w:cs="Arial"/>
          <w:b/>
          <w:bCs/>
          <w:color w:val="222222"/>
          <w:sz w:val="24"/>
          <w:szCs w:val="24"/>
        </w:rPr>
        <w:t>OCTOBER</w:t>
      </w:r>
      <w:r w:rsidR="005C4426">
        <w:rPr>
          <w:rFonts w:ascii="Arial" w:eastAsia="Times New Roman" w:hAnsi="Arial" w:cs="Arial"/>
          <w:b/>
          <w:bCs/>
          <w:color w:val="222222"/>
          <w:sz w:val="24"/>
          <w:szCs w:val="24"/>
        </w:rPr>
        <w:t xml:space="preserve"> </w:t>
      </w:r>
      <w:r w:rsidR="00E750E0">
        <w:rPr>
          <w:rFonts w:ascii="Arial" w:eastAsia="Times New Roman" w:hAnsi="Arial" w:cs="Arial"/>
          <w:b/>
          <w:bCs/>
          <w:color w:val="222222"/>
          <w:sz w:val="24"/>
          <w:szCs w:val="24"/>
        </w:rPr>
        <w:t>2024</w:t>
      </w:r>
      <w:r w:rsidR="00B723A5">
        <w:rPr>
          <w:rFonts w:ascii="Arial" w:eastAsia="Times New Roman" w:hAnsi="Arial" w:cs="Arial"/>
          <w:b/>
          <w:bCs/>
          <w:color w:val="222222"/>
          <w:sz w:val="24"/>
          <w:szCs w:val="24"/>
        </w:rPr>
        <w:t xml:space="preserve"> TRAFFIC TUESDAY WEBINAR</w:t>
      </w:r>
    </w:p>
    <w:p w14:paraId="67C864E5" w14:textId="77777777" w:rsidR="00B723A5" w:rsidRPr="00CD4D59" w:rsidRDefault="00B723A5" w:rsidP="00B723A5">
      <w:pPr>
        <w:shd w:val="clear" w:color="auto" w:fill="FFFFFF"/>
        <w:spacing w:after="0" w:line="240" w:lineRule="auto"/>
        <w:rPr>
          <w:rFonts w:ascii="Arial" w:eastAsia="Times New Roman" w:hAnsi="Arial" w:cs="Arial"/>
          <w:b/>
          <w:bCs/>
          <w:color w:val="222222"/>
          <w:sz w:val="24"/>
          <w:szCs w:val="24"/>
        </w:rPr>
      </w:pPr>
    </w:p>
    <w:p w14:paraId="2A10838F" w14:textId="1DA35E65" w:rsidR="007175EF" w:rsidRPr="00CA4E40" w:rsidRDefault="007175EF" w:rsidP="007175EF">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Title: </w:t>
      </w:r>
      <w:r w:rsidRPr="00BB301E">
        <w:rPr>
          <w:rFonts w:ascii="Times New Roman" w:hAnsi="Times New Roman"/>
          <w:b/>
          <w:szCs w:val="24"/>
        </w:rPr>
        <w:t xml:space="preserve">Scientific Basis and Advantages and Disadvantages of Oral Fluid Drug Testing in Impaired Driving Cases </w:t>
      </w:r>
      <w:r w:rsidRPr="00CA4E40">
        <w:rPr>
          <w:rFonts w:ascii="Times New Roman" w:hAnsi="Times New Roman"/>
          <w:bCs/>
          <w:i/>
          <w:iCs/>
          <w:szCs w:val="24"/>
        </w:rPr>
        <w:t>(</w:t>
      </w:r>
      <w:r w:rsidR="003B50AB">
        <w:rPr>
          <w:rFonts w:ascii="Times New Roman" w:hAnsi="Times New Roman"/>
          <w:bCs/>
          <w:i/>
          <w:iCs/>
          <w:szCs w:val="24"/>
        </w:rPr>
        <w:t>Ohio</w:t>
      </w:r>
      <w:r w:rsidRPr="00CA4E40">
        <w:rPr>
          <w:rFonts w:ascii="Times New Roman" w:hAnsi="Times New Roman"/>
          <w:bCs/>
          <w:i/>
          <w:iCs/>
          <w:szCs w:val="24"/>
        </w:rPr>
        <w:t xml:space="preserve"> Bar Approval for </w:t>
      </w:r>
      <w:r w:rsidR="003B50AB">
        <w:rPr>
          <w:rFonts w:ascii="Times New Roman" w:hAnsi="Times New Roman"/>
          <w:bCs/>
          <w:i/>
          <w:iCs/>
          <w:szCs w:val="24"/>
        </w:rPr>
        <w:t>1.5</w:t>
      </w:r>
      <w:r w:rsidRPr="00CA4E40">
        <w:rPr>
          <w:rFonts w:ascii="Times New Roman" w:hAnsi="Times New Roman"/>
          <w:bCs/>
          <w:i/>
          <w:iCs/>
          <w:szCs w:val="24"/>
        </w:rPr>
        <w:t>-</w:t>
      </w:r>
      <w:proofErr w:type="spellStart"/>
      <w:r w:rsidRPr="00CA4E40">
        <w:rPr>
          <w:rFonts w:ascii="Times New Roman" w:hAnsi="Times New Roman"/>
          <w:bCs/>
          <w:i/>
          <w:iCs/>
          <w:szCs w:val="24"/>
        </w:rPr>
        <w:t>hr</w:t>
      </w:r>
      <w:proofErr w:type="spellEnd"/>
      <w:r w:rsidRPr="00CA4E40">
        <w:rPr>
          <w:rFonts w:ascii="Times New Roman" w:hAnsi="Times New Roman"/>
          <w:bCs/>
          <w:i/>
          <w:iCs/>
          <w:szCs w:val="24"/>
        </w:rPr>
        <w:t xml:space="preserve"> CLE </w:t>
      </w:r>
      <w:r w:rsidR="003B50AB" w:rsidRPr="003B50AB">
        <w:rPr>
          <w:rFonts w:ascii="Times New Roman" w:hAnsi="Times New Roman"/>
          <w:b/>
          <w:i/>
          <w:iCs/>
          <w:szCs w:val="24"/>
        </w:rPr>
        <w:t>general</w:t>
      </w:r>
      <w:r w:rsidRPr="003B50AB">
        <w:rPr>
          <w:rFonts w:ascii="Times New Roman" w:hAnsi="Times New Roman"/>
          <w:bCs/>
          <w:i/>
          <w:iCs/>
          <w:szCs w:val="24"/>
        </w:rPr>
        <w:t xml:space="preserve"> </w:t>
      </w:r>
      <w:r w:rsidRPr="00CA4E40">
        <w:rPr>
          <w:rFonts w:ascii="Times New Roman" w:hAnsi="Times New Roman"/>
          <w:bCs/>
          <w:i/>
          <w:iCs/>
          <w:szCs w:val="24"/>
        </w:rPr>
        <w:t>Credit)</w:t>
      </w:r>
    </w:p>
    <w:p w14:paraId="5693DD5D" w14:textId="77777777" w:rsidR="007175EF" w:rsidRPr="00CA4E40" w:rsidRDefault="007175EF" w:rsidP="007175EF">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Date: Tuesday, October </w:t>
      </w:r>
      <w:r>
        <w:rPr>
          <w:rFonts w:ascii="Times New Roman" w:hAnsi="Times New Roman"/>
          <w:b/>
          <w:szCs w:val="24"/>
        </w:rPr>
        <w:t>15</w:t>
      </w:r>
      <w:r w:rsidRPr="00CA4E40">
        <w:rPr>
          <w:rFonts w:ascii="Times New Roman" w:hAnsi="Times New Roman"/>
          <w:b/>
          <w:szCs w:val="24"/>
        </w:rPr>
        <w:t>, 202</w:t>
      </w:r>
      <w:r>
        <w:rPr>
          <w:rFonts w:ascii="Times New Roman" w:hAnsi="Times New Roman"/>
          <w:b/>
          <w:szCs w:val="24"/>
        </w:rPr>
        <w:t>4</w:t>
      </w:r>
    </w:p>
    <w:p w14:paraId="01A01F84" w14:textId="77777777" w:rsidR="007175EF" w:rsidRPr="00CA4E40" w:rsidRDefault="007175EF" w:rsidP="007175EF">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Time: </w:t>
      </w:r>
      <w:proofErr w:type="spellStart"/>
      <w:r w:rsidRPr="00CA4E40">
        <w:rPr>
          <w:rFonts w:ascii="Times New Roman" w:hAnsi="Times New Roman"/>
          <w:b/>
          <w:szCs w:val="24"/>
        </w:rPr>
        <w:t>2:00p-3:30p</w:t>
      </w:r>
      <w:proofErr w:type="spellEnd"/>
      <w:r w:rsidRPr="00CA4E40">
        <w:rPr>
          <w:rFonts w:ascii="Times New Roman" w:hAnsi="Times New Roman"/>
          <w:b/>
          <w:szCs w:val="24"/>
        </w:rPr>
        <w:t xml:space="preserve"> Eastern</w:t>
      </w:r>
    </w:p>
    <w:p w14:paraId="76E5BF8D" w14:textId="77777777" w:rsidR="007175EF" w:rsidRDefault="007175EF" w:rsidP="007175EF">
      <w:pPr>
        <w:pStyle w:val="ListParagraph"/>
        <w:numPr>
          <w:ilvl w:val="0"/>
          <w:numId w:val="12"/>
        </w:numPr>
        <w:contextualSpacing/>
        <w:rPr>
          <w:rFonts w:ascii="Times New Roman" w:hAnsi="Times New Roman"/>
          <w:b/>
          <w:szCs w:val="24"/>
        </w:rPr>
      </w:pPr>
      <w:r w:rsidRPr="00CA4E40">
        <w:rPr>
          <w:rFonts w:ascii="Times New Roman" w:hAnsi="Times New Roman"/>
          <w:b/>
          <w:szCs w:val="24"/>
        </w:rPr>
        <w:t>Presenter</w:t>
      </w:r>
      <w:r>
        <w:rPr>
          <w:rFonts w:ascii="Times New Roman" w:hAnsi="Times New Roman"/>
          <w:b/>
          <w:szCs w:val="24"/>
        </w:rPr>
        <w:t>s</w:t>
      </w:r>
      <w:r w:rsidRPr="00CA4E40">
        <w:rPr>
          <w:rFonts w:ascii="Times New Roman" w:hAnsi="Times New Roman"/>
          <w:b/>
          <w:szCs w:val="24"/>
        </w:rPr>
        <w:t xml:space="preserve">: </w:t>
      </w:r>
    </w:p>
    <w:p w14:paraId="66F271B1" w14:textId="77777777" w:rsidR="007175EF" w:rsidRPr="00BB301E" w:rsidRDefault="007175EF" w:rsidP="007175EF">
      <w:pPr>
        <w:pStyle w:val="ListParagraph"/>
        <w:numPr>
          <w:ilvl w:val="1"/>
          <w:numId w:val="12"/>
        </w:numPr>
        <w:contextualSpacing/>
        <w:rPr>
          <w:rFonts w:ascii="Times New Roman" w:hAnsi="Times New Roman"/>
          <w:b/>
          <w:szCs w:val="24"/>
        </w:rPr>
      </w:pPr>
      <w:r w:rsidRPr="00BB301E">
        <w:rPr>
          <w:rFonts w:ascii="Times New Roman" w:hAnsi="Times New Roman"/>
          <w:b/>
          <w:szCs w:val="24"/>
        </w:rPr>
        <w:t>Dr. Nathalie Desrosiers, Ph.D., F-ABFT</w:t>
      </w:r>
    </w:p>
    <w:p w14:paraId="7E008736" w14:textId="77777777" w:rsidR="007175EF" w:rsidRPr="00BB301E" w:rsidRDefault="007175EF" w:rsidP="007175EF">
      <w:pPr>
        <w:pStyle w:val="ListParagraph"/>
        <w:numPr>
          <w:ilvl w:val="2"/>
          <w:numId w:val="12"/>
        </w:numPr>
        <w:contextualSpacing/>
        <w:rPr>
          <w:rFonts w:ascii="Times New Roman" w:hAnsi="Times New Roman"/>
          <w:b/>
          <w:szCs w:val="24"/>
        </w:rPr>
      </w:pPr>
      <w:r w:rsidRPr="00BB301E">
        <w:rPr>
          <w:rFonts w:ascii="Times New Roman" w:hAnsi="Times New Roman"/>
          <w:b/>
          <w:szCs w:val="24"/>
        </w:rPr>
        <w:t>Team Leader for Toxicology Services</w:t>
      </w:r>
    </w:p>
    <w:p w14:paraId="755022BE" w14:textId="77777777" w:rsidR="007175EF" w:rsidRPr="00BB301E" w:rsidRDefault="007175EF" w:rsidP="007175EF">
      <w:pPr>
        <w:pStyle w:val="ListParagraph"/>
        <w:numPr>
          <w:ilvl w:val="2"/>
          <w:numId w:val="12"/>
        </w:numPr>
        <w:contextualSpacing/>
        <w:rPr>
          <w:rFonts w:ascii="Times New Roman" w:hAnsi="Times New Roman"/>
          <w:b/>
          <w:szCs w:val="24"/>
        </w:rPr>
      </w:pPr>
      <w:r w:rsidRPr="00BB301E">
        <w:rPr>
          <w:rFonts w:ascii="Times New Roman" w:hAnsi="Times New Roman"/>
          <w:b/>
          <w:szCs w:val="24"/>
        </w:rPr>
        <w:t xml:space="preserve">Ottawa, RCMP. </w:t>
      </w:r>
    </w:p>
    <w:p w14:paraId="1E51C43E" w14:textId="77777777" w:rsidR="007175EF" w:rsidRPr="00BB301E" w:rsidRDefault="007175EF" w:rsidP="007175EF">
      <w:pPr>
        <w:pStyle w:val="ListParagraph"/>
        <w:numPr>
          <w:ilvl w:val="1"/>
          <w:numId w:val="12"/>
        </w:numPr>
        <w:contextualSpacing/>
        <w:rPr>
          <w:rFonts w:ascii="Times New Roman" w:hAnsi="Times New Roman"/>
          <w:b/>
          <w:szCs w:val="24"/>
        </w:rPr>
      </w:pPr>
      <w:r w:rsidRPr="00BB301E">
        <w:rPr>
          <w:rFonts w:ascii="Times New Roman" w:hAnsi="Times New Roman"/>
          <w:b/>
          <w:szCs w:val="24"/>
        </w:rPr>
        <w:t>Professor Dr. Dr. (</w:t>
      </w:r>
      <w:proofErr w:type="spellStart"/>
      <w:r w:rsidRPr="00BB301E">
        <w:rPr>
          <w:rFonts w:ascii="Times New Roman" w:hAnsi="Times New Roman"/>
          <w:b/>
          <w:szCs w:val="24"/>
        </w:rPr>
        <w:t>h.c.</w:t>
      </w:r>
      <w:proofErr w:type="spellEnd"/>
      <w:r w:rsidRPr="00BB301E">
        <w:rPr>
          <w:rFonts w:ascii="Times New Roman" w:hAnsi="Times New Roman"/>
          <w:b/>
          <w:szCs w:val="24"/>
        </w:rPr>
        <w:t>) Marilyn A. Huestis</w:t>
      </w:r>
    </w:p>
    <w:p w14:paraId="41E243AF" w14:textId="77777777" w:rsidR="007175EF" w:rsidRPr="00BB301E" w:rsidRDefault="007175EF" w:rsidP="007175EF">
      <w:pPr>
        <w:pStyle w:val="ListParagraph"/>
        <w:numPr>
          <w:ilvl w:val="2"/>
          <w:numId w:val="12"/>
        </w:numPr>
        <w:contextualSpacing/>
        <w:rPr>
          <w:rFonts w:ascii="Times New Roman" w:hAnsi="Times New Roman"/>
          <w:b/>
          <w:szCs w:val="24"/>
        </w:rPr>
      </w:pPr>
      <w:r w:rsidRPr="00BB301E">
        <w:rPr>
          <w:rFonts w:ascii="Times New Roman" w:hAnsi="Times New Roman"/>
          <w:b/>
          <w:szCs w:val="24"/>
        </w:rPr>
        <w:t>Institute for Emerging Health Professions – Thomas Jefferson University</w:t>
      </w:r>
    </w:p>
    <w:p w14:paraId="204B5D27" w14:textId="77777777" w:rsidR="007175EF" w:rsidRPr="00BB301E" w:rsidRDefault="007175EF" w:rsidP="007175EF">
      <w:pPr>
        <w:pStyle w:val="ListParagraph"/>
        <w:numPr>
          <w:ilvl w:val="2"/>
          <w:numId w:val="12"/>
        </w:numPr>
        <w:contextualSpacing/>
        <w:rPr>
          <w:rFonts w:ascii="Times New Roman" w:hAnsi="Times New Roman"/>
          <w:b/>
          <w:szCs w:val="24"/>
        </w:rPr>
      </w:pPr>
      <w:r w:rsidRPr="00BB301E">
        <w:rPr>
          <w:rFonts w:ascii="Times New Roman" w:hAnsi="Times New Roman"/>
          <w:b/>
          <w:szCs w:val="24"/>
        </w:rPr>
        <w:t>President – Huestis &amp; Smith Toxicology, LLC</w:t>
      </w:r>
    </w:p>
    <w:p w14:paraId="06416D13" w14:textId="77777777" w:rsidR="007175EF" w:rsidRPr="00CA4E40" w:rsidRDefault="007175EF" w:rsidP="007175EF">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Registration: </w:t>
      </w:r>
      <w:r w:rsidRPr="00B50008">
        <w:rPr>
          <w:rFonts w:ascii="Times New Roman" w:hAnsi="Times New Roman"/>
          <w:bCs/>
          <w:szCs w:val="24"/>
        </w:rPr>
        <w:t>https://attendee.gotowebinar.com/register/2612232259652069717</w:t>
      </w:r>
    </w:p>
    <w:p w14:paraId="17022575" w14:textId="77777777" w:rsidR="007175EF" w:rsidRPr="00CA4E40" w:rsidRDefault="007175EF" w:rsidP="007175EF">
      <w:pPr>
        <w:pStyle w:val="ListParagraph"/>
        <w:numPr>
          <w:ilvl w:val="0"/>
          <w:numId w:val="12"/>
        </w:numPr>
        <w:contextualSpacing/>
        <w:rPr>
          <w:rFonts w:ascii="Times New Roman" w:hAnsi="Times New Roman"/>
          <w:b/>
          <w:szCs w:val="24"/>
        </w:rPr>
      </w:pPr>
      <w:r w:rsidRPr="00CA4E40">
        <w:rPr>
          <w:rFonts w:ascii="Times New Roman" w:hAnsi="Times New Roman"/>
          <w:b/>
          <w:szCs w:val="24"/>
        </w:rPr>
        <w:t xml:space="preserve">Description: </w:t>
      </w:r>
      <w:r w:rsidRPr="009A1CD2">
        <w:rPr>
          <w:rFonts w:ascii="Times New Roman" w:hAnsi="Times New Roman"/>
          <w:bCs/>
          <w:szCs w:val="24"/>
        </w:rPr>
        <w:t xml:space="preserve">A growing number of states are turning to oral fluid drug testing, either for on-site drug testing or for laboratory confirmation for drugs. This session discusses the scientific basis, supported by research conducted over forty years, that supports oral fluid drug testing. Scientific studies, and on-site and confirmatory testing are included. Attendees will develop a greater knowledge about </w:t>
      </w:r>
      <w:proofErr w:type="gramStart"/>
      <w:r w:rsidRPr="009A1CD2">
        <w:rPr>
          <w:rFonts w:ascii="Times New Roman" w:hAnsi="Times New Roman"/>
          <w:bCs/>
          <w:szCs w:val="24"/>
        </w:rPr>
        <w:t>the science</w:t>
      </w:r>
      <w:proofErr w:type="gramEnd"/>
      <w:r w:rsidRPr="009A1CD2">
        <w:rPr>
          <w:rFonts w:ascii="Times New Roman" w:hAnsi="Times New Roman"/>
          <w:bCs/>
          <w:szCs w:val="24"/>
        </w:rPr>
        <w:t xml:space="preserve"> to support this type of testing in a medico-legal context. This session will provide a great deal of background into this type of testing to understand how it can be used to better investigate and prosecute Drug DUI cases.</w:t>
      </w:r>
    </w:p>
    <w:p w14:paraId="0156D275" w14:textId="77777777" w:rsidR="00C873BB" w:rsidRPr="00C873BB" w:rsidRDefault="00C873BB" w:rsidP="00C873BB">
      <w:pPr>
        <w:pStyle w:val="ListParagraph"/>
        <w:rPr>
          <w:rFonts w:ascii="Times New Roman" w:hAnsi="Times New Roman" w:cs="Times New Roman"/>
          <w:sz w:val="24"/>
          <w:szCs w:val="24"/>
        </w:rPr>
      </w:pPr>
    </w:p>
    <w:p w14:paraId="54887B8D" w14:textId="14E129A0" w:rsidR="00626EF6" w:rsidRPr="00662D37" w:rsidRDefault="00F3412A" w:rsidP="00626EF6">
      <w:pPr>
        <w:shd w:val="clear" w:color="auto" w:fill="FFFFFF"/>
        <w:rPr>
          <w:rFonts w:ascii="Arial" w:hAnsi="Arial" w:cs="Arial"/>
          <w:color w:val="222222"/>
        </w:rPr>
      </w:pPr>
      <w:r w:rsidRPr="00AF1ECA">
        <w:rPr>
          <w:rFonts w:ascii="Arial" w:eastAsia="Times New Roman" w:hAnsi="Arial" w:cs="Arial"/>
          <w:color w:val="222222"/>
          <w:sz w:val="24"/>
          <w:szCs w:val="24"/>
        </w:rPr>
        <w:t xml:space="preserve">After registering you will receive a confirmation email containing instructions on how to join the webinar.  To ensure that you </w:t>
      </w:r>
      <w:proofErr w:type="gramStart"/>
      <w:r w:rsidRPr="00AF1ECA">
        <w:rPr>
          <w:rFonts w:ascii="Arial" w:eastAsia="Times New Roman" w:hAnsi="Arial" w:cs="Arial"/>
          <w:color w:val="222222"/>
          <w:sz w:val="24"/>
          <w:szCs w:val="24"/>
        </w:rPr>
        <w:t>are able to</w:t>
      </w:r>
      <w:proofErr w:type="gramEnd"/>
      <w:r w:rsidRPr="00AF1ECA">
        <w:rPr>
          <w:rFonts w:ascii="Arial" w:eastAsia="Times New Roman" w:hAnsi="Arial" w:cs="Arial"/>
          <w:color w:val="222222"/>
          <w:sz w:val="24"/>
          <w:szCs w:val="24"/>
        </w:rPr>
        <w:t xml:space="preserve"> log on, please register at least 4 hours in advance.  Please make sure you retain the confirmation email sent to you.  Be careful to enter your email address correctly.  You will not be able to join the webinar if you do not receive a confirmation email. </w:t>
      </w:r>
      <w:r w:rsidRPr="00890391">
        <w:rPr>
          <w:rFonts w:ascii="Arial" w:eastAsia="Times New Roman" w:hAnsi="Arial" w:cs="Arial"/>
          <w:b/>
          <w:bCs/>
          <w:color w:val="222222"/>
          <w:sz w:val="24"/>
          <w:szCs w:val="24"/>
        </w:rPr>
        <w:t xml:space="preserve">Upon completing the webinar, each attendee must email his/ her Ohio bar number to </w:t>
      </w:r>
      <w:hyperlink r:id="rId5" w:history="1">
        <w:r w:rsidRPr="00890391">
          <w:rPr>
            <w:rStyle w:val="Hyperlink"/>
            <w:rFonts w:ascii="Arial" w:eastAsia="Times New Roman" w:hAnsi="Arial" w:cs="Arial"/>
            <w:b/>
            <w:bCs/>
            <w:sz w:val="24"/>
            <w:szCs w:val="24"/>
          </w:rPr>
          <w:t>hreesetsrp@gmail.com</w:t>
        </w:r>
      </w:hyperlink>
      <w:r w:rsidRPr="00890391">
        <w:rPr>
          <w:rFonts w:ascii="Arial" w:eastAsia="Times New Roman" w:hAnsi="Arial" w:cs="Arial"/>
          <w:b/>
          <w:bCs/>
          <w:color w:val="222222"/>
          <w:sz w:val="24"/>
          <w:szCs w:val="24"/>
        </w:rPr>
        <w:t xml:space="preserve"> as certification of attendance, and she will submit them to the Ohio Supreme Court.</w:t>
      </w:r>
    </w:p>
    <w:p w14:paraId="01E90034" w14:textId="2D1A0B0F" w:rsidR="00F3412A" w:rsidRPr="00AF1ECA" w:rsidRDefault="00F3412A" w:rsidP="00626EF6">
      <w:pPr>
        <w:shd w:val="clear" w:color="auto" w:fill="FFFFFF"/>
        <w:rPr>
          <w:rFonts w:ascii="Arial" w:eastAsia="Times New Roman" w:hAnsi="Arial" w:cs="Arial"/>
          <w:color w:val="222222"/>
          <w:sz w:val="24"/>
          <w:szCs w:val="24"/>
        </w:rPr>
      </w:pPr>
      <w:r w:rsidRPr="00890391">
        <w:rPr>
          <w:rFonts w:ascii="Arial" w:eastAsia="Times New Roman" w:hAnsi="Arial" w:cs="Arial"/>
          <w:b/>
          <w:bCs/>
          <w:color w:val="222222"/>
          <w:sz w:val="24"/>
          <w:szCs w:val="24"/>
        </w:rPr>
        <w:t xml:space="preserve">If you </w:t>
      </w:r>
      <w:r w:rsidR="00D27161" w:rsidRPr="00890391">
        <w:rPr>
          <w:rFonts w:ascii="Arial" w:eastAsia="Times New Roman" w:hAnsi="Arial" w:cs="Arial"/>
          <w:b/>
          <w:bCs/>
          <w:color w:val="222222"/>
          <w:sz w:val="24"/>
          <w:szCs w:val="24"/>
        </w:rPr>
        <w:t>are</w:t>
      </w:r>
      <w:r w:rsidRPr="00890391">
        <w:rPr>
          <w:rFonts w:ascii="Arial" w:eastAsia="Times New Roman" w:hAnsi="Arial" w:cs="Arial"/>
          <w:b/>
          <w:bCs/>
          <w:color w:val="222222"/>
          <w:sz w:val="24"/>
          <w:szCs w:val="24"/>
        </w:rPr>
        <w:t xml:space="preserve"> unable to attend this webinar at the scheduled time, YOU WILL NOT RECEIVE CLE CREDIT.</w:t>
      </w:r>
      <w:r w:rsidRPr="00AF1ECA">
        <w:rPr>
          <w:rFonts w:ascii="Arial" w:eastAsia="Times New Roman" w:hAnsi="Arial" w:cs="Arial"/>
          <w:color w:val="222222"/>
          <w:sz w:val="24"/>
          <w:szCs w:val="24"/>
        </w:rPr>
        <w:t xml:space="preserve"> If you would still like to watch it, please register as indicated.  Everyone who is registered will receive a link to the recording of the webinar regardless of whether they attended. </w:t>
      </w:r>
    </w:p>
    <w:p w14:paraId="7E3DAFD5" w14:textId="5C57479E" w:rsidR="00F3412A" w:rsidRPr="00AF1ECA" w:rsidRDefault="00F3412A" w:rsidP="00F3412A">
      <w:pPr>
        <w:shd w:val="clear" w:color="auto" w:fill="FFFFFF"/>
        <w:spacing w:after="0" w:line="240" w:lineRule="auto"/>
        <w:rPr>
          <w:rFonts w:ascii="Arial" w:eastAsia="Times New Roman" w:hAnsi="Arial" w:cs="Arial"/>
          <w:color w:val="222222"/>
          <w:sz w:val="24"/>
          <w:szCs w:val="24"/>
        </w:rPr>
      </w:pPr>
      <w:r w:rsidRPr="00AF1ECA">
        <w:rPr>
          <w:rFonts w:ascii="Arial" w:eastAsia="Times New Roman" w:hAnsi="Arial" w:cs="Arial"/>
          <w:color w:val="222222"/>
          <w:sz w:val="24"/>
          <w:szCs w:val="24"/>
        </w:rPr>
        <w:t>This activity has been approved by the Supreme Court of Ohio Commission on Continuing Legal Education for 1.</w:t>
      </w:r>
      <w:r w:rsidR="00D27161">
        <w:rPr>
          <w:rFonts w:ascii="Arial" w:eastAsia="Times New Roman" w:hAnsi="Arial" w:cs="Arial"/>
          <w:color w:val="222222"/>
          <w:sz w:val="24"/>
          <w:szCs w:val="24"/>
        </w:rPr>
        <w:t xml:space="preserve">5 general </w:t>
      </w:r>
      <w:r w:rsidRPr="00AF1ECA">
        <w:rPr>
          <w:rFonts w:ascii="Arial" w:eastAsia="Times New Roman" w:hAnsi="Arial" w:cs="Arial"/>
          <w:color w:val="222222"/>
          <w:sz w:val="24"/>
          <w:szCs w:val="24"/>
        </w:rPr>
        <w:t>CLE credit hours for prosecutors.  There is a twenty-four (24) hour limitation on Live Interactive Webinars (Gov. Bar R. X, Sec. 5 (E)(2))</w:t>
      </w:r>
    </w:p>
    <w:p w14:paraId="1F8F7870" w14:textId="77777777" w:rsidR="00F3412A" w:rsidRPr="00AF1ECA" w:rsidRDefault="00F3412A" w:rsidP="00F3412A">
      <w:pPr>
        <w:shd w:val="clear" w:color="auto" w:fill="FFFFFF"/>
        <w:spacing w:after="0" w:line="240" w:lineRule="auto"/>
        <w:rPr>
          <w:rFonts w:ascii="Arial" w:eastAsia="Times New Roman" w:hAnsi="Arial" w:cs="Arial"/>
          <w:color w:val="222222"/>
          <w:sz w:val="24"/>
          <w:szCs w:val="24"/>
        </w:rPr>
      </w:pPr>
    </w:p>
    <w:p w14:paraId="5E0C367B" w14:textId="77777777" w:rsidR="00F3412A" w:rsidRPr="00AF1ECA" w:rsidRDefault="00F3412A" w:rsidP="00F3412A">
      <w:pPr>
        <w:shd w:val="clear" w:color="auto" w:fill="FFFFFF"/>
        <w:spacing w:after="0" w:line="240" w:lineRule="auto"/>
        <w:rPr>
          <w:rFonts w:ascii="Arial" w:eastAsia="Times New Roman" w:hAnsi="Arial" w:cs="Arial"/>
          <w:color w:val="222222"/>
          <w:sz w:val="24"/>
          <w:szCs w:val="24"/>
        </w:rPr>
      </w:pPr>
      <w:r w:rsidRPr="00AF1ECA">
        <w:rPr>
          <w:rFonts w:ascii="Arial" w:eastAsia="Times New Roman" w:hAnsi="Arial" w:cs="Arial"/>
          <w:color w:val="222222"/>
          <w:sz w:val="24"/>
          <w:szCs w:val="24"/>
        </w:rPr>
        <w:t xml:space="preserve">If you have any questions or need any assistance registering for the webinar, please feel free to contact Vin Petty at </w:t>
      </w:r>
      <w:hyperlink r:id="rId6" w:history="1">
        <w:r w:rsidRPr="00AF1ECA">
          <w:rPr>
            <w:rStyle w:val="Hyperlink"/>
            <w:rFonts w:ascii="Arial" w:eastAsia="Times New Roman" w:hAnsi="Arial" w:cs="Arial"/>
            <w:sz w:val="24"/>
            <w:szCs w:val="24"/>
          </w:rPr>
          <w:t>VinPetty@FloridaTSRP.com</w:t>
        </w:r>
      </w:hyperlink>
      <w:r w:rsidRPr="00AF1ECA">
        <w:rPr>
          <w:rFonts w:ascii="Arial" w:eastAsia="Times New Roman" w:hAnsi="Arial" w:cs="Arial"/>
          <w:color w:val="222222"/>
          <w:sz w:val="24"/>
          <w:szCs w:val="24"/>
        </w:rPr>
        <w:t xml:space="preserve"> or </w:t>
      </w:r>
      <w:hyperlink r:id="rId7" w:history="1">
        <w:r w:rsidRPr="00AF1ECA">
          <w:rPr>
            <w:rStyle w:val="Hyperlink"/>
            <w:rFonts w:ascii="Arial" w:eastAsia="Times New Roman" w:hAnsi="Arial" w:cs="Arial"/>
            <w:sz w:val="24"/>
            <w:szCs w:val="24"/>
          </w:rPr>
          <w:t>hreesetsrp@gmail.com</w:t>
        </w:r>
      </w:hyperlink>
      <w:r w:rsidRPr="00AF1ECA">
        <w:rPr>
          <w:rFonts w:ascii="Arial" w:eastAsia="Times New Roman" w:hAnsi="Arial" w:cs="Arial"/>
          <w:color w:val="222222"/>
          <w:sz w:val="24"/>
          <w:szCs w:val="24"/>
        </w:rPr>
        <w:t>.</w:t>
      </w:r>
    </w:p>
    <w:p w14:paraId="1592E5B4" w14:textId="77777777" w:rsidR="00F3412A" w:rsidRPr="00AF1ECA" w:rsidRDefault="00F3412A" w:rsidP="00F3412A">
      <w:pPr>
        <w:shd w:val="clear" w:color="auto" w:fill="FFFFFF"/>
        <w:spacing w:after="0" w:line="240" w:lineRule="auto"/>
        <w:rPr>
          <w:rFonts w:ascii="Arial" w:eastAsia="Times New Roman" w:hAnsi="Arial" w:cs="Arial"/>
          <w:color w:val="222222"/>
          <w:sz w:val="24"/>
          <w:szCs w:val="24"/>
        </w:rPr>
      </w:pPr>
    </w:p>
    <w:p w14:paraId="1F553A7A" w14:textId="1EE14846" w:rsidR="00F3412A" w:rsidRPr="008007D3" w:rsidRDefault="00F3412A" w:rsidP="008007D3">
      <w:pPr>
        <w:shd w:val="clear" w:color="auto" w:fill="FFFFFF"/>
        <w:spacing w:after="0" w:line="240" w:lineRule="auto"/>
        <w:rPr>
          <w:rFonts w:ascii="Arial" w:eastAsia="Times New Roman" w:hAnsi="Arial" w:cs="Arial"/>
          <w:color w:val="222222"/>
          <w:sz w:val="24"/>
          <w:szCs w:val="24"/>
        </w:rPr>
      </w:pPr>
      <w:r w:rsidRPr="00AF1ECA">
        <w:rPr>
          <w:rFonts w:ascii="Arial" w:eastAsia="Times New Roman" w:hAnsi="Arial" w:cs="Arial"/>
          <w:color w:val="222222"/>
          <w:sz w:val="24"/>
          <w:szCs w:val="24"/>
        </w:rPr>
        <w:t>These webinars are being conducted on the National TSRP Program webinar account. The account is funded through the NAPC/NHTSA Cooperative Agreement, Project Number 693JJ92050011.</w:t>
      </w:r>
    </w:p>
    <w:sectPr w:rsidR="00F3412A" w:rsidRPr="00800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43647"/>
    <w:multiLevelType w:val="multilevel"/>
    <w:tmpl w:val="DEE4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017CB8"/>
    <w:multiLevelType w:val="multilevel"/>
    <w:tmpl w:val="D8C0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BF6D42"/>
    <w:multiLevelType w:val="multilevel"/>
    <w:tmpl w:val="948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336BD3"/>
    <w:multiLevelType w:val="multilevel"/>
    <w:tmpl w:val="7474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2B3899"/>
    <w:multiLevelType w:val="multilevel"/>
    <w:tmpl w:val="F122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B54834"/>
    <w:multiLevelType w:val="hybridMultilevel"/>
    <w:tmpl w:val="9B523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1914B5B"/>
    <w:multiLevelType w:val="multilevel"/>
    <w:tmpl w:val="4E1A9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DB5561"/>
    <w:multiLevelType w:val="multilevel"/>
    <w:tmpl w:val="7CE8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E71374"/>
    <w:multiLevelType w:val="multilevel"/>
    <w:tmpl w:val="E55A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1F3E10"/>
    <w:multiLevelType w:val="multilevel"/>
    <w:tmpl w:val="4B06B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4C4071"/>
    <w:multiLevelType w:val="hybridMultilevel"/>
    <w:tmpl w:val="F3385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951374"/>
    <w:multiLevelType w:val="multilevel"/>
    <w:tmpl w:val="EF06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5483724">
    <w:abstractNumId w:val="11"/>
  </w:num>
  <w:num w:numId="2" w16cid:durableId="2104840883">
    <w:abstractNumId w:val="3"/>
  </w:num>
  <w:num w:numId="3" w16cid:durableId="1289238243">
    <w:abstractNumId w:val="2"/>
  </w:num>
  <w:num w:numId="4" w16cid:durableId="781999729">
    <w:abstractNumId w:val="1"/>
  </w:num>
  <w:num w:numId="5" w16cid:durableId="1044672254">
    <w:abstractNumId w:val="4"/>
  </w:num>
  <w:num w:numId="6" w16cid:durableId="1032146614">
    <w:abstractNumId w:val="8"/>
  </w:num>
  <w:num w:numId="7" w16cid:durableId="549148647">
    <w:abstractNumId w:val="7"/>
  </w:num>
  <w:num w:numId="8" w16cid:durableId="108015777">
    <w:abstractNumId w:val="9"/>
  </w:num>
  <w:num w:numId="9" w16cid:durableId="1831023706">
    <w:abstractNumId w:val="6"/>
  </w:num>
  <w:num w:numId="10" w16cid:durableId="334722420">
    <w:abstractNumId w:val="0"/>
  </w:num>
  <w:num w:numId="11" w16cid:durableId="148256686">
    <w:abstractNumId w:val="5"/>
  </w:num>
  <w:num w:numId="12" w16cid:durableId="220020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A5"/>
    <w:rsid w:val="00004034"/>
    <w:rsid w:val="00062730"/>
    <w:rsid w:val="00063B28"/>
    <w:rsid w:val="00091B5C"/>
    <w:rsid w:val="0009710A"/>
    <w:rsid w:val="000D0D09"/>
    <w:rsid w:val="00145C35"/>
    <w:rsid w:val="002007A7"/>
    <w:rsid w:val="0030255C"/>
    <w:rsid w:val="00313F4D"/>
    <w:rsid w:val="003B50AB"/>
    <w:rsid w:val="003C77BB"/>
    <w:rsid w:val="00460DEE"/>
    <w:rsid w:val="00481054"/>
    <w:rsid w:val="00484862"/>
    <w:rsid w:val="00513F0F"/>
    <w:rsid w:val="00540805"/>
    <w:rsid w:val="005521C7"/>
    <w:rsid w:val="005C4426"/>
    <w:rsid w:val="005D19AC"/>
    <w:rsid w:val="005E416E"/>
    <w:rsid w:val="00626EF6"/>
    <w:rsid w:val="00662D37"/>
    <w:rsid w:val="006A0F33"/>
    <w:rsid w:val="006A1104"/>
    <w:rsid w:val="006C0AF3"/>
    <w:rsid w:val="007175EF"/>
    <w:rsid w:val="00731159"/>
    <w:rsid w:val="007E35E2"/>
    <w:rsid w:val="008007D3"/>
    <w:rsid w:val="00816F71"/>
    <w:rsid w:val="00844982"/>
    <w:rsid w:val="008837B5"/>
    <w:rsid w:val="00890391"/>
    <w:rsid w:val="009B7701"/>
    <w:rsid w:val="009F17F4"/>
    <w:rsid w:val="00A4009E"/>
    <w:rsid w:val="00A46115"/>
    <w:rsid w:val="00B37D28"/>
    <w:rsid w:val="00B56790"/>
    <w:rsid w:val="00B723A5"/>
    <w:rsid w:val="00B72462"/>
    <w:rsid w:val="00B94679"/>
    <w:rsid w:val="00C01F21"/>
    <w:rsid w:val="00C50CB1"/>
    <w:rsid w:val="00C73D94"/>
    <w:rsid w:val="00C873BB"/>
    <w:rsid w:val="00CD4D59"/>
    <w:rsid w:val="00D27161"/>
    <w:rsid w:val="00D85B00"/>
    <w:rsid w:val="00DD2F26"/>
    <w:rsid w:val="00E750E0"/>
    <w:rsid w:val="00E91F68"/>
    <w:rsid w:val="00EE22C0"/>
    <w:rsid w:val="00F1316A"/>
    <w:rsid w:val="00F3412A"/>
    <w:rsid w:val="00F80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4C7E"/>
  <w15:chartTrackingRefBased/>
  <w15:docId w15:val="{BD7609AE-C129-470B-8E1E-F93E3044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12A"/>
    <w:rPr>
      <w:color w:val="0563C1" w:themeColor="hyperlink"/>
      <w:u w:val="single"/>
    </w:rPr>
  </w:style>
  <w:style w:type="character" w:styleId="UnresolvedMention">
    <w:name w:val="Unresolved Mention"/>
    <w:basedOn w:val="DefaultParagraphFont"/>
    <w:uiPriority w:val="99"/>
    <w:semiHidden/>
    <w:unhideWhenUsed/>
    <w:rsid w:val="00662D37"/>
    <w:rPr>
      <w:color w:val="605E5C"/>
      <w:shd w:val="clear" w:color="auto" w:fill="E1DFDD"/>
    </w:rPr>
  </w:style>
  <w:style w:type="paragraph" w:customStyle="1" w:styleId="m-4774789239806684330msolistparagraph">
    <w:name w:val="m_-4774789239806684330msolistparagraph"/>
    <w:basedOn w:val="Normal"/>
    <w:rsid w:val="00B946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251669028905452806msolistparagraph">
    <w:name w:val="m_5251669028905452806msolistparagraph"/>
    <w:basedOn w:val="Normal"/>
    <w:rsid w:val="008903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558309669270503055msolistparagraph">
    <w:name w:val="m_7558309669270503055msolistparagraph"/>
    <w:basedOn w:val="Normal"/>
    <w:rsid w:val="00C73D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903163374570653853msolistparagraph">
    <w:name w:val="m_-4903163374570653853msolistparagraph"/>
    <w:basedOn w:val="Normal"/>
    <w:rsid w:val="00D271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708520706076511199msolistparagraph">
    <w:name w:val="m_2708520706076511199msolistparagraph"/>
    <w:basedOn w:val="Normal"/>
    <w:rsid w:val="00063B2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1054"/>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72519">
      <w:bodyDiv w:val="1"/>
      <w:marLeft w:val="0"/>
      <w:marRight w:val="0"/>
      <w:marTop w:val="0"/>
      <w:marBottom w:val="0"/>
      <w:divBdr>
        <w:top w:val="none" w:sz="0" w:space="0" w:color="auto"/>
        <w:left w:val="none" w:sz="0" w:space="0" w:color="auto"/>
        <w:bottom w:val="none" w:sz="0" w:space="0" w:color="auto"/>
        <w:right w:val="none" w:sz="0" w:space="0" w:color="auto"/>
      </w:divBdr>
    </w:div>
    <w:div w:id="161315499">
      <w:bodyDiv w:val="1"/>
      <w:marLeft w:val="0"/>
      <w:marRight w:val="0"/>
      <w:marTop w:val="0"/>
      <w:marBottom w:val="0"/>
      <w:divBdr>
        <w:top w:val="none" w:sz="0" w:space="0" w:color="auto"/>
        <w:left w:val="none" w:sz="0" w:space="0" w:color="auto"/>
        <w:bottom w:val="none" w:sz="0" w:space="0" w:color="auto"/>
        <w:right w:val="none" w:sz="0" w:space="0" w:color="auto"/>
      </w:divBdr>
    </w:div>
    <w:div w:id="709453071">
      <w:bodyDiv w:val="1"/>
      <w:marLeft w:val="0"/>
      <w:marRight w:val="0"/>
      <w:marTop w:val="0"/>
      <w:marBottom w:val="0"/>
      <w:divBdr>
        <w:top w:val="none" w:sz="0" w:space="0" w:color="auto"/>
        <w:left w:val="none" w:sz="0" w:space="0" w:color="auto"/>
        <w:bottom w:val="none" w:sz="0" w:space="0" w:color="auto"/>
        <w:right w:val="none" w:sz="0" w:space="0" w:color="auto"/>
      </w:divBdr>
    </w:div>
    <w:div w:id="731974577">
      <w:bodyDiv w:val="1"/>
      <w:marLeft w:val="0"/>
      <w:marRight w:val="0"/>
      <w:marTop w:val="0"/>
      <w:marBottom w:val="0"/>
      <w:divBdr>
        <w:top w:val="none" w:sz="0" w:space="0" w:color="auto"/>
        <w:left w:val="none" w:sz="0" w:space="0" w:color="auto"/>
        <w:bottom w:val="none" w:sz="0" w:space="0" w:color="auto"/>
        <w:right w:val="none" w:sz="0" w:space="0" w:color="auto"/>
      </w:divBdr>
    </w:div>
    <w:div w:id="765226696">
      <w:bodyDiv w:val="1"/>
      <w:marLeft w:val="0"/>
      <w:marRight w:val="0"/>
      <w:marTop w:val="0"/>
      <w:marBottom w:val="0"/>
      <w:divBdr>
        <w:top w:val="none" w:sz="0" w:space="0" w:color="auto"/>
        <w:left w:val="none" w:sz="0" w:space="0" w:color="auto"/>
        <w:bottom w:val="none" w:sz="0" w:space="0" w:color="auto"/>
        <w:right w:val="none" w:sz="0" w:space="0" w:color="auto"/>
      </w:divBdr>
    </w:div>
    <w:div w:id="876502856">
      <w:bodyDiv w:val="1"/>
      <w:marLeft w:val="0"/>
      <w:marRight w:val="0"/>
      <w:marTop w:val="0"/>
      <w:marBottom w:val="0"/>
      <w:divBdr>
        <w:top w:val="none" w:sz="0" w:space="0" w:color="auto"/>
        <w:left w:val="none" w:sz="0" w:space="0" w:color="auto"/>
        <w:bottom w:val="none" w:sz="0" w:space="0" w:color="auto"/>
        <w:right w:val="none" w:sz="0" w:space="0" w:color="auto"/>
      </w:divBdr>
    </w:div>
    <w:div w:id="905188766">
      <w:bodyDiv w:val="1"/>
      <w:marLeft w:val="0"/>
      <w:marRight w:val="0"/>
      <w:marTop w:val="0"/>
      <w:marBottom w:val="0"/>
      <w:divBdr>
        <w:top w:val="none" w:sz="0" w:space="0" w:color="auto"/>
        <w:left w:val="none" w:sz="0" w:space="0" w:color="auto"/>
        <w:bottom w:val="none" w:sz="0" w:space="0" w:color="auto"/>
        <w:right w:val="none" w:sz="0" w:space="0" w:color="auto"/>
      </w:divBdr>
    </w:div>
    <w:div w:id="921715048">
      <w:bodyDiv w:val="1"/>
      <w:marLeft w:val="0"/>
      <w:marRight w:val="0"/>
      <w:marTop w:val="0"/>
      <w:marBottom w:val="0"/>
      <w:divBdr>
        <w:top w:val="none" w:sz="0" w:space="0" w:color="auto"/>
        <w:left w:val="none" w:sz="0" w:space="0" w:color="auto"/>
        <w:bottom w:val="none" w:sz="0" w:space="0" w:color="auto"/>
        <w:right w:val="none" w:sz="0" w:space="0" w:color="auto"/>
      </w:divBdr>
    </w:div>
    <w:div w:id="934822246">
      <w:bodyDiv w:val="1"/>
      <w:marLeft w:val="0"/>
      <w:marRight w:val="0"/>
      <w:marTop w:val="0"/>
      <w:marBottom w:val="0"/>
      <w:divBdr>
        <w:top w:val="none" w:sz="0" w:space="0" w:color="auto"/>
        <w:left w:val="none" w:sz="0" w:space="0" w:color="auto"/>
        <w:bottom w:val="none" w:sz="0" w:space="0" w:color="auto"/>
        <w:right w:val="none" w:sz="0" w:space="0" w:color="auto"/>
      </w:divBdr>
    </w:div>
    <w:div w:id="960964575">
      <w:bodyDiv w:val="1"/>
      <w:marLeft w:val="0"/>
      <w:marRight w:val="0"/>
      <w:marTop w:val="0"/>
      <w:marBottom w:val="0"/>
      <w:divBdr>
        <w:top w:val="none" w:sz="0" w:space="0" w:color="auto"/>
        <w:left w:val="none" w:sz="0" w:space="0" w:color="auto"/>
        <w:bottom w:val="none" w:sz="0" w:space="0" w:color="auto"/>
        <w:right w:val="none" w:sz="0" w:space="0" w:color="auto"/>
      </w:divBdr>
    </w:div>
    <w:div w:id="1081489553">
      <w:bodyDiv w:val="1"/>
      <w:marLeft w:val="0"/>
      <w:marRight w:val="0"/>
      <w:marTop w:val="0"/>
      <w:marBottom w:val="0"/>
      <w:divBdr>
        <w:top w:val="none" w:sz="0" w:space="0" w:color="auto"/>
        <w:left w:val="none" w:sz="0" w:space="0" w:color="auto"/>
        <w:bottom w:val="none" w:sz="0" w:space="0" w:color="auto"/>
        <w:right w:val="none" w:sz="0" w:space="0" w:color="auto"/>
      </w:divBdr>
    </w:div>
    <w:div w:id="1187213193">
      <w:bodyDiv w:val="1"/>
      <w:marLeft w:val="0"/>
      <w:marRight w:val="0"/>
      <w:marTop w:val="0"/>
      <w:marBottom w:val="0"/>
      <w:divBdr>
        <w:top w:val="none" w:sz="0" w:space="0" w:color="auto"/>
        <w:left w:val="none" w:sz="0" w:space="0" w:color="auto"/>
        <w:bottom w:val="none" w:sz="0" w:space="0" w:color="auto"/>
        <w:right w:val="none" w:sz="0" w:space="0" w:color="auto"/>
      </w:divBdr>
    </w:div>
    <w:div w:id="1243879145">
      <w:bodyDiv w:val="1"/>
      <w:marLeft w:val="0"/>
      <w:marRight w:val="0"/>
      <w:marTop w:val="0"/>
      <w:marBottom w:val="0"/>
      <w:divBdr>
        <w:top w:val="none" w:sz="0" w:space="0" w:color="auto"/>
        <w:left w:val="none" w:sz="0" w:space="0" w:color="auto"/>
        <w:bottom w:val="none" w:sz="0" w:space="0" w:color="auto"/>
        <w:right w:val="none" w:sz="0" w:space="0" w:color="auto"/>
      </w:divBdr>
    </w:div>
    <w:div w:id="1301233377">
      <w:bodyDiv w:val="1"/>
      <w:marLeft w:val="0"/>
      <w:marRight w:val="0"/>
      <w:marTop w:val="0"/>
      <w:marBottom w:val="0"/>
      <w:divBdr>
        <w:top w:val="none" w:sz="0" w:space="0" w:color="auto"/>
        <w:left w:val="none" w:sz="0" w:space="0" w:color="auto"/>
        <w:bottom w:val="none" w:sz="0" w:space="0" w:color="auto"/>
        <w:right w:val="none" w:sz="0" w:space="0" w:color="auto"/>
      </w:divBdr>
    </w:div>
    <w:div w:id="1342708520">
      <w:bodyDiv w:val="1"/>
      <w:marLeft w:val="0"/>
      <w:marRight w:val="0"/>
      <w:marTop w:val="0"/>
      <w:marBottom w:val="0"/>
      <w:divBdr>
        <w:top w:val="none" w:sz="0" w:space="0" w:color="auto"/>
        <w:left w:val="none" w:sz="0" w:space="0" w:color="auto"/>
        <w:bottom w:val="none" w:sz="0" w:space="0" w:color="auto"/>
        <w:right w:val="none" w:sz="0" w:space="0" w:color="auto"/>
      </w:divBdr>
    </w:div>
    <w:div w:id="1420827206">
      <w:bodyDiv w:val="1"/>
      <w:marLeft w:val="0"/>
      <w:marRight w:val="0"/>
      <w:marTop w:val="0"/>
      <w:marBottom w:val="0"/>
      <w:divBdr>
        <w:top w:val="none" w:sz="0" w:space="0" w:color="auto"/>
        <w:left w:val="none" w:sz="0" w:space="0" w:color="auto"/>
        <w:bottom w:val="none" w:sz="0" w:space="0" w:color="auto"/>
        <w:right w:val="none" w:sz="0" w:space="0" w:color="auto"/>
      </w:divBdr>
    </w:div>
    <w:div w:id="1434976314">
      <w:bodyDiv w:val="1"/>
      <w:marLeft w:val="0"/>
      <w:marRight w:val="0"/>
      <w:marTop w:val="0"/>
      <w:marBottom w:val="0"/>
      <w:divBdr>
        <w:top w:val="none" w:sz="0" w:space="0" w:color="auto"/>
        <w:left w:val="none" w:sz="0" w:space="0" w:color="auto"/>
        <w:bottom w:val="none" w:sz="0" w:space="0" w:color="auto"/>
        <w:right w:val="none" w:sz="0" w:space="0" w:color="auto"/>
      </w:divBdr>
    </w:div>
    <w:div w:id="1519806466">
      <w:bodyDiv w:val="1"/>
      <w:marLeft w:val="0"/>
      <w:marRight w:val="0"/>
      <w:marTop w:val="0"/>
      <w:marBottom w:val="0"/>
      <w:divBdr>
        <w:top w:val="none" w:sz="0" w:space="0" w:color="auto"/>
        <w:left w:val="none" w:sz="0" w:space="0" w:color="auto"/>
        <w:bottom w:val="none" w:sz="0" w:space="0" w:color="auto"/>
        <w:right w:val="none" w:sz="0" w:space="0" w:color="auto"/>
      </w:divBdr>
    </w:div>
    <w:div w:id="1526599021">
      <w:bodyDiv w:val="1"/>
      <w:marLeft w:val="0"/>
      <w:marRight w:val="0"/>
      <w:marTop w:val="0"/>
      <w:marBottom w:val="0"/>
      <w:divBdr>
        <w:top w:val="none" w:sz="0" w:space="0" w:color="auto"/>
        <w:left w:val="none" w:sz="0" w:space="0" w:color="auto"/>
        <w:bottom w:val="none" w:sz="0" w:space="0" w:color="auto"/>
        <w:right w:val="none" w:sz="0" w:space="0" w:color="auto"/>
      </w:divBdr>
    </w:div>
    <w:div w:id="1699895115">
      <w:bodyDiv w:val="1"/>
      <w:marLeft w:val="0"/>
      <w:marRight w:val="0"/>
      <w:marTop w:val="0"/>
      <w:marBottom w:val="0"/>
      <w:divBdr>
        <w:top w:val="none" w:sz="0" w:space="0" w:color="auto"/>
        <w:left w:val="none" w:sz="0" w:space="0" w:color="auto"/>
        <w:bottom w:val="none" w:sz="0" w:space="0" w:color="auto"/>
        <w:right w:val="none" w:sz="0" w:space="0" w:color="auto"/>
      </w:divBdr>
    </w:div>
    <w:div w:id="1952011488">
      <w:bodyDiv w:val="1"/>
      <w:marLeft w:val="0"/>
      <w:marRight w:val="0"/>
      <w:marTop w:val="0"/>
      <w:marBottom w:val="0"/>
      <w:divBdr>
        <w:top w:val="none" w:sz="0" w:space="0" w:color="auto"/>
        <w:left w:val="none" w:sz="0" w:space="0" w:color="auto"/>
        <w:bottom w:val="none" w:sz="0" w:space="0" w:color="auto"/>
        <w:right w:val="none" w:sz="0" w:space="0" w:color="auto"/>
      </w:divBdr>
    </w:div>
    <w:div w:id="2018186431">
      <w:bodyDiv w:val="1"/>
      <w:marLeft w:val="0"/>
      <w:marRight w:val="0"/>
      <w:marTop w:val="0"/>
      <w:marBottom w:val="0"/>
      <w:divBdr>
        <w:top w:val="none" w:sz="0" w:space="0" w:color="auto"/>
        <w:left w:val="none" w:sz="0" w:space="0" w:color="auto"/>
        <w:bottom w:val="none" w:sz="0" w:space="0" w:color="auto"/>
        <w:right w:val="none" w:sz="0" w:space="0" w:color="auto"/>
      </w:divBdr>
    </w:div>
    <w:div w:id="207600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eesetsr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nPetty@FloridaTSRP.com" TargetMode="External"/><Relationship Id="rId5" Type="http://schemas.openxmlformats.org/officeDocument/2006/relationships/hyperlink" Target="mailto:hreesetsrp@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Reese</dc:creator>
  <cp:keywords/>
  <dc:description/>
  <cp:lastModifiedBy>Holly Reese</cp:lastModifiedBy>
  <cp:revision>3</cp:revision>
  <dcterms:created xsi:type="dcterms:W3CDTF">2024-07-09T15:02:00Z</dcterms:created>
  <dcterms:modified xsi:type="dcterms:W3CDTF">2024-07-09T15:03:00Z</dcterms:modified>
</cp:coreProperties>
</file>