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9DFFA" w14:textId="1CBAB707" w:rsidR="00B723A5" w:rsidRDefault="005C4426" w:rsidP="00B723A5">
      <w:pPr>
        <w:shd w:val="clear" w:color="auto" w:fill="FFFFFF"/>
        <w:spacing w:after="0" w:line="240" w:lineRule="auto"/>
        <w:jc w:val="center"/>
        <w:rPr>
          <w:rFonts w:ascii="Arial" w:eastAsia="Times New Roman" w:hAnsi="Arial" w:cs="Arial"/>
          <w:b/>
          <w:bCs/>
          <w:color w:val="222222"/>
          <w:sz w:val="24"/>
          <w:szCs w:val="24"/>
        </w:rPr>
      </w:pPr>
      <w:r>
        <w:rPr>
          <w:rFonts w:ascii="Arial" w:eastAsia="Times New Roman" w:hAnsi="Arial" w:cs="Arial"/>
          <w:b/>
          <w:bCs/>
          <w:color w:val="222222"/>
          <w:sz w:val="24"/>
          <w:szCs w:val="24"/>
        </w:rPr>
        <w:t>JU</w:t>
      </w:r>
      <w:r w:rsidR="00C873BB">
        <w:rPr>
          <w:rFonts w:ascii="Arial" w:eastAsia="Times New Roman" w:hAnsi="Arial" w:cs="Arial"/>
          <w:b/>
          <w:bCs/>
          <w:color w:val="222222"/>
          <w:sz w:val="24"/>
          <w:szCs w:val="24"/>
        </w:rPr>
        <w:t>LY</w:t>
      </w:r>
      <w:r>
        <w:rPr>
          <w:rFonts w:ascii="Arial" w:eastAsia="Times New Roman" w:hAnsi="Arial" w:cs="Arial"/>
          <w:b/>
          <w:bCs/>
          <w:color w:val="222222"/>
          <w:sz w:val="24"/>
          <w:szCs w:val="24"/>
        </w:rPr>
        <w:t xml:space="preserve"> </w:t>
      </w:r>
      <w:r w:rsidR="00E750E0">
        <w:rPr>
          <w:rFonts w:ascii="Arial" w:eastAsia="Times New Roman" w:hAnsi="Arial" w:cs="Arial"/>
          <w:b/>
          <w:bCs/>
          <w:color w:val="222222"/>
          <w:sz w:val="24"/>
          <w:szCs w:val="24"/>
        </w:rPr>
        <w:t>2024</w:t>
      </w:r>
      <w:r w:rsidR="00B723A5">
        <w:rPr>
          <w:rFonts w:ascii="Arial" w:eastAsia="Times New Roman" w:hAnsi="Arial" w:cs="Arial"/>
          <w:b/>
          <w:bCs/>
          <w:color w:val="222222"/>
          <w:sz w:val="24"/>
          <w:szCs w:val="24"/>
        </w:rPr>
        <w:t xml:space="preserve"> TRAFFIC TUESDAY WEBINAR</w:t>
      </w:r>
    </w:p>
    <w:p w14:paraId="67C864E5" w14:textId="77777777" w:rsidR="00B723A5" w:rsidRPr="00CD4D59" w:rsidRDefault="00B723A5" w:rsidP="00B723A5">
      <w:pPr>
        <w:shd w:val="clear" w:color="auto" w:fill="FFFFFF"/>
        <w:spacing w:after="0" w:line="240" w:lineRule="auto"/>
        <w:rPr>
          <w:rFonts w:ascii="Arial" w:eastAsia="Times New Roman" w:hAnsi="Arial" w:cs="Arial"/>
          <w:b/>
          <w:bCs/>
          <w:color w:val="222222"/>
          <w:sz w:val="24"/>
          <w:szCs w:val="24"/>
        </w:rPr>
      </w:pPr>
    </w:p>
    <w:p w14:paraId="01F2ADD9" w14:textId="7F4217F7" w:rsidR="00C873BB" w:rsidRPr="00F06625" w:rsidRDefault="00C873BB" w:rsidP="00C873BB">
      <w:pPr>
        <w:pStyle w:val="ListParagraph"/>
        <w:numPr>
          <w:ilvl w:val="0"/>
          <w:numId w:val="11"/>
        </w:numPr>
        <w:rPr>
          <w:rFonts w:ascii="Times New Roman" w:hAnsi="Times New Roman" w:cs="Times New Roman"/>
          <w:b/>
          <w:bCs/>
          <w:sz w:val="24"/>
          <w:szCs w:val="24"/>
        </w:rPr>
      </w:pPr>
      <w:r w:rsidRPr="00F06625">
        <w:rPr>
          <w:rFonts w:ascii="Times New Roman" w:hAnsi="Times New Roman" w:cs="Times New Roman"/>
          <w:b/>
          <w:bCs/>
          <w:sz w:val="24"/>
          <w:szCs w:val="24"/>
        </w:rPr>
        <w:t xml:space="preserve">Title: Ketamine in Driving Under the Influence of Drugs (DUID) Cases: 2015-2023 </w:t>
      </w:r>
      <w:r>
        <w:rPr>
          <w:rFonts w:ascii="Times New Roman" w:hAnsi="Times New Roman" w:cs="Times New Roman"/>
          <w:b/>
          <w:bCs/>
          <w:sz w:val="24"/>
          <w:szCs w:val="24"/>
        </w:rPr>
        <w:t>(Supreme Court of Ohio approval for 1.0 general CLE hour)</w:t>
      </w:r>
    </w:p>
    <w:p w14:paraId="5603FF79" w14:textId="77777777" w:rsidR="00C873BB" w:rsidRPr="00F06625" w:rsidRDefault="00C873BB" w:rsidP="00C873BB">
      <w:pPr>
        <w:pStyle w:val="ListParagraph"/>
        <w:numPr>
          <w:ilvl w:val="0"/>
          <w:numId w:val="11"/>
        </w:numPr>
        <w:rPr>
          <w:rFonts w:ascii="Times New Roman" w:hAnsi="Times New Roman" w:cs="Times New Roman"/>
          <w:b/>
          <w:bCs/>
          <w:sz w:val="24"/>
          <w:szCs w:val="24"/>
        </w:rPr>
      </w:pPr>
      <w:r w:rsidRPr="00F06625">
        <w:rPr>
          <w:rFonts w:ascii="Times New Roman" w:hAnsi="Times New Roman" w:cs="Times New Roman"/>
          <w:b/>
          <w:bCs/>
          <w:sz w:val="24"/>
          <w:szCs w:val="24"/>
        </w:rPr>
        <w:t>Date: Tuesday, July 9, 2024</w:t>
      </w:r>
    </w:p>
    <w:p w14:paraId="726CB426" w14:textId="77777777" w:rsidR="00C873BB" w:rsidRPr="00F06625" w:rsidRDefault="00C873BB" w:rsidP="00C873BB">
      <w:pPr>
        <w:pStyle w:val="ListParagraph"/>
        <w:numPr>
          <w:ilvl w:val="0"/>
          <w:numId w:val="11"/>
        </w:numPr>
        <w:rPr>
          <w:rFonts w:ascii="Times New Roman" w:hAnsi="Times New Roman" w:cs="Times New Roman"/>
          <w:b/>
          <w:bCs/>
          <w:sz w:val="24"/>
          <w:szCs w:val="24"/>
        </w:rPr>
      </w:pPr>
      <w:r w:rsidRPr="00F06625">
        <w:rPr>
          <w:rFonts w:ascii="Times New Roman" w:hAnsi="Times New Roman" w:cs="Times New Roman"/>
          <w:b/>
          <w:bCs/>
          <w:sz w:val="24"/>
          <w:szCs w:val="24"/>
        </w:rPr>
        <w:t>Time: 2:00p-3:00p Eastern</w:t>
      </w:r>
    </w:p>
    <w:p w14:paraId="4F481BED" w14:textId="77777777" w:rsidR="00C873BB" w:rsidRPr="00F06625" w:rsidRDefault="00C873BB" w:rsidP="00C873BB">
      <w:pPr>
        <w:pStyle w:val="ListParagraph"/>
        <w:numPr>
          <w:ilvl w:val="0"/>
          <w:numId w:val="11"/>
        </w:numPr>
        <w:rPr>
          <w:rFonts w:ascii="Times New Roman" w:hAnsi="Times New Roman" w:cs="Times New Roman"/>
          <w:b/>
          <w:bCs/>
          <w:sz w:val="24"/>
          <w:szCs w:val="24"/>
        </w:rPr>
      </w:pPr>
      <w:r w:rsidRPr="00F06625">
        <w:rPr>
          <w:rFonts w:ascii="Times New Roman" w:hAnsi="Times New Roman" w:cs="Times New Roman"/>
          <w:b/>
          <w:bCs/>
          <w:sz w:val="24"/>
          <w:szCs w:val="24"/>
        </w:rPr>
        <w:t>Presenter: Amanda L. D’Orazio, M.S., D-ABFT-FT</w:t>
      </w:r>
    </w:p>
    <w:p w14:paraId="1C643256" w14:textId="77777777" w:rsidR="00C873BB" w:rsidRPr="00F06625" w:rsidRDefault="00C873BB" w:rsidP="00C873BB">
      <w:pPr>
        <w:pStyle w:val="ListParagraph"/>
        <w:numPr>
          <w:ilvl w:val="0"/>
          <w:numId w:val="11"/>
        </w:numPr>
        <w:rPr>
          <w:rFonts w:ascii="Times New Roman" w:hAnsi="Times New Roman" w:cs="Times New Roman"/>
          <w:sz w:val="24"/>
          <w:szCs w:val="24"/>
        </w:rPr>
      </w:pPr>
      <w:r w:rsidRPr="00F06625">
        <w:rPr>
          <w:rFonts w:ascii="Times New Roman" w:hAnsi="Times New Roman" w:cs="Times New Roman"/>
          <w:b/>
          <w:bCs/>
          <w:sz w:val="24"/>
          <w:szCs w:val="24"/>
        </w:rPr>
        <w:t>Registration:</w:t>
      </w:r>
      <w:r w:rsidRPr="00F06625">
        <w:rPr>
          <w:rFonts w:ascii="Times New Roman" w:hAnsi="Times New Roman" w:cs="Times New Roman"/>
          <w:sz w:val="24"/>
          <w:szCs w:val="24"/>
        </w:rPr>
        <w:t xml:space="preserve"> </w:t>
      </w:r>
      <w:hyperlink r:id="rId5" w:history="1">
        <w:r w:rsidRPr="0027168D">
          <w:rPr>
            <w:rStyle w:val="Hyperlink"/>
            <w:rFonts w:ascii="Times New Roman" w:hAnsi="Times New Roman" w:cs="Times New Roman"/>
            <w:sz w:val="24"/>
            <w:szCs w:val="24"/>
          </w:rPr>
          <w:t>https://attendee.gotowebinar.com/register/6388632486669065046</w:t>
        </w:r>
      </w:hyperlink>
      <w:r>
        <w:rPr>
          <w:rFonts w:ascii="Times New Roman" w:hAnsi="Times New Roman" w:cs="Times New Roman"/>
          <w:sz w:val="24"/>
          <w:szCs w:val="24"/>
        </w:rPr>
        <w:t xml:space="preserve"> </w:t>
      </w:r>
    </w:p>
    <w:p w14:paraId="0078415B" w14:textId="11BE413A" w:rsidR="00481054" w:rsidRDefault="00C873BB" w:rsidP="00C873BB">
      <w:pPr>
        <w:pStyle w:val="ListParagraph"/>
        <w:numPr>
          <w:ilvl w:val="0"/>
          <w:numId w:val="11"/>
        </w:numPr>
        <w:rPr>
          <w:rFonts w:ascii="Times New Roman" w:hAnsi="Times New Roman" w:cs="Times New Roman"/>
          <w:sz w:val="24"/>
          <w:szCs w:val="24"/>
        </w:rPr>
      </w:pPr>
      <w:r w:rsidRPr="00F06625">
        <w:rPr>
          <w:rFonts w:ascii="Times New Roman" w:hAnsi="Times New Roman" w:cs="Times New Roman"/>
          <w:b/>
          <w:bCs/>
          <w:sz w:val="24"/>
          <w:szCs w:val="24"/>
        </w:rPr>
        <w:t>Description:</w:t>
      </w:r>
      <w:r w:rsidRPr="00F06625">
        <w:rPr>
          <w:rFonts w:ascii="Times New Roman" w:hAnsi="Times New Roman" w:cs="Times New Roman"/>
          <w:sz w:val="24"/>
          <w:szCs w:val="24"/>
        </w:rPr>
        <w:t xml:space="preserve"> Ketamine [(R,S)-ketamine] is a dissociative anesthetic developed in 1970 as a safer alternative to phencyclidine (PCP), however, was found to have significant adverse effects and potential for abuse. Between 2017 and 2022, the High Intensity Drug Trafficking Areas (HIDTA) program analyzed data on the total number of ketamine seizures and reported a 349% increase, suggesting increased availability may be leading to increased illicit use. Despite its potential for abuse, ketamine also has shown promise in the medical field, and in 2019, intranasal S-ketamine was approved by the Food and Drug Administration (FDA) for use in the treatment of depression. This research investigates the prevalence and concentrations of ketamine in driving under the influence of drugs (DUID) casework and its potential significance in the context of FDA approval. Positive ketamine and/or norketamine blood samples submitted to NMS Labs for analysis under the DUID/DRE panel between January 2015 and April 2023 were reviewed. Further, case studies highlighting illicit use cases will be discussed with a focus on comparing Drug Recognition Expert (DRE) observations.</w:t>
      </w:r>
    </w:p>
    <w:p w14:paraId="0156D275" w14:textId="77777777" w:rsidR="00C873BB" w:rsidRPr="00C873BB" w:rsidRDefault="00C873BB" w:rsidP="00C873BB">
      <w:pPr>
        <w:pStyle w:val="ListParagraph"/>
        <w:rPr>
          <w:rFonts w:ascii="Times New Roman" w:hAnsi="Times New Roman" w:cs="Times New Roman"/>
          <w:sz w:val="24"/>
          <w:szCs w:val="24"/>
        </w:rPr>
      </w:pPr>
    </w:p>
    <w:p w14:paraId="54887B8D" w14:textId="14E129A0" w:rsidR="00626EF6" w:rsidRPr="00662D37" w:rsidRDefault="00F3412A" w:rsidP="00626EF6">
      <w:pPr>
        <w:shd w:val="clear" w:color="auto" w:fill="FFFFFF"/>
        <w:rPr>
          <w:rFonts w:ascii="Arial" w:hAnsi="Arial" w:cs="Arial"/>
          <w:color w:val="222222"/>
        </w:rPr>
      </w:pPr>
      <w:r w:rsidRPr="00AF1ECA">
        <w:rPr>
          <w:rFonts w:ascii="Arial" w:eastAsia="Times New Roman" w:hAnsi="Arial" w:cs="Arial"/>
          <w:color w:val="222222"/>
          <w:sz w:val="24"/>
          <w:szCs w:val="24"/>
        </w:rPr>
        <w:t xml:space="preserve">After registering you will receive a confirmation email containing instructions on how to join the webinar.  To ensure that you are able to log on, please register at least 4 hours in advance.  Please make sure you retain the confirmation email sent to you.  Be careful to enter your email address correctly.  You will not be able to join the webinar if you do not receive a confirmation email. </w:t>
      </w:r>
      <w:r w:rsidRPr="00890391">
        <w:rPr>
          <w:rFonts w:ascii="Arial" w:eastAsia="Times New Roman" w:hAnsi="Arial" w:cs="Arial"/>
          <w:b/>
          <w:bCs/>
          <w:color w:val="222222"/>
          <w:sz w:val="24"/>
          <w:szCs w:val="24"/>
        </w:rPr>
        <w:t xml:space="preserve">Upon completing the webinar, each attendee must email his/ her Ohio bar number to </w:t>
      </w:r>
      <w:hyperlink r:id="rId6" w:history="1">
        <w:r w:rsidRPr="00890391">
          <w:rPr>
            <w:rStyle w:val="Hyperlink"/>
            <w:rFonts w:ascii="Arial" w:eastAsia="Times New Roman" w:hAnsi="Arial" w:cs="Arial"/>
            <w:b/>
            <w:bCs/>
            <w:sz w:val="24"/>
            <w:szCs w:val="24"/>
          </w:rPr>
          <w:t>hreesetsrp@gmail.com</w:t>
        </w:r>
      </w:hyperlink>
      <w:r w:rsidRPr="00890391">
        <w:rPr>
          <w:rFonts w:ascii="Arial" w:eastAsia="Times New Roman" w:hAnsi="Arial" w:cs="Arial"/>
          <w:b/>
          <w:bCs/>
          <w:color w:val="222222"/>
          <w:sz w:val="24"/>
          <w:szCs w:val="24"/>
        </w:rPr>
        <w:t xml:space="preserve"> as certification of attendance, and she will submit them to the Ohio Supreme Court.</w:t>
      </w:r>
    </w:p>
    <w:p w14:paraId="01E90034" w14:textId="2D1A0B0F" w:rsidR="00F3412A" w:rsidRPr="00AF1ECA" w:rsidRDefault="00F3412A" w:rsidP="00626EF6">
      <w:pPr>
        <w:shd w:val="clear" w:color="auto" w:fill="FFFFFF"/>
        <w:rPr>
          <w:rFonts w:ascii="Arial" w:eastAsia="Times New Roman" w:hAnsi="Arial" w:cs="Arial"/>
          <w:color w:val="222222"/>
          <w:sz w:val="24"/>
          <w:szCs w:val="24"/>
        </w:rPr>
      </w:pPr>
      <w:r w:rsidRPr="00890391">
        <w:rPr>
          <w:rFonts w:ascii="Arial" w:eastAsia="Times New Roman" w:hAnsi="Arial" w:cs="Arial"/>
          <w:b/>
          <w:bCs/>
          <w:color w:val="222222"/>
          <w:sz w:val="24"/>
          <w:szCs w:val="24"/>
        </w:rPr>
        <w:t xml:space="preserve">If you </w:t>
      </w:r>
      <w:r w:rsidR="00D27161" w:rsidRPr="00890391">
        <w:rPr>
          <w:rFonts w:ascii="Arial" w:eastAsia="Times New Roman" w:hAnsi="Arial" w:cs="Arial"/>
          <w:b/>
          <w:bCs/>
          <w:color w:val="222222"/>
          <w:sz w:val="24"/>
          <w:szCs w:val="24"/>
        </w:rPr>
        <w:t>are</w:t>
      </w:r>
      <w:r w:rsidRPr="00890391">
        <w:rPr>
          <w:rFonts w:ascii="Arial" w:eastAsia="Times New Roman" w:hAnsi="Arial" w:cs="Arial"/>
          <w:b/>
          <w:bCs/>
          <w:color w:val="222222"/>
          <w:sz w:val="24"/>
          <w:szCs w:val="24"/>
        </w:rPr>
        <w:t xml:space="preserve"> unable to attend this webinar at the scheduled time, YOU WILL NOT RECEIVE CLE CREDIT.</w:t>
      </w:r>
      <w:r w:rsidRPr="00AF1ECA">
        <w:rPr>
          <w:rFonts w:ascii="Arial" w:eastAsia="Times New Roman" w:hAnsi="Arial" w:cs="Arial"/>
          <w:color w:val="222222"/>
          <w:sz w:val="24"/>
          <w:szCs w:val="24"/>
        </w:rPr>
        <w:t xml:space="preserve"> If you would still like to watch it, please register as indicated.  Everyone who is registered will receive a link to the recording of the webinar regardless of whether they attended. </w:t>
      </w:r>
    </w:p>
    <w:p w14:paraId="7E3DAFD5" w14:textId="5C57479E" w:rsidR="00F3412A" w:rsidRPr="00AF1ECA" w:rsidRDefault="00F3412A" w:rsidP="00F3412A">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This activity has been approved by the Supreme Court of Ohio Commission on Continuing Legal Education for 1.</w:t>
      </w:r>
      <w:r w:rsidR="00D27161">
        <w:rPr>
          <w:rFonts w:ascii="Arial" w:eastAsia="Times New Roman" w:hAnsi="Arial" w:cs="Arial"/>
          <w:color w:val="222222"/>
          <w:sz w:val="24"/>
          <w:szCs w:val="24"/>
        </w:rPr>
        <w:t xml:space="preserve">5 general </w:t>
      </w:r>
      <w:r w:rsidRPr="00AF1ECA">
        <w:rPr>
          <w:rFonts w:ascii="Arial" w:eastAsia="Times New Roman" w:hAnsi="Arial" w:cs="Arial"/>
          <w:color w:val="222222"/>
          <w:sz w:val="24"/>
          <w:szCs w:val="24"/>
        </w:rPr>
        <w:t>CLE credit hours for prosecutors.  There is a twenty-four (24) hour limitation on Live Interactive Webinars (Gov. Bar R. X, Sec. 5 (E)(2))</w:t>
      </w:r>
    </w:p>
    <w:p w14:paraId="1F8F7870"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p>
    <w:p w14:paraId="5E0C367B"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 xml:space="preserve">If you have any questions or need any assistance registering for the webinar, please feel free to contact Vin Petty at </w:t>
      </w:r>
      <w:hyperlink r:id="rId7" w:history="1">
        <w:r w:rsidRPr="00AF1ECA">
          <w:rPr>
            <w:rStyle w:val="Hyperlink"/>
            <w:rFonts w:ascii="Arial" w:eastAsia="Times New Roman" w:hAnsi="Arial" w:cs="Arial"/>
            <w:sz w:val="24"/>
            <w:szCs w:val="24"/>
          </w:rPr>
          <w:t>VinPetty@FloridaTSRP.com</w:t>
        </w:r>
      </w:hyperlink>
      <w:r w:rsidRPr="00AF1ECA">
        <w:rPr>
          <w:rFonts w:ascii="Arial" w:eastAsia="Times New Roman" w:hAnsi="Arial" w:cs="Arial"/>
          <w:color w:val="222222"/>
          <w:sz w:val="24"/>
          <w:szCs w:val="24"/>
        </w:rPr>
        <w:t xml:space="preserve"> or </w:t>
      </w:r>
      <w:hyperlink r:id="rId8" w:history="1">
        <w:r w:rsidRPr="00AF1ECA">
          <w:rPr>
            <w:rStyle w:val="Hyperlink"/>
            <w:rFonts w:ascii="Arial" w:eastAsia="Times New Roman" w:hAnsi="Arial" w:cs="Arial"/>
            <w:sz w:val="24"/>
            <w:szCs w:val="24"/>
          </w:rPr>
          <w:t>hreesetsrp@gmail.com</w:t>
        </w:r>
      </w:hyperlink>
      <w:r w:rsidRPr="00AF1ECA">
        <w:rPr>
          <w:rFonts w:ascii="Arial" w:eastAsia="Times New Roman" w:hAnsi="Arial" w:cs="Arial"/>
          <w:color w:val="222222"/>
          <w:sz w:val="24"/>
          <w:szCs w:val="24"/>
        </w:rPr>
        <w:t>.</w:t>
      </w:r>
    </w:p>
    <w:p w14:paraId="1592E5B4"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p>
    <w:p w14:paraId="1F553A7A" w14:textId="1EE14846" w:rsidR="00F3412A" w:rsidRPr="008007D3" w:rsidRDefault="00F3412A" w:rsidP="008007D3">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lastRenderedPageBreak/>
        <w:t>These webinars are being conducted on the National TSRP Program webinar account. The account is funded through the NAPC/NHTSA Cooperative Agreement, Project Number 693JJ92050011.</w:t>
      </w:r>
    </w:p>
    <w:sectPr w:rsidR="00F3412A" w:rsidRPr="00800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3647"/>
    <w:multiLevelType w:val="multilevel"/>
    <w:tmpl w:val="DEE4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17CB8"/>
    <w:multiLevelType w:val="multilevel"/>
    <w:tmpl w:val="D8C0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F6D42"/>
    <w:multiLevelType w:val="multilevel"/>
    <w:tmpl w:val="9480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336BD3"/>
    <w:multiLevelType w:val="multilevel"/>
    <w:tmpl w:val="7474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2B3899"/>
    <w:multiLevelType w:val="multilevel"/>
    <w:tmpl w:val="F122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B54834"/>
    <w:multiLevelType w:val="hybridMultilevel"/>
    <w:tmpl w:val="9B523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914B5B"/>
    <w:multiLevelType w:val="multilevel"/>
    <w:tmpl w:val="4E1A9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DB5561"/>
    <w:multiLevelType w:val="multilevel"/>
    <w:tmpl w:val="7CE8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E71374"/>
    <w:multiLevelType w:val="multilevel"/>
    <w:tmpl w:val="E55A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1F3E10"/>
    <w:multiLevelType w:val="multilevel"/>
    <w:tmpl w:val="4B06B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951374"/>
    <w:multiLevelType w:val="multilevel"/>
    <w:tmpl w:val="EF06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5483724">
    <w:abstractNumId w:val="10"/>
  </w:num>
  <w:num w:numId="2" w16cid:durableId="2104840883">
    <w:abstractNumId w:val="3"/>
  </w:num>
  <w:num w:numId="3" w16cid:durableId="1289238243">
    <w:abstractNumId w:val="2"/>
  </w:num>
  <w:num w:numId="4" w16cid:durableId="781999729">
    <w:abstractNumId w:val="1"/>
  </w:num>
  <w:num w:numId="5" w16cid:durableId="1044672254">
    <w:abstractNumId w:val="4"/>
  </w:num>
  <w:num w:numId="6" w16cid:durableId="1032146614">
    <w:abstractNumId w:val="8"/>
  </w:num>
  <w:num w:numId="7" w16cid:durableId="549148647">
    <w:abstractNumId w:val="7"/>
  </w:num>
  <w:num w:numId="8" w16cid:durableId="108015777">
    <w:abstractNumId w:val="9"/>
  </w:num>
  <w:num w:numId="9" w16cid:durableId="1831023706">
    <w:abstractNumId w:val="6"/>
  </w:num>
  <w:num w:numId="10" w16cid:durableId="334722420">
    <w:abstractNumId w:val="0"/>
  </w:num>
  <w:num w:numId="11" w16cid:durableId="148256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A5"/>
    <w:rsid w:val="00004034"/>
    <w:rsid w:val="00062730"/>
    <w:rsid w:val="00063B28"/>
    <w:rsid w:val="00091B5C"/>
    <w:rsid w:val="00145C35"/>
    <w:rsid w:val="002007A7"/>
    <w:rsid w:val="0030255C"/>
    <w:rsid w:val="00313F4D"/>
    <w:rsid w:val="003C77BB"/>
    <w:rsid w:val="00460DEE"/>
    <w:rsid w:val="00481054"/>
    <w:rsid w:val="00484862"/>
    <w:rsid w:val="00513F0F"/>
    <w:rsid w:val="00540805"/>
    <w:rsid w:val="005521C7"/>
    <w:rsid w:val="005C4426"/>
    <w:rsid w:val="005D19AC"/>
    <w:rsid w:val="005E416E"/>
    <w:rsid w:val="00626EF6"/>
    <w:rsid w:val="00662D37"/>
    <w:rsid w:val="006A0F33"/>
    <w:rsid w:val="006A1104"/>
    <w:rsid w:val="006C0AF3"/>
    <w:rsid w:val="00731159"/>
    <w:rsid w:val="007E35E2"/>
    <w:rsid w:val="008007D3"/>
    <w:rsid w:val="00816F71"/>
    <w:rsid w:val="00844982"/>
    <w:rsid w:val="008837B5"/>
    <w:rsid w:val="00890391"/>
    <w:rsid w:val="009B7701"/>
    <w:rsid w:val="00A4009E"/>
    <w:rsid w:val="00A46115"/>
    <w:rsid w:val="00B37D28"/>
    <w:rsid w:val="00B56790"/>
    <w:rsid w:val="00B723A5"/>
    <w:rsid w:val="00B72462"/>
    <w:rsid w:val="00B94679"/>
    <w:rsid w:val="00BC71C2"/>
    <w:rsid w:val="00C01F21"/>
    <w:rsid w:val="00C50CB1"/>
    <w:rsid w:val="00C73D94"/>
    <w:rsid w:val="00C873BB"/>
    <w:rsid w:val="00CD4D59"/>
    <w:rsid w:val="00D27161"/>
    <w:rsid w:val="00D85B00"/>
    <w:rsid w:val="00DD2F26"/>
    <w:rsid w:val="00E750E0"/>
    <w:rsid w:val="00E91F68"/>
    <w:rsid w:val="00EE22C0"/>
    <w:rsid w:val="00F1316A"/>
    <w:rsid w:val="00F3412A"/>
    <w:rsid w:val="00F80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4C7E"/>
  <w15:chartTrackingRefBased/>
  <w15:docId w15:val="{BD7609AE-C129-470B-8E1E-F93E3044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12A"/>
    <w:rPr>
      <w:color w:val="0563C1" w:themeColor="hyperlink"/>
      <w:u w:val="single"/>
    </w:rPr>
  </w:style>
  <w:style w:type="character" w:styleId="UnresolvedMention">
    <w:name w:val="Unresolved Mention"/>
    <w:basedOn w:val="DefaultParagraphFont"/>
    <w:uiPriority w:val="99"/>
    <w:semiHidden/>
    <w:unhideWhenUsed/>
    <w:rsid w:val="00662D37"/>
    <w:rPr>
      <w:color w:val="605E5C"/>
      <w:shd w:val="clear" w:color="auto" w:fill="E1DFDD"/>
    </w:rPr>
  </w:style>
  <w:style w:type="paragraph" w:customStyle="1" w:styleId="m-4774789239806684330msolistparagraph">
    <w:name w:val="m_-4774789239806684330msolistparagraph"/>
    <w:basedOn w:val="Normal"/>
    <w:rsid w:val="00B946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251669028905452806msolistparagraph">
    <w:name w:val="m_5251669028905452806msolistparagraph"/>
    <w:basedOn w:val="Normal"/>
    <w:rsid w:val="008903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558309669270503055msolistparagraph">
    <w:name w:val="m_7558309669270503055msolistparagraph"/>
    <w:basedOn w:val="Normal"/>
    <w:rsid w:val="00C73D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903163374570653853msolistparagraph">
    <w:name w:val="m_-4903163374570653853msolistparagraph"/>
    <w:basedOn w:val="Normal"/>
    <w:rsid w:val="00D271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708520706076511199msolistparagraph">
    <w:name w:val="m_2708520706076511199msolistparagraph"/>
    <w:basedOn w:val="Normal"/>
    <w:rsid w:val="00063B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1054"/>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72519">
      <w:bodyDiv w:val="1"/>
      <w:marLeft w:val="0"/>
      <w:marRight w:val="0"/>
      <w:marTop w:val="0"/>
      <w:marBottom w:val="0"/>
      <w:divBdr>
        <w:top w:val="none" w:sz="0" w:space="0" w:color="auto"/>
        <w:left w:val="none" w:sz="0" w:space="0" w:color="auto"/>
        <w:bottom w:val="none" w:sz="0" w:space="0" w:color="auto"/>
        <w:right w:val="none" w:sz="0" w:space="0" w:color="auto"/>
      </w:divBdr>
    </w:div>
    <w:div w:id="161315499">
      <w:bodyDiv w:val="1"/>
      <w:marLeft w:val="0"/>
      <w:marRight w:val="0"/>
      <w:marTop w:val="0"/>
      <w:marBottom w:val="0"/>
      <w:divBdr>
        <w:top w:val="none" w:sz="0" w:space="0" w:color="auto"/>
        <w:left w:val="none" w:sz="0" w:space="0" w:color="auto"/>
        <w:bottom w:val="none" w:sz="0" w:space="0" w:color="auto"/>
        <w:right w:val="none" w:sz="0" w:space="0" w:color="auto"/>
      </w:divBdr>
    </w:div>
    <w:div w:id="709453071">
      <w:bodyDiv w:val="1"/>
      <w:marLeft w:val="0"/>
      <w:marRight w:val="0"/>
      <w:marTop w:val="0"/>
      <w:marBottom w:val="0"/>
      <w:divBdr>
        <w:top w:val="none" w:sz="0" w:space="0" w:color="auto"/>
        <w:left w:val="none" w:sz="0" w:space="0" w:color="auto"/>
        <w:bottom w:val="none" w:sz="0" w:space="0" w:color="auto"/>
        <w:right w:val="none" w:sz="0" w:space="0" w:color="auto"/>
      </w:divBdr>
    </w:div>
    <w:div w:id="731974577">
      <w:bodyDiv w:val="1"/>
      <w:marLeft w:val="0"/>
      <w:marRight w:val="0"/>
      <w:marTop w:val="0"/>
      <w:marBottom w:val="0"/>
      <w:divBdr>
        <w:top w:val="none" w:sz="0" w:space="0" w:color="auto"/>
        <w:left w:val="none" w:sz="0" w:space="0" w:color="auto"/>
        <w:bottom w:val="none" w:sz="0" w:space="0" w:color="auto"/>
        <w:right w:val="none" w:sz="0" w:space="0" w:color="auto"/>
      </w:divBdr>
    </w:div>
    <w:div w:id="765226696">
      <w:bodyDiv w:val="1"/>
      <w:marLeft w:val="0"/>
      <w:marRight w:val="0"/>
      <w:marTop w:val="0"/>
      <w:marBottom w:val="0"/>
      <w:divBdr>
        <w:top w:val="none" w:sz="0" w:space="0" w:color="auto"/>
        <w:left w:val="none" w:sz="0" w:space="0" w:color="auto"/>
        <w:bottom w:val="none" w:sz="0" w:space="0" w:color="auto"/>
        <w:right w:val="none" w:sz="0" w:space="0" w:color="auto"/>
      </w:divBdr>
    </w:div>
    <w:div w:id="876502856">
      <w:bodyDiv w:val="1"/>
      <w:marLeft w:val="0"/>
      <w:marRight w:val="0"/>
      <w:marTop w:val="0"/>
      <w:marBottom w:val="0"/>
      <w:divBdr>
        <w:top w:val="none" w:sz="0" w:space="0" w:color="auto"/>
        <w:left w:val="none" w:sz="0" w:space="0" w:color="auto"/>
        <w:bottom w:val="none" w:sz="0" w:space="0" w:color="auto"/>
        <w:right w:val="none" w:sz="0" w:space="0" w:color="auto"/>
      </w:divBdr>
    </w:div>
    <w:div w:id="905188766">
      <w:bodyDiv w:val="1"/>
      <w:marLeft w:val="0"/>
      <w:marRight w:val="0"/>
      <w:marTop w:val="0"/>
      <w:marBottom w:val="0"/>
      <w:divBdr>
        <w:top w:val="none" w:sz="0" w:space="0" w:color="auto"/>
        <w:left w:val="none" w:sz="0" w:space="0" w:color="auto"/>
        <w:bottom w:val="none" w:sz="0" w:space="0" w:color="auto"/>
        <w:right w:val="none" w:sz="0" w:space="0" w:color="auto"/>
      </w:divBdr>
    </w:div>
    <w:div w:id="921715048">
      <w:bodyDiv w:val="1"/>
      <w:marLeft w:val="0"/>
      <w:marRight w:val="0"/>
      <w:marTop w:val="0"/>
      <w:marBottom w:val="0"/>
      <w:divBdr>
        <w:top w:val="none" w:sz="0" w:space="0" w:color="auto"/>
        <w:left w:val="none" w:sz="0" w:space="0" w:color="auto"/>
        <w:bottom w:val="none" w:sz="0" w:space="0" w:color="auto"/>
        <w:right w:val="none" w:sz="0" w:space="0" w:color="auto"/>
      </w:divBdr>
    </w:div>
    <w:div w:id="934822246">
      <w:bodyDiv w:val="1"/>
      <w:marLeft w:val="0"/>
      <w:marRight w:val="0"/>
      <w:marTop w:val="0"/>
      <w:marBottom w:val="0"/>
      <w:divBdr>
        <w:top w:val="none" w:sz="0" w:space="0" w:color="auto"/>
        <w:left w:val="none" w:sz="0" w:space="0" w:color="auto"/>
        <w:bottom w:val="none" w:sz="0" w:space="0" w:color="auto"/>
        <w:right w:val="none" w:sz="0" w:space="0" w:color="auto"/>
      </w:divBdr>
    </w:div>
    <w:div w:id="960964575">
      <w:bodyDiv w:val="1"/>
      <w:marLeft w:val="0"/>
      <w:marRight w:val="0"/>
      <w:marTop w:val="0"/>
      <w:marBottom w:val="0"/>
      <w:divBdr>
        <w:top w:val="none" w:sz="0" w:space="0" w:color="auto"/>
        <w:left w:val="none" w:sz="0" w:space="0" w:color="auto"/>
        <w:bottom w:val="none" w:sz="0" w:space="0" w:color="auto"/>
        <w:right w:val="none" w:sz="0" w:space="0" w:color="auto"/>
      </w:divBdr>
    </w:div>
    <w:div w:id="1081489553">
      <w:bodyDiv w:val="1"/>
      <w:marLeft w:val="0"/>
      <w:marRight w:val="0"/>
      <w:marTop w:val="0"/>
      <w:marBottom w:val="0"/>
      <w:divBdr>
        <w:top w:val="none" w:sz="0" w:space="0" w:color="auto"/>
        <w:left w:val="none" w:sz="0" w:space="0" w:color="auto"/>
        <w:bottom w:val="none" w:sz="0" w:space="0" w:color="auto"/>
        <w:right w:val="none" w:sz="0" w:space="0" w:color="auto"/>
      </w:divBdr>
    </w:div>
    <w:div w:id="1187213193">
      <w:bodyDiv w:val="1"/>
      <w:marLeft w:val="0"/>
      <w:marRight w:val="0"/>
      <w:marTop w:val="0"/>
      <w:marBottom w:val="0"/>
      <w:divBdr>
        <w:top w:val="none" w:sz="0" w:space="0" w:color="auto"/>
        <w:left w:val="none" w:sz="0" w:space="0" w:color="auto"/>
        <w:bottom w:val="none" w:sz="0" w:space="0" w:color="auto"/>
        <w:right w:val="none" w:sz="0" w:space="0" w:color="auto"/>
      </w:divBdr>
    </w:div>
    <w:div w:id="1243879145">
      <w:bodyDiv w:val="1"/>
      <w:marLeft w:val="0"/>
      <w:marRight w:val="0"/>
      <w:marTop w:val="0"/>
      <w:marBottom w:val="0"/>
      <w:divBdr>
        <w:top w:val="none" w:sz="0" w:space="0" w:color="auto"/>
        <w:left w:val="none" w:sz="0" w:space="0" w:color="auto"/>
        <w:bottom w:val="none" w:sz="0" w:space="0" w:color="auto"/>
        <w:right w:val="none" w:sz="0" w:space="0" w:color="auto"/>
      </w:divBdr>
    </w:div>
    <w:div w:id="1301233377">
      <w:bodyDiv w:val="1"/>
      <w:marLeft w:val="0"/>
      <w:marRight w:val="0"/>
      <w:marTop w:val="0"/>
      <w:marBottom w:val="0"/>
      <w:divBdr>
        <w:top w:val="none" w:sz="0" w:space="0" w:color="auto"/>
        <w:left w:val="none" w:sz="0" w:space="0" w:color="auto"/>
        <w:bottom w:val="none" w:sz="0" w:space="0" w:color="auto"/>
        <w:right w:val="none" w:sz="0" w:space="0" w:color="auto"/>
      </w:divBdr>
    </w:div>
    <w:div w:id="1342708520">
      <w:bodyDiv w:val="1"/>
      <w:marLeft w:val="0"/>
      <w:marRight w:val="0"/>
      <w:marTop w:val="0"/>
      <w:marBottom w:val="0"/>
      <w:divBdr>
        <w:top w:val="none" w:sz="0" w:space="0" w:color="auto"/>
        <w:left w:val="none" w:sz="0" w:space="0" w:color="auto"/>
        <w:bottom w:val="none" w:sz="0" w:space="0" w:color="auto"/>
        <w:right w:val="none" w:sz="0" w:space="0" w:color="auto"/>
      </w:divBdr>
    </w:div>
    <w:div w:id="1420827206">
      <w:bodyDiv w:val="1"/>
      <w:marLeft w:val="0"/>
      <w:marRight w:val="0"/>
      <w:marTop w:val="0"/>
      <w:marBottom w:val="0"/>
      <w:divBdr>
        <w:top w:val="none" w:sz="0" w:space="0" w:color="auto"/>
        <w:left w:val="none" w:sz="0" w:space="0" w:color="auto"/>
        <w:bottom w:val="none" w:sz="0" w:space="0" w:color="auto"/>
        <w:right w:val="none" w:sz="0" w:space="0" w:color="auto"/>
      </w:divBdr>
    </w:div>
    <w:div w:id="1434976314">
      <w:bodyDiv w:val="1"/>
      <w:marLeft w:val="0"/>
      <w:marRight w:val="0"/>
      <w:marTop w:val="0"/>
      <w:marBottom w:val="0"/>
      <w:divBdr>
        <w:top w:val="none" w:sz="0" w:space="0" w:color="auto"/>
        <w:left w:val="none" w:sz="0" w:space="0" w:color="auto"/>
        <w:bottom w:val="none" w:sz="0" w:space="0" w:color="auto"/>
        <w:right w:val="none" w:sz="0" w:space="0" w:color="auto"/>
      </w:divBdr>
    </w:div>
    <w:div w:id="1519806466">
      <w:bodyDiv w:val="1"/>
      <w:marLeft w:val="0"/>
      <w:marRight w:val="0"/>
      <w:marTop w:val="0"/>
      <w:marBottom w:val="0"/>
      <w:divBdr>
        <w:top w:val="none" w:sz="0" w:space="0" w:color="auto"/>
        <w:left w:val="none" w:sz="0" w:space="0" w:color="auto"/>
        <w:bottom w:val="none" w:sz="0" w:space="0" w:color="auto"/>
        <w:right w:val="none" w:sz="0" w:space="0" w:color="auto"/>
      </w:divBdr>
    </w:div>
    <w:div w:id="1526599021">
      <w:bodyDiv w:val="1"/>
      <w:marLeft w:val="0"/>
      <w:marRight w:val="0"/>
      <w:marTop w:val="0"/>
      <w:marBottom w:val="0"/>
      <w:divBdr>
        <w:top w:val="none" w:sz="0" w:space="0" w:color="auto"/>
        <w:left w:val="none" w:sz="0" w:space="0" w:color="auto"/>
        <w:bottom w:val="none" w:sz="0" w:space="0" w:color="auto"/>
        <w:right w:val="none" w:sz="0" w:space="0" w:color="auto"/>
      </w:divBdr>
    </w:div>
    <w:div w:id="1699895115">
      <w:bodyDiv w:val="1"/>
      <w:marLeft w:val="0"/>
      <w:marRight w:val="0"/>
      <w:marTop w:val="0"/>
      <w:marBottom w:val="0"/>
      <w:divBdr>
        <w:top w:val="none" w:sz="0" w:space="0" w:color="auto"/>
        <w:left w:val="none" w:sz="0" w:space="0" w:color="auto"/>
        <w:bottom w:val="none" w:sz="0" w:space="0" w:color="auto"/>
        <w:right w:val="none" w:sz="0" w:space="0" w:color="auto"/>
      </w:divBdr>
    </w:div>
    <w:div w:id="1952011488">
      <w:bodyDiv w:val="1"/>
      <w:marLeft w:val="0"/>
      <w:marRight w:val="0"/>
      <w:marTop w:val="0"/>
      <w:marBottom w:val="0"/>
      <w:divBdr>
        <w:top w:val="none" w:sz="0" w:space="0" w:color="auto"/>
        <w:left w:val="none" w:sz="0" w:space="0" w:color="auto"/>
        <w:bottom w:val="none" w:sz="0" w:space="0" w:color="auto"/>
        <w:right w:val="none" w:sz="0" w:space="0" w:color="auto"/>
      </w:divBdr>
    </w:div>
    <w:div w:id="2018186431">
      <w:bodyDiv w:val="1"/>
      <w:marLeft w:val="0"/>
      <w:marRight w:val="0"/>
      <w:marTop w:val="0"/>
      <w:marBottom w:val="0"/>
      <w:divBdr>
        <w:top w:val="none" w:sz="0" w:space="0" w:color="auto"/>
        <w:left w:val="none" w:sz="0" w:space="0" w:color="auto"/>
        <w:bottom w:val="none" w:sz="0" w:space="0" w:color="auto"/>
        <w:right w:val="none" w:sz="0" w:space="0" w:color="auto"/>
      </w:divBdr>
    </w:div>
    <w:div w:id="207600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eesetsrp@gmail.com" TargetMode="External"/><Relationship Id="rId3" Type="http://schemas.openxmlformats.org/officeDocument/2006/relationships/settings" Target="settings.xml"/><Relationship Id="rId7" Type="http://schemas.openxmlformats.org/officeDocument/2006/relationships/hyperlink" Target="mailto:VinPetty@FloridaTSR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eesetsrp@gmail.com" TargetMode="External"/><Relationship Id="rId5" Type="http://schemas.openxmlformats.org/officeDocument/2006/relationships/hyperlink" Target="https://attendee.gotowebinar.com/register/638863248666906504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Reese</dc:creator>
  <cp:keywords/>
  <dc:description/>
  <cp:lastModifiedBy>Holly Reese</cp:lastModifiedBy>
  <cp:revision>4</cp:revision>
  <dcterms:created xsi:type="dcterms:W3CDTF">2024-04-24T15:20:00Z</dcterms:created>
  <dcterms:modified xsi:type="dcterms:W3CDTF">2024-05-29T14:53:00Z</dcterms:modified>
</cp:coreProperties>
</file>