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DFFA" w14:textId="5E9F5185" w:rsidR="00B723A5" w:rsidRDefault="00C73D94" w:rsidP="00B723A5">
      <w:pPr>
        <w:shd w:val="clear" w:color="auto" w:fill="FFFFFF"/>
        <w:spacing w:after="0" w:line="240" w:lineRule="auto"/>
        <w:jc w:val="center"/>
        <w:rPr>
          <w:rFonts w:ascii="Arial" w:eastAsia="Times New Roman" w:hAnsi="Arial" w:cs="Arial"/>
          <w:b/>
          <w:bCs/>
          <w:color w:val="222222"/>
          <w:sz w:val="24"/>
          <w:szCs w:val="24"/>
        </w:rPr>
      </w:pPr>
      <w:r>
        <w:rPr>
          <w:rFonts w:ascii="Arial" w:eastAsia="Times New Roman" w:hAnsi="Arial" w:cs="Arial"/>
          <w:b/>
          <w:bCs/>
          <w:color w:val="222222"/>
          <w:sz w:val="24"/>
          <w:szCs w:val="24"/>
        </w:rPr>
        <w:t>OCTO</w:t>
      </w:r>
      <w:r w:rsidR="00E91F68">
        <w:rPr>
          <w:rFonts w:ascii="Arial" w:eastAsia="Times New Roman" w:hAnsi="Arial" w:cs="Arial"/>
          <w:b/>
          <w:bCs/>
          <w:color w:val="222222"/>
          <w:sz w:val="24"/>
          <w:szCs w:val="24"/>
        </w:rPr>
        <w:t xml:space="preserve">BER </w:t>
      </w:r>
      <w:r w:rsidR="00662D37">
        <w:rPr>
          <w:rFonts w:ascii="Arial" w:eastAsia="Times New Roman" w:hAnsi="Arial" w:cs="Arial"/>
          <w:b/>
          <w:bCs/>
          <w:color w:val="222222"/>
          <w:sz w:val="24"/>
          <w:szCs w:val="24"/>
        </w:rPr>
        <w:t>2023</w:t>
      </w:r>
      <w:r w:rsidR="00B723A5">
        <w:rPr>
          <w:rFonts w:ascii="Arial" w:eastAsia="Times New Roman" w:hAnsi="Arial" w:cs="Arial"/>
          <w:b/>
          <w:bCs/>
          <w:color w:val="222222"/>
          <w:sz w:val="24"/>
          <w:szCs w:val="24"/>
        </w:rPr>
        <w:t xml:space="preserve"> TRAFFIC TUESDAY WEBINAR</w:t>
      </w:r>
    </w:p>
    <w:p w14:paraId="67C864E5" w14:textId="77777777" w:rsidR="00B723A5" w:rsidRDefault="00B723A5" w:rsidP="00B723A5">
      <w:pPr>
        <w:shd w:val="clear" w:color="auto" w:fill="FFFFFF"/>
        <w:spacing w:after="0" w:line="240" w:lineRule="auto"/>
        <w:rPr>
          <w:rFonts w:ascii="Arial" w:eastAsia="Times New Roman" w:hAnsi="Arial" w:cs="Arial"/>
          <w:b/>
          <w:bCs/>
          <w:color w:val="222222"/>
          <w:sz w:val="24"/>
          <w:szCs w:val="24"/>
        </w:rPr>
      </w:pPr>
    </w:p>
    <w:p w14:paraId="0951607E" w14:textId="3D29E816" w:rsidR="00C73D94" w:rsidRPr="00C73D94" w:rsidRDefault="00C73D94" w:rsidP="00C73D94">
      <w:pPr>
        <w:pStyle w:val="m7558309669270503055msolistparagraph"/>
        <w:numPr>
          <w:ilvl w:val="0"/>
          <w:numId w:val="6"/>
        </w:numPr>
        <w:shd w:val="clear" w:color="auto" w:fill="FFFFFF"/>
        <w:spacing w:before="0" w:beforeAutospacing="0" w:after="0" w:afterAutospacing="0"/>
        <w:rPr>
          <w:rFonts w:ascii="Arial" w:hAnsi="Arial" w:cs="Arial"/>
          <w:color w:val="222222"/>
        </w:rPr>
      </w:pPr>
      <w:r w:rsidRPr="00C73D94">
        <w:rPr>
          <w:rFonts w:ascii="Arial" w:hAnsi="Arial" w:cs="Arial"/>
          <w:b/>
          <w:bCs/>
          <w:color w:val="222222"/>
        </w:rPr>
        <w:t>Title: Advanced Trial Testimony: The Science of Deciding a DUI </w:t>
      </w:r>
      <w:r w:rsidRPr="00C73D94">
        <w:rPr>
          <w:rFonts w:ascii="Arial" w:hAnsi="Arial" w:cs="Arial"/>
          <w:i/>
          <w:iCs/>
          <w:color w:val="222222"/>
        </w:rPr>
        <w:t>(</w:t>
      </w:r>
      <w:r>
        <w:rPr>
          <w:rFonts w:ascii="Arial" w:hAnsi="Arial" w:cs="Arial"/>
          <w:i/>
          <w:iCs/>
          <w:color w:val="222222"/>
        </w:rPr>
        <w:t xml:space="preserve">Ohio </w:t>
      </w:r>
      <w:r w:rsidRPr="00C73D94">
        <w:rPr>
          <w:rFonts w:ascii="Arial" w:hAnsi="Arial" w:cs="Arial"/>
          <w:i/>
          <w:iCs/>
          <w:color w:val="222222"/>
        </w:rPr>
        <w:t xml:space="preserve">Bar Approval for </w:t>
      </w:r>
      <w:r>
        <w:rPr>
          <w:rFonts w:ascii="Arial" w:hAnsi="Arial" w:cs="Arial"/>
          <w:i/>
          <w:iCs/>
          <w:color w:val="222222"/>
        </w:rPr>
        <w:t>1.</w:t>
      </w:r>
      <w:r w:rsidR="00484862">
        <w:rPr>
          <w:rFonts w:ascii="Arial" w:hAnsi="Arial" w:cs="Arial"/>
          <w:i/>
          <w:iCs/>
          <w:color w:val="222222"/>
        </w:rPr>
        <w:t>0</w:t>
      </w:r>
      <w:r w:rsidRPr="00C73D94">
        <w:rPr>
          <w:rFonts w:ascii="Arial" w:hAnsi="Arial" w:cs="Arial"/>
          <w:i/>
          <w:iCs/>
          <w:color w:val="222222"/>
        </w:rPr>
        <w:t xml:space="preserve">-hr </w:t>
      </w:r>
      <w:r w:rsidR="00145C35" w:rsidRPr="00484862">
        <w:rPr>
          <w:rFonts w:ascii="Arial" w:hAnsi="Arial" w:cs="Arial"/>
          <w:i/>
          <w:iCs/>
        </w:rPr>
        <w:t xml:space="preserve">Professional Conduct </w:t>
      </w:r>
      <w:r w:rsidRPr="00C73D94">
        <w:rPr>
          <w:rFonts w:ascii="Arial" w:hAnsi="Arial" w:cs="Arial"/>
          <w:i/>
          <w:iCs/>
          <w:color w:val="222222"/>
        </w:rPr>
        <w:t>CLE Credit)</w:t>
      </w:r>
    </w:p>
    <w:p w14:paraId="11EF72C8" w14:textId="77777777" w:rsidR="00C73D94" w:rsidRPr="00C73D94" w:rsidRDefault="00C73D94" w:rsidP="00C73D94">
      <w:pPr>
        <w:pStyle w:val="m7558309669270503055msolistparagraph"/>
        <w:numPr>
          <w:ilvl w:val="0"/>
          <w:numId w:val="6"/>
        </w:numPr>
        <w:shd w:val="clear" w:color="auto" w:fill="FFFFFF"/>
        <w:spacing w:before="0" w:beforeAutospacing="0" w:after="0" w:afterAutospacing="0"/>
        <w:rPr>
          <w:rFonts w:ascii="Arial" w:hAnsi="Arial" w:cs="Arial"/>
          <w:color w:val="222222"/>
        </w:rPr>
      </w:pPr>
      <w:r w:rsidRPr="00C73D94">
        <w:rPr>
          <w:rFonts w:ascii="Arial" w:hAnsi="Arial" w:cs="Arial"/>
          <w:b/>
          <w:bCs/>
          <w:color w:val="222222"/>
        </w:rPr>
        <w:t>Date: Tuesday, October 17, 2023</w:t>
      </w:r>
    </w:p>
    <w:p w14:paraId="2A130E31" w14:textId="77777777" w:rsidR="00C73D94" w:rsidRPr="00C73D94" w:rsidRDefault="00C73D94" w:rsidP="00C73D94">
      <w:pPr>
        <w:pStyle w:val="m7558309669270503055msolistparagraph"/>
        <w:numPr>
          <w:ilvl w:val="0"/>
          <w:numId w:val="6"/>
        </w:numPr>
        <w:shd w:val="clear" w:color="auto" w:fill="FFFFFF"/>
        <w:spacing w:before="0" w:beforeAutospacing="0" w:after="0" w:afterAutospacing="0"/>
        <w:rPr>
          <w:rFonts w:ascii="Arial" w:hAnsi="Arial" w:cs="Arial"/>
          <w:color w:val="222222"/>
        </w:rPr>
      </w:pPr>
      <w:r w:rsidRPr="00C73D94">
        <w:rPr>
          <w:rFonts w:ascii="Arial" w:hAnsi="Arial" w:cs="Arial"/>
          <w:b/>
          <w:bCs/>
          <w:color w:val="222222"/>
        </w:rPr>
        <w:t>Time: 2:00p-3:30p Eastern</w:t>
      </w:r>
    </w:p>
    <w:p w14:paraId="381435BC" w14:textId="58DF9C2F" w:rsidR="00C73D94" w:rsidRPr="00C73D94" w:rsidRDefault="00C73D94" w:rsidP="00C73D94">
      <w:pPr>
        <w:pStyle w:val="m7558309669270503055msolistparagraph"/>
        <w:numPr>
          <w:ilvl w:val="0"/>
          <w:numId w:val="6"/>
        </w:numPr>
        <w:shd w:val="clear" w:color="auto" w:fill="FFFFFF"/>
        <w:spacing w:before="0" w:beforeAutospacing="0" w:after="0" w:afterAutospacing="0"/>
        <w:rPr>
          <w:rFonts w:ascii="Arial" w:hAnsi="Arial" w:cs="Arial"/>
          <w:color w:val="222222"/>
        </w:rPr>
      </w:pPr>
      <w:r w:rsidRPr="00C73D94">
        <w:rPr>
          <w:rFonts w:ascii="Arial" w:hAnsi="Arial" w:cs="Arial"/>
          <w:b/>
          <w:bCs/>
          <w:color w:val="222222"/>
        </w:rPr>
        <w:t>Presenter: Ed Hirsch - Montana T</w:t>
      </w:r>
      <w:r w:rsidR="00B37D28">
        <w:rPr>
          <w:rFonts w:ascii="Arial" w:hAnsi="Arial" w:cs="Arial"/>
          <w:b/>
          <w:bCs/>
          <w:color w:val="222222"/>
        </w:rPr>
        <w:t xml:space="preserve">raffic </w:t>
      </w:r>
      <w:r w:rsidRPr="00C73D94">
        <w:rPr>
          <w:rFonts w:ascii="Arial" w:hAnsi="Arial" w:cs="Arial"/>
          <w:b/>
          <w:bCs/>
          <w:color w:val="222222"/>
        </w:rPr>
        <w:t>S</w:t>
      </w:r>
      <w:r w:rsidR="00B37D28">
        <w:rPr>
          <w:rFonts w:ascii="Arial" w:hAnsi="Arial" w:cs="Arial"/>
          <w:b/>
          <w:bCs/>
          <w:color w:val="222222"/>
        </w:rPr>
        <w:t xml:space="preserve">afety </w:t>
      </w:r>
      <w:r w:rsidRPr="00C73D94">
        <w:rPr>
          <w:rFonts w:ascii="Arial" w:hAnsi="Arial" w:cs="Arial"/>
          <w:b/>
          <w:bCs/>
          <w:color w:val="222222"/>
        </w:rPr>
        <w:t>R</w:t>
      </w:r>
      <w:r w:rsidR="00B37D28">
        <w:rPr>
          <w:rFonts w:ascii="Arial" w:hAnsi="Arial" w:cs="Arial"/>
          <w:b/>
          <w:bCs/>
          <w:color w:val="222222"/>
        </w:rPr>
        <w:t xml:space="preserve">esource </w:t>
      </w:r>
      <w:r w:rsidRPr="00C73D94">
        <w:rPr>
          <w:rFonts w:ascii="Arial" w:hAnsi="Arial" w:cs="Arial"/>
          <w:b/>
          <w:bCs/>
          <w:color w:val="222222"/>
        </w:rPr>
        <w:t>P</w:t>
      </w:r>
      <w:r w:rsidR="00B37D28">
        <w:rPr>
          <w:rFonts w:ascii="Arial" w:hAnsi="Arial" w:cs="Arial"/>
          <w:b/>
          <w:bCs/>
          <w:color w:val="222222"/>
        </w:rPr>
        <w:t>rosecutor</w:t>
      </w:r>
    </w:p>
    <w:p w14:paraId="7A5E2F28" w14:textId="77777777" w:rsidR="00C73D94" w:rsidRPr="00C73D94" w:rsidRDefault="00C73D94" w:rsidP="00C73D94">
      <w:pPr>
        <w:pStyle w:val="m7558309669270503055msolistparagraph"/>
        <w:numPr>
          <w:ilvl w:val="0"/>
          <w:numId w:val="6"/>
        </w:numPr>
        <w:shd w:val="clear" w:color="auto" w:fill="FFFFFF"/>
        <w:spacing w:before="0" w:beforeAutospacing="0" w:after="0" w:afterAutospacing="0"/>
        <w:rPr>
          <w:rFonts w:ascii="Arial" w:hAnsi="Arial" w:cs="Arial"/>
          <w:color w:val="222222"/>
        </w:rPr>
      </w:pPr>
      <w:r w:rsidRPr="00C73D94">
        <w:rPr>
          <w:rFonts w:ascii="Arial" w:hAnsi="Arial" w:cs="Arial"/>
          <w:b/>
          <w:bCs/>
          <w:color w:val="222222"/>
        </w:rPr>
        <w:t>Registration:</w:t>
      </w:r>
      <w:r w:rsidRPr="00C73D94">
        <w:rPr>
          <w:rFonts w:ascii="Arial" w:hAnsi="Arial" w:cs="Arial"/>
          <w:color w:val="222222"/>
        </w:rPr>
        <w:t> </w:t>
      </w:r>
      <w:hyperlink r:id="rId5" w:tgtFrame="_blank" w:history="1">
        <w:r w:rsidRPr="00C73D94">
          <w:rPr>
            <w:rStyle w:val="Hyperlink"/>
            <w:rFonts w:ascii="Arial" w:hAnsi="Arial" w:cs="Arial"/>
            <w:color w:val="1155CC"/>
          </w:rPr>
          <w:t>https://attendee.gotowebinar.com/register/7408867119673046105</w:t>
        </w:r>
      </w:hyperlink>
    </w:p>
    <w:p w14:paraId="0A4404C6" w14:textId="77777777" w:rsidR="00C73D94" w:rsidRPr="00C73D94" w:rsidRDefault="00C73D94" w:rsidP="00C73D94">
      <w:pPr>
        <w:pStyle w:val="m7558309669270503055msolistparagraph"/>
        <w:numPr>
          <w:ilvl w:val="0"/>
          <w:numId w:val="6"/>
        </w:numPr>
        <w:shd w:val="clear" w:color="auto" w:fill="FFFFFF"/>
        <w:spacing w:before="0" w:beforeAutospacing="0" w:after="0" w:afterAutospacing="0"/>
        <w:rPr>
          <w:rFonts w:ascii="Arial" w:hAnsi="Arial" w:cs="Arial"/>
          <w:color w:val="222222"/>
        </w:rPr>
      </w:pPr>
      <w:r w:rsidRPr="00C73D94">
        <w:rPr>
          <w:rFonts w:ascii="Arial" w:hAnsi="Arial" w:cs="Arial"/>
          <w:b/>
          <w:bCs/>
          <w:color w:val="222222"/>
        </w:rPr>
        <w:t>Description:</w:t>
      </w:r>
      <w:r w:rsidRPr="00C73D94">
        <w:rPr>
          <w:rFonts w:ascii="Arial" w:hAnsi="Arial" w:cs="Arial"/>
          <w:color w:val="222222"/>
        </w:rPr>
        <w:t> Human behavioral scientists have spent considerable time studying how humans make decisions.  This training delves into how we make decisions, what triggers those decisions, and the ethically appropriate approaches law enforcement and prosecutors can make to put their best foot forward in the courtroom.  While these skills are applicable to all testimony, this training emphasizes their application during DUI testimony.</w:t>
      </w:r>
    </w:p>
    <w:p w14:paraId="1D069FCA" w14:textId="77777777" w:rsidR="00460DEE" w:rsidRDefault="00460DEE" w:rsidP="00626EF6">
      <w:pPr>
        <w:shd w:val="clear" w:color="auto" w:fill="FFFFFF"/>
        <w:rPr>
          <w:rFonts w:ascii="Arial" w:eastAsia="Times New Roman" w:hAnsi="Arial" w:cs="Arial"/>
          <w:color w:val="222222"/>
          <w:sz w:val="24"/>
          <w:szCs w:val="24"/>
        </w:rPr>
      </w:pPr>
    </w:p>
    <w:p w14:paraId="54887B8D" w14:textId="14E129A0" w:rsidR="00626EF6" w:rsidRPr="00662D37" w:rsidRDefault="00F3412A" w:rsidP="00626EF6">
      <w:pPr>
        <w:shd w:val="clear" w:color="auto" w:fill="FFFFFF"/>
        <w:rPr>
          <w:rFonts w:ascii="Arial" w:hAnsi="Arial" w:cs="Arial"/>
          <w:color w:val="222222"/>
        </w:rPr>
      </w:pPr>
      <w:r w:rsidRPr="00AF1ECA">
        <w:rPr>
          <w:rFonts w:ascii="Arial" w:eastAsia="Times New Roman" w:hAnsi="Arial" w:cs="Arial"/>
          <w:color w:val="222222"/>
          <w:sz w:val="24"/>
          <w:szCs w:val="24"/>
        </w:rPr>
        <w:t xml:space="preserve">After registering you will receive a confirmation email containing instructions on how to join the webinar.  To ensure that you are able to log on, please register at least 4 hours in advance.  Please make sure you retain the confirmation email sent to you.  Be careful to enter your email address correctly.  You will not be able to join the webinar if you do not receive a confirmation email. </w:t>
      </w:r>
      <w:r w:rsidRPr="00890391">
        <w:rPr>
          <w:rFonts w:ascii="Arial" w:eastAsia="Times New Roman" w:hAnsi="Arial" w:cs="Arial"/>
          <w:b/>
          <w:bCs/>
          <w:color w:val="222222"/>
          <w:sz w:val="24"/>
          <w:szCs w:val="24"/>
        </w:rPr>
        <w:t xml:space="preserve">Upon completing the webinar, each attendee must email his/ her Ohio bar number to </w:t>
      </w:r>
      <w:hyperlink r:id="rId6" w:history="1">
        <w:r w:rsidRPr="00890391">
          <w:rPr>
            <w:rStyle w:val="Hyperlink"/>
            <w:rFonts w:ascii="Arial" w:eastAsia="Times New Roman" w:hAnsi="Arial" w:cs="Arial"/>
            <w:b/>
            <w:bCs/>
            <w:sz w:val="24"/>
            <w:szCs w:val="24"/>
          </w:rPr>
          <w:t>hreesetsrp@gmail.com</w:t>
        </w:r>
      </w:hyperlink>
      <w:r w:rsidRPr="00890391">
        <w:rPr>
          <w:rFonts w:ascii="Arial" w:eastAsia="Times New Roman" w:hAnsi="Arial" w:cs="Arial"/>
          <w:b/>
          <w:bCs/>
          <w:color w:val="222222"/>
          <w:sz w:val="24"/>
          <w:szCs w:val="24"/>
        </w:rPr>
        <w:t xml:space="preserve"> as certification of attendance, and she will submit them to the Ohio Supreme Court.</w:t>
      </w:r>
    </w:p>
    <w:p w14:paraId="01E90034" w14:textId="26EFB1E6" w:rsidR="00F3412A" w:rsidRPr="00AF1ECA" w:rsidRDefault="00F3412A" w:rsidP="00626EF6">
      <w:pPr>
        <w:shd w:val="clear" w:color="auto" w:fill="FFFFFF"/>
        <w:rPr>
          <w:rFonts w:ascii="Arial" w:eastAsia="Times New Roman" w:hAnsi="Arial" w:cs="Arial"/>
          <w:color w:val="222222"/>
          <w:sz w:val="24"/>
          <w:szCs w:val="24"/>
        </w:rPr>
      </w:pPr>
      <w:r w:rsidRPr="00890391">
        <w:rPr>
          <w:rFonts w:ascii="Arial" w:eastAsia="Times New Roman" w:hAnsi="Arial" w:cs="Arial"/>
          <w:b/>
          <w:bCs/>
          <w:color w:val="222222"/>
          <w:sz w:val="24"/>
          <w:szCs w:val="24"/>
        </w:rPr>
        <w:t>If you will be unable to attend this webinar at the scheduled time, YOU WILL NOT RECEIVE CLE CREDIT.</w:t>
      </w:r>
      <w:r w:rsidRPr="00AF1ECA">
        <w:rPr>
          <w:rFonts w:ascii="Arial" w:eastAsia="Times New Roman" w:hAnsi="Arial" w:cs="Arial"/>
          <w:color w:val="222222"/>
          <w:sz w:val="24"/>
          <w:szCs w:val="24"/>
        </w:rPr>
        <w:t xml:space="preserve"> If you would still like to watch it, please register as indicated.  Everyone who is registered will receive a link to the recording of the webinar regardless of whether they attended. </w:t>
      </w:r>
    </w:p>
    <w:p w14:paraId="7E3DAFD5" w14:textId="63D6F4A0"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This activity has been approved by the Supreme Court of Ohio Commission on Continuing Legal Education for 1.</w:t>
      </w:r>
      <w:r w:rsidR="00484862">
        <w:rPr>
          <w:rFonts w:ascii="Arial" w:eastAsia="Times New Roman" w:hAnsi="Arial" w:cs="Arial"/>
          <w:color w:val="222222"/>
          <w:sz w:val="24"/>
          <w:szCs w:val="24"/>
        </w:rPr>
        <w:t>0</w:t>
      </w:r>
      <w:r w:rsidRPr="00AF1ECA">
        <w:rPr>
          <w:rFonts w:ascii="Arial" w:eastAsia="Times New Roman" w:hAnsi="Arial" w:cs="Arial"/>
          <w:color w:val="222222"/>
          <w:sz w:val="24"/>
          <w:szCs w:val="24"/>
        </w:rPr>
        <w:t xml:space="preserve"> </w:t>
      </w:r>
      <w:r w:rsidR="00145C35" w:rsidRPr="00484862">
        <w:rPr>
          <w:rFonts w:ascii="Arial" w:eastAsia="Times New Roman" w:hAnsi="Arial" w:cs="Arial"/>
          <w:sz w:val="24"/>
          <w:szCs w:val="24"/>
        </w:rPr>
        <w:t xml:space="preserve">professional conduct </w:t>
      </w:r>
      <w:r w:rsidRPr="00AF1ECA">
        <w:rPr>
          <w:rFonts w:ascii="Arial" w:eastAsia="Times New Roman" w:hAnsi="Arial" w:cs="Arial"/>
          <w:color w:val="222222"/>
          <w:sz w:val="24"/>
          <w:szCs w:val="24"/>
        </w:rPr>
        <w:t>CLE credit hours for prosecutors.  There is a twenty-four (24) hour limitation on Live Interactive Webinars (Gov. Bar R. X, Sec. 5 (E)(2))</w:t>
      </w:r>
    </w:p>
    <w:p w14:paraId="1F8F7870"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p>
    <w:p w14:paraId="5E0C367B"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 xml:space="preserve">If you have any questions or need any assistance registering for the webinar, please feel free to contact Vin Petty at </w:t>
      </w:r>
      <w:hyperlink r:id="rId7" w:history="1">
        <w:r w:rsidRPr="00AF1ECA">
          <w:rPr>
            <w:rStyle w:val="Hyperlink"/>
            <w:rFonts w:ascii="Arial" w:eastAsia="Times New Roman" w:hAnsi="Arial" w:cs="Arial"/>
            <w:sz w:val="24"/>
            <w:szCs w:val="24"/>
          </w:rPr>
          <w:t>VinPetty@FloridaTSRP.com</w:t>
        </w:r>
      </w:hyperlink>
      <w:r w:rsidRPr="00AF1ECA">
        <w:rPr>
          <w:rFonts w:ascii="Arial" w:eastAsia="Times New Roman" w:hAnsi="Arial" w:cs="Arial"/>
          <w:color w:val="222222"/>
          <w:sz w:val="24"/>
          <w:szCs w:val="24"/>
        </w:rPr>
        <w:t xml:space="preserve"> or </w:t>
      </w:r>
      <w:hyperlink r:id="rId8" w:history="1">
        <w:r w:rsidRPr="00AF1ECA">
          <w:rPr>
            <w:rStyle w:val="Hyperlink"/>
            <w:rFonts w:ascii="Arial" w:eastAsia="Times New Roman" w:hAnsi="Arial" w:cs="Arial"/>
            <w:sz w:val="24"/>
            <w:szCs w:val="24"/>
          </w:rPr>
          <w:t>hreesetsrp@gmail.com</w:t>
        </w:r>
      </w:hyperlink>
      <w:r w:rsidRPr="00AF1ECA">
        <w:rPr>
          <w:rFonts w:ascii="Arial" w:eastAsia="Times New Roman" w:hAnsi="Arial" w:cs="Arial"/>
          <w:color w:val="222222"/>
          <w:sz w:val="24"/>
          <w:szCs w:val="24"/>
        </w:rPr>
        <w:t>.</w:t>
      </w:r>
    </w:p>
    <w:p w14:paraId="1592E5B4"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p>
    <w:p w14:paraId="3F82D5C6"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These webinars are being conducted on the National TSRP Program webinar account. The account is funded through the NAPC/NHTSA Cooperative Agreement, Project Number 693JJ92050011.</w:t>
      </w:r>
    </w:p>
    <w:p w14:paraId="1F553A7A" w14:textId="77777777" w:rsidR="00F3412A" w:rsidRDefault="00F3412A"/>
    <w:sectPr w:rsidR="00F34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7CB8"/>
    <w:multiLevelType w:val="multilevel"/>
    <w:tmpl w:val="D8C0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F6D42"/>
    <w:multiLevelType w:val="multilevel"/>
    <w:tmpl w:val="9480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336BD3"/>
    <w:multiLevelType w:val="multilevel"/>
    <w:tmpl w:val="7474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2B3899"/>
    <w:multiLevelType w:val="multilevel"/>
    <w:tmpl w:val="F12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E71374"/>
    <w:multiLevelType w:val="multilevel"/>
    <w:tmpl w:val="E55A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951374"/>
    <w:multiLevelType w:val="multilevel"/>
    <w:tmpl w:val="EF06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5483724">
    <w:abstractNumId w:val="5"/>
  </w:num>
  <w:num w:numId="2" w16cid:durableId="2104840883">
    <w:abstractNumId w:val="2"/>
  </w:num>
  <w:num w:numId="3" w16cid:durableId="1289238243">
    <w:abstractNumId w:val="1"/>
  </w:num>
  <w:num w:numId="4" w16cid:durableId="781999729">
    <w:abstractNumId w:val="0"/>
  </w:num>
  <w:num w:numId="5" w16cid:durableId="1044672254">
    <w:abstractNumId w:val="3"/>
  </w:num>
  <w:num w:numId="6" w16cid:durableId="1032146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A5"/>
    <w:rsid w:val="00062730"/>
    <w:rsid w:val="00145C35"/>
    <w:rsid w:val="002007A7"/>
    <w:rsid w:val="0030255C"/>
    <w:rsid w:val="00313F4D"/>
    <w:rsid w:val="003C77BB"/>
    <w:rsid w:val="00460DEE"/>
    <w:rsid w:val="00484862"/>
    <w:rsid w:val="00513F0F"/>
    <w:rsid w:val="00540805"/>
    <w:rsid w:val="005521C7"/>
    <w:rsid w:val="005E416E"/>
    <w:rsid w:val="00626EF6"/>
    <w:rsid w:val="00662D37"/>
    <w:rsid w:val="006A1104"/>
    <w:rsid w:val="006C0AF3"/>
    <w:rsid w:val="00731159"/>
    <w:rsid w:val="007E35E2"/>
    <w:rsid w:val="00816F71"/>
    <w:rsid w:val="00890391"/>
    <w:rsid w:val="009B7701"/>
    <w:rsid w:val="00A4009E"/>
    <w:rsid w:val="00A46115"/>
    <w:rsid w:val="00B37D28"/>
    <w:rsid w:val="00B56790"/>
    <w:rsid w:val="00B723A5"/>
    <w:rsid w:val="00B72462"/>
    <w:rsid w:val="00B94679"/>
    <w:rsid w:val="00C01F21"/>
    <w:rsid w:val="00C50CB1"/>
    <w:rsid w:val="00C73D94"/>
    <w:rsid w:val="00D85B00"/>
    <w:rsid w:val="00DD2F26"/>
    <w:rsid w:val="00E91F68"/>
    <w:rsid w:val="00EE22C0"/>
    <w:rsid w:val="00F1316A"/>
    <w:rsid w:val="00F3412A"/>
    <w:rsid w:val="00F80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4C7E"/>
  <w15:chartTrackingRefBased/>
  <w15:docId w15:val="{BD7609AE-C129-470B-8E1E-F93E3044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12A"/>
    <w:rPr>
      <w:color w:val="0563C1" w:themeColor="hyperlink"/>
      <w:u w:val="single"/>
    </w:rPr>
  </w:style>
  <w:style w:type="character" w:styleId="UnresolvedMention">
    <w:name w:val="Unresolved Mention"/>
    <w:basedOn w:val="DefaultParagraphFont"/>
    <w:uiPriority w:val="99"/>
    <w:semiHidden/>
    <w:unhideWhenUsed/>
    <w:rsid w:val="00662D37"/>
    <w:rPr>
      <w:color w:val="605E5C"/>
      <w:shd w:val="clear" w:color="auto" w:fill="E1DFDD"/>
    </w:rPr>
  </w:style>
  <w:style w:type="paragraph" w:customStyle="1" w:styleId="m-4774789239806684330msolistparagraph">
    <w:name w:val="m_-4774789239806684330msolistparagraph"/>
    <w:basedOn w:val="Normal"/>
    <w:rsid w:val="00B946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251669028905452806msolistparagraph">
    <w:name w:val="m_5251669028905452806msolistparagraph"/>
    <w:basedOn w:val="Normal"/>
    <w:rsid w:val="008903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558309669270503055msolistparagraph">
    <w:name w:val="m_7558309669270503055msolistparagraph"/>
    <w:basedOn w:val="Normal"/>
    <w:rsid w:val="00C73D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2519">
      <w:bodyDiv w:val="1"/>
      <w:marLeft w:val="0"/>
      <w:marRight w:val="0"/>
      <w:marTop w:val="0"/>
      <w:marBottom w:val="0"/>
      <w:divBdr>
        <w:top w:val="none" w:sz="0" w:space="0" w:color="auto"/>
        <w:left w:val="none" w:sz="0" w:space="0" w:color="auto"/>
        <w:bottom w:val="none" w:sz="0" w:space="0" w:color="auto"/>
        <w:right w:val="none" w:sz="0" w:space="0" w:color="auto"/>
      </w:divBdr>
    </w:div>
    <w:div w:id="161315499">
      <w:bodyDiv w:val="1"/>
      <w:marLeft w:val="0"/>
      <w:marRight w:val="0"/>
      <w:marTop w:val="0"/>
      <w:marBottom w:val="0"/>
      <w:divBdr>
        <w:top w:val="none" w:sz="0" w:space="0" w:color="auto"/>
        <w:left w:val="none" w:sz="0" w:space="0" w:color="auto"/>
        <w:bottom w:val="none" w:sz="0" w:space="0" w:color="auto"/>
        <w:right w:val="none" w:sz="0" w:space="0" w:color="auto"/>
      </w:divBdr>
    </w:div>
    <w:div w:id="709453071">
      <w:bodyDiv w:val="1"/>
      <w:marLeft w:val="0"/>
      <w:marRight w:val="0"/>
      <w:marTop w:val="0"/>
      <w:marBottom w:val="0"/>
      <w:divBdr>
        <w:top w:val="none" w:sz="0" w:space="0" w:color="auto"/>
        <w:left w:val="none" w:sz="0" w:space="0" w:color="auto"/>
        <w:bottom w:val="none" w:sz="0" w:space="0" w:color="auto"/>
        <w:right w:val="none" w:sz="0" w:space="0" w:color="auto"/>
      </w:divBdr>
    </w:div>
    <w:div w:id="731974577">
      <w:bodyDiv w:val="1"/>
      <w:marLeft w:val="0"/>
      <w:marRight w:val="0"/>
      <w:marTop w:val="0"/>
      <w:marBottom w:val="0"/>
      <w:divBdr>
        <w:top w:val="none" w:sz="0" w:space="0" w:color="auto"/>
        <w:left w:val="none" w:sz="0" w:space="0" w:color="auto"/>
        <w:bottom w:val="none" w:sz="0" w:space="0" w:color="auto"/>
        <w:right w:val="none" w:sz="0" w:space="0" w:color="auto"/>
      </w:divBdr>
    </w:div>
    <w:div w:id="876502856">
      <w:bodyDiv w:val="1"/>
      <w:marLeft w:val="0"/>
      <w:marRight w:val="0"/>
      <w:marTop w:val="0"/>
      <w:marBottom w:val="0"/>
      <w:divBdr>
        <w:top w:val="none" w:sz="0" w:space="0" w:color="auto"/>
        <w:left w:val="none" w:sz="0" w:space="0" w:color="auto"/>
        <w:bottom w:val="none" w:sz="0" w:space="0" w:color="auto"/>
        <w:right w:val="none" w:sz="0" w:space="0" w:color="auto"/>
      </w:divBdr>
    </w:div>
    <w:div w:id="905188766">
      <w:bodyDiv w:val="1"/>
      <w:marLeft w:val="0"/>
      <w:marRight w:val="0"/>
      <w:marTop w:val="0"/>
      <w:marBottom w:val="0"/>
      <w:divBdr>
        <w:top w:val="none" w:sz="0" w:space="0" w:color="auto"/>
        <w:left w:val="none" w:sz="0" w:space="0" w:color="auto"/>
        <w:bottom w:val="none" w:sz="0" w:space="0" w:color="auto"/>
        <w:right w:val="none" w:sz="0" w:space="0" w:color="auto"/>
      </w:divBdr>
    </w:div>
    <w:div w:id="921715048">
      <w:bodyDiv w:val="1"/>
      <w:marLeft w:val="0"/>
      <w:marRight w:val="0"/>
      <w:marTop w:val="0"/>
      <w:marBottom w:val="0"/>
      <w:divBdr>
        <w:top w:val="none" w:sz="0" w:space="0" w:color="auto"/>
        <w:left w:val="none" w:sz="0" w:space="0" w:color="auto"/>
        <w:bottom w:val="none" w:sz="0" w:space="0" w:color="auto"/>
        <w:right w:val="none" w:sz="0" w:space="0" w:color="auto"/>
      </w:divBdr>
    </w:div>
    <w:div w:id="934822246">
      <w:bodyDiv w:val="1"/>
      <w:marLeft w:val="0"/>
      <w:marRight w:val="0"/>
      <w:marTop w:val="0"/>
      <w:marBottom w:val="0"/>
      <w:divBdr>
        <w:top w:val="none" w:sz="0" w:space="0" w:color="auto"/>
        <w:left w:val="none" w:sz="0" w:space="0" w:color="auto"/>
        <w:bottom w:val="none" w:sz="0" w:space="0" w:color="auto"/>
        <w:right w:val="none" w:sz="0" w:space="0" w:color="auto"/>
      </w:divBdr>
    </w:div>
    <w:div w:id="960964575">
      <w:bodyDiv w:val="1"/>
      <w:marLeft w:val="0"/>
      <w:marRight w:val="0"/>
      <w:marTop w:val="0"/>
      <w:marBottom w:val="0"/>
      <w:divBdr>
        <w:top w:val="none" w:sz="0" w:space="0" w:color="auto"/>
        <w:left w:val="none" w:sz="0" w:space="0" w:color="auto"/>
        <w:bottom w:val="none" w:sz="0" w:space="0" w:color="auto"/>
        <w:right w:val="none" w:sz="0" w:space="0" w:color="auto"/>
      </w:divBdr>
    </w:div>
    <w:div w:id="1081489553">
      <w:bodyDiv w:val="1"/>
      <w:marLeft w:val="0"/>
      <w:marRight w:val="0"/>
      <w:marTop w:val="0"/>
      <w:marBottom w:val="0"/>
      <w:divBdr>
        <w:top w:val="none" w:sz="0" w:space="0" w:color="auto"/>
        <w:left w:val="none" w:sz="0" w:space="0" w:color="auto"/>
        <w:bottom w:val="none" w:sz="0" w:space="0" w:color="auto"/>
        <w:right w:val="none" w:sz="0" w:space="0" w:color="auto"/>
      </w:divBdr>
    </w:div>
    <w:div w:id="1187213193">
      <w:bodyDiv w:val="1"/>
      <w:marLeft w:val="0"/>
      <w:marRight w:val="0"/>
      <w:marTop w:val="0"/>
      <w:marBottom w:val="0"/>
      <w:divBdr>
        <w:top w:val="none" w:sz="0" w:space="0" w:color="auto"/>
        <w:left w:val="none" w:sz="0" w:space="0" w:color="auto"/>
        <w:bottom w:val="none" w:sz="0" w:space="0" w:color="auto"/>
        <w:right w:val="none" w:sz="0" w:space="0" w:color="auto"/>
      </w:divBdr>
    </w:div>
    <w:div w:id="1243879145">
      <w:bodyDiv w:val="1"/>
      <w:marLeft w:val="0"/>
      <w:marRight w:val="0"/>
      <w:marTop w:val="0"/>
      <w:marBottom w:val="0"/>
      <w:divBdr>
        <w:top w:val="none" w:sz="0" w:space="0" w:color="auto"/>
        <w:left w:val="none" w:sz="0" w:space="0" w:color="auto"/>
        <w:bottom w:val="none" w:sz="0" w:space="0" w:color="auto"/>
        <w:right w:val="none" w:sz="0" w:space="0" w:color="auto"/>
      </w:divBdr>
    </w:div>
    <w:div w:id="1301233377">
      <w:bodyDiv w:val="1"/>
      <w:marLeft w:val="0"/>
      <w:marRight w:val="0"/>
      <w:marTop w:val="0"/>
      <w:marBottom w:val="0"/>
      <w:divBdr>
        <w:top w:val="none" w:sz="0" w:space="0" w:color="auto"/>
        <w:left w:val="none" w:sz="0" w:space="0" w:color="auto"/>
        <w:bottom w:val="none" w:sz="0" w:space="0" w:color="auto"/>
        <w:right w:val="none" w:sz="0" w:space="0" w:color="auto"/>
      </w:divBdr>
    </w:div>
    <w:div w:id="1342708520">
      <w:bodyDiv w:val="1"/>
      <w:marLeft w:val="0"/>
      <w:marRight w:val="0"/>
      <w:marTop w:val="0"/>
      <w:marBottom w:val="0"/>
      <w:divBdr>
        <w:top w:val="none" w:sz="0" w:space="0" w:color="auto"/>
        <w:left w:val="none" w:sz="0" w:space="0" w:color="auto"/>
        <w:bottom w:val="none" w:sz="0" w:space="0" w:color="auto"/>
        <w:right w:val="none" w:sz="0" w:space="0" w:color="auto"/>
      </w:divBdr>
    </w:div>
    <w:div w:id="1420827206">
      <w:bodyDiv w:val="1"/>
      <w:marLeft w:val="0"/>
      <w:marRight w:val="0"/>
      <w:marTop w:val="0"/>
      <w:marBottom w:val="0"/>
      <w:divBdr>
        <w:top w:val="none" w:sz="0" w:space="0" w:color="auto"/>
        <w:left w:val="none" w:sz="0" w:space="0" w:color="auto"/>
        <w:bottom w:val="none" w:sz="0" w:space="0" w:color="auto"/>
        <w:right w:val="none" w:sz="0" w:space="0" w:color="auto"/>
      </w:divBdr>
    </w:div>
    <w:div w:id="1434976314">
      <w:bodyDiv w:val="1"/>
      <w:marLeft w:val="0"/>
      <w:marRight w:val="0"/>
      <w:marTop w:val="0"/>
      <w:marBottom w:val="0"/>
      <w:divBdr>
        <w:top w:val="none" w:sz="0" w:space="0" w:color="auto"/>
        <w:left w:val="none" w:sz="0" w:space="0" w:color="auto"/>
        <w:bottom w:val="none" w:sz="0" w:space="0" w:color="auto"/>
        <w:right w:val="none" w:sz="0" w:space="0" w:color="auto"/>
      </w:divBdr>
    </w:div>
    <w:div w:id="1519806466">
      <w:bodyDiv w:val="1"/>
      <w:marLeft w:val="0"/>
      <w:marRight w:val="0"/>
      <w:marTop w:val="0"/>
      <w:marBottom w:val="0"/>
      <w:divBdr>
        <w:top w:val="none" w:sz="0" w:space="0" w:color="auto"/>
        <w:left w:val="none" w:sz="0" w:space="0" w:color="auto"/>
        <w:bottom w:val="none" w:sz="0" w:space="0" w:color="auto"/>
        <w:right w:val="none" w:sz="0" w:space="0" w:color="auto"/>
      </w:divBdr>
    </w:div>
    <w:div w:id="1526599021">
      <w:bodyDiv w:val="1"/>
      <w:marLeft w:val="0"/>
      <w:marRight w:val="0"/>
      <w:marTop w:val="0"/>
      <w:marBottom w:val="0"/>
      <w:divBdr>
        <w:top w:val="none" w:sz="0" w:space="0" w:color="auto"/>
        <w:left w:val="none" w:sz="0" w:space="0" w:color="auto"/>
        <w:bottom w:val="none" w:sz="0" w:space="0" w:color="auto"/>
        <w:right w:val="none" w:sz="0" w:space="0" w:color="auto"/>
      </w:divBdr>
    </w:div>
    <w:div w:id="169989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eesetsrp@gmail.com" TargetMode="External"/><Relationship Id="rId3" Type="http://schemas.openxmlformats.org/officeDocument/2006/relationships/settings" Target="settings.xml"/><Relationship Id="rId7" Type="http://schemas.openxmlformats.org/officeDocument/2006/relationships/hyperlink" Target="mailto:VinPetty@FloridaTSR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eesetsrp@gmail.com" TargetMode="External"/><Relationship Id="rId5" Type="http://schemas.openxmlformats.org/officeDocument/2006/relationships/hyperlink" Target="https://attendee.gotowebinar.com/register/740886711967304610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Reese</dc:creator>
  <cp:keywords/>
  <dc:description/>
  <cp:lastModifiedBy>Joshua Craft</cp:lastModifiedBy>
  <cp:revision>6</cp:revision>
  <dcterms:created xsi:type="dcterms:W3CDTF">2023-05-16T17:23:00Z</dcterms:created>
  <dcterms:modified xsi:type="dcterms:W3CDTF">2023-07-20T20:57:00Z</dcterms:modified>
</cp:coreProperties>
</file>