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34043C07" w:rsidR="00B723A5" w:rsidRDefault="00A4009E"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NOVEM</w:t>
      </w:r>
      <w:r w:rsidR="00B56790">
        <w:rPr>
          <w:rFonts w:ascii="Arial" w:eastAsia="Times New Roman" w:hAnsi="Arial" w:cs="Arial"/>
          <w:b/>
          <w:bCs/>
          <w:color w:val="222222"/>
          <w:sz w:val="24"/>
          <w:szCs w:val="24"/>
        </w:rPr>
        <w:t>BER</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36252AC6" w14:textId="12363CE9" w:rsidR="00DD2F26" w:rsidRDefault="00DD2F26" w:rsidP="00DD2F26">
      <w:pPr>
        <w:shd w:val="clear" w:color="auto" w:fill="FFFFFF"/>
        <w:rPr>
          <w:rFonts w:ascii="Arial" w:hAnsi="Arial" w:cs="Arial"/>
          <w:color w:val="222222"/>
        </w:rPr>
      </w:pPr>
      <w:r>
        <w:rPr>
          <w:rFonts w:ascii="Arial" w:hAnsi="Arial" w:cs="Arial"/>
          <w:b/>
          <w:bCs/>
          <w:color w:val="222222"/>
        </w:rPr>
        <w:t>Title: DUI Cases and the HIPAA Myth </w:t>
      </w:r>
      <w:r>
        <w:rPr>
          <w:rFonts w:ascii="Arial" w:hAnsi="Arial" w:cs="Arial"/>
          <w:i/>
          <w:iCs/>
          <w:color w:val="222222"/>
        </w:rPr>
        <w:t>(</w:t>
      </w:r>
      <w:r>
        <w:rPr>
          <w:rFonts w:ascii="Arial" w:hAnsi="Arial" w:cs="Arial"/>
          <w:i/>
          <w:iCs/>
          <w:color w:val="222222"/>
        </w:rPr>
        <w:t xml:space="preserve">Ohio </w:t>
      </w:r>
      <w:r>
        <w:rPr>
          <w:rFonts w:ascii="Arial" w:hAnsi="Arial" w:cs="Arial"/>
          <w:i/>
          <w:iCs/>
          <w:color w:val="222222"/>
        </w:rPr>
        <w:t xml:space="preserve">Bar Approval for </w:t>
      </w:r>
      <w:r>
        <w:rPr>
          <w:rFonts w:ascii="Arial" w:hAnsi="Arial" w:cs="Arial"/>
          <w:i/>
          <w:iCs/>
          <w:color w:val="222222"/>
        </w:rPr>
        <w:t>1.5</w:t>
      </w:r>
      <w:r>
        <w:rPr>
          <w:rFonts w:ascii="Arial" w:hAnsi="Arial" w:cs="Arial"/>
          <w:i/>
          <w:iCs/>
          <w:color w:val="222222"/>
        </w:rPr>
        <w:t>-hr CLE General Credit)</w:t>
      </w:r>
    </w:p>
    <w:p w14:paraId="4AE6B0C4" w14:textId="77777777" w:rsidR="00DD2F26" w:rsidRDefault="00DD2F26" w:rsidP="00DD2F26">
      <w:pPr>
        <w:shd w:val="clear" w:color="auto" w:fill="FFFFFF"/>
        <w:rPr>
          <w:rFonts w:ascii="Arial" w:hAnsi="Arial" w:cs="Arial"/>
          <w:color w:val="222222"/>
        </w:rPr>
      </w:pPr>
      <w:r>
        <w:rPr>
          <w:rFonts w:ascii="Arial" w:hAnsi="Arial" w:cs="Arial"/>
          <w:b/>
          <w:bCs/>
          <w:color w:val="222222"/>
        </w:rPr>
        <w:t>Date: Tuesday, November 15, 2022</w:t>
      </w:r>
    </w:p>
    <w:p w14:paraId="0F1829F2" w14:textId="77777777" w:rsidR="00DD2F26" w:rsidRDefault="00DD2F26" w:rsidP="00DD2F26">
      <w:pPr>
        <w:shd w:val="clear" w:color="auto" w:fill="FFFFFF"/>
        <w:rPr>
          <w:rFonts w:ascii="Arial" w:hAnsi="Arial" w:cs="Arial"/>
          <w:color w:val="222222"/>
        </w:rPr>
      </w:pPr>
      <w:r>
        <w:rPr>
          <w:rFonts w:ascii="Arial" w:hAnsi="Arial" w:cs="Arial"/>
          <w:b/>
          <w:bCs/>
          <w:color w:val="222222"/>
        </w:rPr>
        <w:t>Time: 2p-330p</w:t>
      </w:r>
    </w:p>
    <w:p w14:paraId="079BDC34" w14:textId="281FF530" w:rsidR="00DD2F26" w:rsidRDefault="00DD2F26" w:rsidP="00DD2F26">
      <w:pPr>
        <w:shd w:val="clear" w:color="auto" w:fill="FFFFFF"/>
        <w:rPr>
          <w:rFonts w:ascii="Arial" w:hAnsi="Arial" w:cs="Arial"/>
          <w:color w:val="222222"/>
        </w:rPr>
      </w:pPr>
      <w:r>
        <w:rPr>
          <w:rFonts w:ascii="Arial" w:hAnsi="Arial" w:cs="Arial"/>
          <w:b/>
          <w:bCs/>
          <w:color w:val="222222"/>
        </w:rPr>
        <w:t>Presenter</w:t>
      </w:r>
      <w:r>
        <w:rPr>
          <w:rFonts w:ascii="Arial" w:hAnsi="Arial" w:cs="Arial"/>
          <w:b/>
          <w:bCs/>
          <w:color w:val="222222"/>
        </w:rPr>
        <w:t>s</w:t>
      </w:r>
      <w:r>
        <w:rPr>
          <w:rFonts w:ascii="Arial" w:hAnsi="Arial" w:cs="Arial"/>
          <w:b/>
          <w:bCs/>
          <w:color w:val="222222"/>
        </w:rPr>
        <w:t>: Vin Petty, Florida TSRP</w:t>
      </w:r>
      <w:r>
        <w:rPr>
          <w:rFonts w:ascii="Arial" w:hAnsi="Arial" w:cs="Arial"/>
          <w:b/>
          <w:bCs/>
          <w:color w:val="222222"/>
        </w:rPr>
        <w:t xml:space="preserve">, </w:t>
      </w:r>
      <w:r>
        <w:rPr>
          <w:rFonts w:ascii="Arial" w:hAnsi="Arial" w:cs="Arial"/>
          <w:b/>
          <w:bCs/>
          <w:color w:val="222222"/>
        </w:rPr>
        <w:t xml:space="preserve">Ken </w:t>
      </w:r>
      <w:proofErr w:type="spellStart"/>
      <w:r>
        <w:rPr>
          <w:rFonts w:ascii="Arial" w:hAnsi="Arial" w:cs="Arial"/>
          <w:b/>
          <w:bCs/>
          <w:color w:val="222222"/>
        </w:rPr>
        <w:t>Stecker</w:t>
      </w:r>
      <w:proofErr w:type="spellEnd"/>
      <w:r>
        <w:rPr>
          <w:rFonts w:ascii="Arial" w:hAnsi="Arial" w:cs="Arial"/>
          <w:b/>
          <w:bCs/>
          <w:color w:val="222222"/>
        </w:rPr>
        <w:t>, Michigan TSRP</w:t>
      </w:r>
    </w:p>
    <w:p w14:paraId="015B6341" w14:textId="77777777" w:rsidR="00DD2F26" w:rsidRDefault="00DD2F26" w:rsidP="00DD2F26">
      <w:pPr>
        <w:shd w:val="clear" w:color="auto" w:fill="FFFFFF"/>
        <w:rPr>
          <w:rFonts w:ascii="Arial" w:hAnsi="Arial" w:cs="Arial"/>
          <w:color w:val="222222"/>
        </w:rPr>
      </w:pPr>
      <w:r>
        <w:rPr>
          <w:rFonts w:ascii="Arial" w:hAnsi="Arial" w:cs="Arial"/>
          <w:b/>
          <w:bCs/>
          <w:color w:val="222222"/>
        </w:rPr>
        <w:t>Registration Link:</w:t>
      </w:r>
      <w:r>
        <w:rPr>
          <w:rFonts w:ascii="Arial" w:hAnsi="Arial" w:cs="Arial"/>
          <w:color w:val="222222"/>
        </w:rPr>
        <w:t> </w:t>
      </w:r>
      <w:hyperlink r:id="rId4" w:tgtFrame="_blank" w:history="1">
        <w:r>
          <w:rPr>
            <w:rStyle w:val="Hyperlink"/>
            <w:rFonts w:ascii="Arial" w:hAnsi="Arial" w:cs="Arial"/>
            <w:color w:val="1155CC"/>
          </w:rPr>
          <w:t>https://attendee.gotowebinar.com/register/5218602564568716044</w:t>
        </w:r>
      </w:hyperlink>
    </w:p>
    <w:p w14:paraId="29FB561C" w14:textId="383F0A0E" w:rsidR="00DD2F26" w:rsidRDefault="00DD2F26" w:rsidP="00DD2F26">
      <w:pPr>
        <w:shd w:val="clear" w:color="auto" w:fill="FFFFFF"/>
        <w:rPr>
          <w:rFonts w:ascii="Arial" w:hAnsi="Arial" w:cs="Arial"/>
          <w:color w:val="222222"/>
        </w:rPr>
      </w:pPr>
      <w:r>
        <w:rPr>
          <w:rFonts w:ascii="Arial" w:hAnsi="Arial" w:cs="Arial"/>
          <w:b/>
          <w:bCs/>
          <w:color w:val="222222"/>
        </w:rPr>
        <w:t>Description:</w:t>
      </w:r>
      <w:r>
        <w:rPr>
          <w:rFonts w:ascii="Arial" w:hAnsi="Arial" w:cs="Arial"/>
          <w:color w:val="222222"/>
        </w:rPr>
        <w:t xml:space="preserve">  This presentation will cover the basic legal principles behind the Health Insurance Portability and Accountability Act also known as HIPAA. The intent behind the law will be explained as well as some of the general provisions of the law.   This will give prosecutors and law enforcement a basic understanding of the guiding legal nuances of the law.  The presentation will then cover specific principles relating to criminal law and the </w:t>
      </w:r>
      <w:r w:rsidR="00A4009E">
        <w:rPr>
          <w:rFonts w:ascii="Arial" w:hAnsi="Arial" w:cs="Arial"/>
          <w:color w:val="222222"/>
        </w:rPr>
        <w:t>built-in</w:t>
      </w:r>
      <w:r>
        <w:rPr>
          <w:rFonts w:ascii="Arial" w:hAnsi="Arial" w:cs="Arial"/>
          <w:color w:val="222222"/>
        </w:rPr>
        <w:t xml:space="preserve"> exceptions for law enforcement and prosecutors conducting investigations into criminal matters, such as DUI Cases. There will be several statutory exceptions to the general prohibition against releasing protected information including oral release of information.  Lastly, the presentation will cover methods in jurisdictions to work more closely with hospitals.  Attendees will learn methods to find hospital personnel to keep the lines of communication open on legal matters to better investigate DUI cases.  Lastly. Attendees will receive example forms that they can use to better navigate the legal roadblocks to obtaining protected health information when investigating DUI cases.</w:t>
      </w:r>
    </w:p>
    <w:p w14:paraId="7E3F6769" w14:textId="058306A4" w:rsidR="00F3412A" w:rsidRPr="00AF1ECA" w:rsidRDefault="007E35E2" w:rsidP="00731159">
      <w:pPr>
        <w:shd w:val="clear" w:color="auto" w:fill="FFFFFF"/>
        <w:rPr>
          <w:rFonts w:ascii="Arial" w:eastAsia="Times New Roman" w:hAnsi="Arial" w:cs="Arial"/>
          <w:color w:val="222222"/>
          <w:sz w:val="24"/>
          <w:szCs w:val="24"/>
        </w:rPr>
      </w:pPr>
      <w:r>
        <w:rPr>
          <w:rFonts w:ascii="Arial" w:hAnsi="Arial" w:cs="Arial"/>
          <w:color w:val="222222"/>
        </w:rPr>
        <w:t> </w:t>
      </w:r>
      <w:r w:rsidR="00F3412A"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are able to log on, please register at least 4 hours in advance.  Please make sure you retain the confirmation email sent to you.  Be careful to enter your email address correctly.  You will not be able to join the webinar if you do not receive a confirmation email. Upon completing the webinar, each attendee must email his/ her Ohio bar number to </w:t>
      </w:r>
      <w:hyperlink r:id="rId5" w:history="1">
        <w:r w:rsidR="00F3412A" w:rsidRPr="00AF1ECA">
          <w:rPr>
            <w:rStyle w:val="Hyperlink"/>
            <w:rFonts w:ascii="Arial" w:eastAsia="Times New Roman" w:hAnsi="Arial" w:cs="Arial"/>
            <w:sz w:val="24"/>
            <w:szCs w:val="24"/>
          </w:rPr>
          <w:t>hreesetsrp@gmail.com</w:t>
        </w:r>
      </w:hyperlink>
      <w:r w:rsidR="00F3412A" w:rsidRPr="00AF1ECA">
        <w:rPr>
          <w:rFonts w:ascii="Arial" w:eastAsia="Times New Roman" w:hAnsi="Arial" w:cs="Arial"/>
          <w:color w:val="222222"/>
          <w:sz w:val="24"/>
          <w:szCs w:val="24"/>
        </w:rPr>
        <w:t xml:space="preserve"> as certification of attendance, and she will submit them to the Ohio Supreme Court.</w:t>
      </w:r>
    </w:p>
    <w:p w14:paraId="616F3249"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01E9003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will be unable to attend this webinar at the scheduled time, YOU WILL NOT RECEIVE CLE CREDIT. If you would still like to watch it, please register as indicated.  Everyone who is registered will receive a link to the recording of the webinar regardless of whether they attended. </w:t>
      </w:r>
    </w:p>
    <w:p w14:paraId="62B96AA9" w14:textId="77777777" w:rsidR="00F3412A" w:rsidRPr="00AF1ECA" w:rsidRDefault="00F3412A" w:rsidP="00F3412A">
      <w:pPr>
        <w:shd w:val="clear" w:color="auto" w:fill="FFFFFF"/>
        <w:spacing w:after="0" w:line="240" w:lineRule="auto"/>
      </w:pPr>
    </w:p>
    <w:p w14:paraId="7E3DAFD5"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1.5 general 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6"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7"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lastRenderedPageBreak/>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2007A7"/>
    <w:rsid w:val="0030255C"/>
    <w:rsid w:val="003C77BB"/>
    <w:rsid w:val="00513F0F"/>
    <w:rsid w:val="00540805"/>
    <w:rsid w:val="005521C7"/>
    <w:rsid w:val="006A1104"/>
    <w:rsid w:val="006C0AF3"/>
    <w:rsid w:val="00731159"/>
    <w:rsid w:val="007E35E2"/>
    <w:rsid w:val="00816F71"/>
    <w:rsid w:val="00A4009E"/>
    <w:rsid w:val="00B56790"/>
    <w:rsid w:val="00B723A5"/>
    <w:rsid w:val="00DD2F26"/>
    <w:rsid w:val="00EE22C0"/>
    <w:rsid w:val="00F1316A"/>
    <w:rsid w:val="00F3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eesetsr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Petty@FloridaTSRP.com" TargetMode="External"/><Relationship Id="rId5" Type="http://schemas.openxmlformats.org/officeDocument/2006/relationships/hyperlink" Target="mailto:hreesetsrp@gmail.com" TargetMode="External"/><Relationship Id="rId4" Type="http://schemas.openxmlformats.org/officeDocument/2006/relationships/hyperlink" Target="https://attendee.gotowebinar.com/register/521860256456871604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3</cp:revision>
  <dcterms:created xsi:type="dcterms:W3CDTF">2022-08-12T17:48:00Z</dcterms:created>
  <dcterms:modified xsi:type="dcterms:W3CDTF">2022-08-12T17:50:00Z</dcterms:modified>
</cp:coreProperties>
</file>