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DFFA" w14:textId="66B562ED" w:rsidR="00B723A5" w:rsidRDefault="00B56790" w:rsidP="00B723A5">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SEPTEMBER</w:t>
      </w:r>
      <w:r w:rsidR="00B723A5">
        <w:rPr>
          <w:rFonts w:ascii="Arial" w:eastAsia="Times New Roman" w:hAnsi="Arial" w:cs="Arial"/>
          <w:b/>
          <w:bCs/>
          <w:color w:val="222222"/>
          <w:sz w:val="24"/>
          <w:szCs w:val="24"/>
        </w:rPr>
        <w:t xml:space="preserve"> TRAFFIC TUESDAY WEBINAR</w:t>
      </w:r>
    </w:p>
    <w:p w14:paraId="67C864E5" w14:textId="77777777" w:rsidR="00B723A5" w:rsidRDefault="00B723A5" w:rsidP="00B723A5">
      <w:pPr>
        <w:shd w:val="clear" w:color="auto" w:fill="FFFFFF"/>
        <w:spacing w:after="0" w:line="240" w:lineRule="auto"/>
        <w:rPr>
          <w:rFonts w:ascii="Arial" w:eastAsia="Times New Roman" w:hAnsi="Arial" w:cs="Arial"/>
          <w:b/>
          <w:bCs/>
          <w:color w:val="222222"/>
          <w:sz w:val="24"/>
          <w:szCs w:val="24"/>
        </w:rPr>
      </w:pPr>
    </w:p>
    <w:p w14:paraId="44D4E30B" w14:textId="77777777" w:rsidR="00B56790" w:rsidRDefault="00B56790" w:rsidP="00B56790">
      <w:pPr>
        <w:shd w:val="clear" w:color="auto" w:fill="FFFFFF"/>
        <w:rPr>
          <w:rFonts w:ascii="Arial" w:hAnsi="Arial" w:cs="Arial"/>
          <w:color w:val="222222"/>
        </w:rPr>
      </w:pPr>
      <w:r>
        <w:rPr>
          <w:rFonts w:ascii="Arial" w:hAnsi="Arial" w:cs="Arial"/>
          <w:b/>
          <w:bCs/>
          <w:color w:val="222222"/>
        </w:rPr>
        <w:t xml:space="preserve">Title: </w:t>
      </w:r>
      <w:proofErr w:type="spellStart"/>
      <w:r>
        <w:rPr>
          <w:rFonts w:ascii="Arial" w:hAnsi="Arial" w:cs="Arial"/>
          <w:b/>
          <w:bCs/>
          <w:color w:val="222222"/>
        </w:rPr>
        <w:t>Mellanby</w:t>
      </w:r>
      <w:proofErr w:type="spellEnd"/>
      <w:r>
        <w:rPr>
          <w:rFonts w:ascii="Arial" w:hAnsi="Arial" w:cs="Arial"/>
          <w:b/>
          <w:bCs/>
          <w:color w:val="222222"/>
        </w:rPr>
        <w:t xml:space="preserve"> Effect: A LEO's Perspective on Homeostasis &amp; Burn Off</w:t>
      </w:r>
    </w:p>
    <w:p w14:paraId="3616F8DC" w14:textId="77777777" w:rsidR="00B56790" w:rsidRDefault="00B56790" w:rsidP="00B56790">
      <w:pPr>
        <w:shd w:val="clear" w:color="auto" w:fill="FFFFFF"/>
        <w:rPr>
          <w:rFonts w:ascii="Arial" w:hAnsi="Arial" w:cs="Arial"/>
          <w:color w:val="222222"/>
        </w:rPr>
      </w:pPr>
      <w:r>
        <w:rPr>
          <w:rFonts w:ascii="Arial" w:hAnsi="Arial" w:cs="Arial"/>
          <w:b/>
          <w:bCs/>
          <w:color w:val="222222"/>
        </w:rPr>
        <w:t>Date: Tuesday, September 27, 2022</w:t>
      </w:r>
    </w:p>
    <w:p w14:paraId="2A55DDED" w14:textId="77777777" w:rsidR="00B56790" w:rsidRDefault="00B56790" w:rsidP="00B56790">
      <w:pPr>
        <w:shd w:val="clear" w:color="auto" w:fill="FFFFFF"/>
        <w:rPr>
          <w:rFonts w:ascii="Arial" w:hAnsi="Arial" w:cs="Arial"/>
          <w:color w:val="222222"/>
        </w:rPr>
      </w:pPr>
      <w:r>
        <w:rPr>
          <w:rFonts w:ascii="Arial" w:hAnsi="Arial" w:cs="Arial"/>
          <w:b/>
          <w:bCs/>
          <w:color w:val="222222"/>
        </w:rPr>
        <w:t>Time: 2:00p-3:30p Eastern</w:t>
      </w:r>
    </w:p>
    <w:p w14:paraId="3B2F83F2" w14:textId="77777777" w:rsidR="00B56790" w:rsidRDefault="00B56790" w:rsidP="00B56790">
      <w:pPr>
        <w:shd w:val="clear" w:color="auto" w:fill="FFFFFF"/>
        <w:rPr>
          <w:rFonts w:ascii="Arial" w:hAnsi="Arial" w:cs="Arial"/>
          <w:color w:val="222222"/>
        </w:rPr>
      </w:pPr>
      <w:r>
        <w:rPr>
          <w:rFonts w:ascii="Arial" w:hAnsi="Arial" w:cs="Arial"/>
          <w:b/>
          <w:bCs/>
          <w:color w:val="222222"/>
        </w:rPr>
        <w:t>Presenter: Det. Tom Heller, Seattle Police Department</w:t>
      </w:r>
    </w:p>
    <w:p w14:paraId="28E5B342" w14:textId="77777777" w:rsidR="00B56790" w:rsidRDefault="00B56790" w:rsidP="00B56790">
      <w:pPr>
        <w:shd w:val="clear" w:color="auto" w:fill="FFFFFF"/>
        <w:rPr>
          <w:rFonts w:ascii="Arial" w:hAnsi="Arial" w:cs="Arial"/>
          <w:color w:val="222222"/>
        </w:rPr>
      </w:pPr>
      <w:r>
        <w:rPr>
          <w:rFonts w:ascii="Arial" w:hAnsi="Arial" w:cs="Arial"/>
          <w:b/>
          <w:bCs/>
          <w:color w:val="222222"/>
        </w:rPr>
        <w:t>Registration Link:</w:t>
      </w:r>
      <w:r>
        <w:rPr>
          <w:rFonts w:ascii="Arial" w:hAnsi="Arial" w:cs="Arial"/>
          <w:color w:val="222222"/>
        </w:rPr>
        <w:t> </w:t>
      </w:r>
      <w:hyperlink r:id="rId4" w:tgtFrame="_blank" w:history="1">
        <w:r>
          <w:rPr>
            <w:rStyle w:val="Hyperlink"/>
            <w:rFonts w:ascii="Arial" w:hAnsi="Arial" w:cs="Arial"/>
            <w:color w:val="1155CC"/>
          </w:rPr>
          <w:t>https://attendee.gotowebinar.com/register/300644280881457675</w:t>
        </w:r>
      </w:hyperlink>
    </w:p>
    <w:p w14:paraId="0F1AA460" w14:textId="77777777" w:rsidR="00B56790" w:rsidRDefault="00B56790" w:rsidP="00B56790">
      <w:pPr>
        <w:shd w:val="clear" w:color="auto" w:fill="FFFFFF"/>
        <w:rPr>
          <w:rFonts w:ascii="Arial" w:hAnsi="Arial" w:cs="Arial"/>
          <w:color w:val="222222"/>
        </w:rPr>
      </w:pPr>
      <w:r>
        <w:rPr>
          <w:rFonts w:ascii="Arial" w:hAnsi="Arial" w:cs="Arial"/>
          <w:b/>
          <w:bCs/>
          <w:color w:val="222222"/>
        </w:rPr>
        <w:t>Description:</w:t>
      </w:r>
      <w:r>
        <w:rPr>
          <w:rFonts w:ascii="Arial" w:hAnsi="Arial" w:cs="Arial"/>
          <w:color w:val="222222"/>
        </w:rPr>
        <w:t> This session will explain from a law enforcement perspective the many factors to review to determine if a defendant is safely off the roadway, including specifics on the scientific phenomena at play in why alcohol impaired people choose to drive.  It will explain the background behind homeostasis and burn-</w:t>
      </w:r>
      <w:proofErr w:type="gramStart"/>
      <w:r>
        <w:rPr>
          <w:rFonts w:ascii="Arial" w:hAnsi="Arial" w:cs="Arial"/>
          <w:color w:val="222222"/>
        </w:rPr>
        <w:t>off, and</w:t>
      </w:r>
      <w:proofErr w:type="gramEnd"/>
      <w:r>
        <w:rPr>
          <w:rFonts w:ascii="Arial" w:hAnsi="Arial" w:cs="Arial"/>
          <w:color w:val="222222"/>
        </w:rPr>
        <w:t xml:space="preserve"> discuss how these scientific factors come into play in a DUI case so that both prosecutors and law enforcement officers can better explain and articulate these factors in order to better investigate and prosecute DUI cases.  This session is a crucial follow-up to a prior session on the </w:t>
      </w:r>
      <w:proofErr w:type="spellStart"/>
      <w:r>
        <w:rPr>
          <w:rFonts w:ascii="Arial" w:hAnsi="Arial" w:cs="Arial"/>
          <w:color w:val="222222"/>
        </w:rPr>
        <w:t>Mellanby</w:t>
      </w:r>
      <w:proofErr w:type="spellEnd"/>
      <w:r>
        <w:rPr>
          <w:rFonts w:ascii="Arial" w:hAnsi="Arial" w:cs="Arial"/>
          <w:color w:val="222222"/>
        </w:rPr>
        <w:t xml:space="preserve"> Effect conducted by Washington State TSRP Miriam Norman, which explained these factors from a prosecutor's perspective; this session will provide both prosecutors and law enforcement officers with even more information on these factors, this time from the eyes of a law enforcement officer.</w:t>
      </w:r>
    </w:p>
    <w:p w14:paraId="72B991F9" w14:textId="77777777" w:rsidR="007E35E2" w:rsidRDefault="007E35E2" w:rsidP="007E35E2">
      <w:pPr>
        <w:shd w:val="clear" w:color="auto" w:fill="FFFFFF"/>
        <w:rPr>
          <w:rFonts w:ascii="Arial" w:hAnsi="Arial" w:cs="Arial"/>
          <w:color w:val="222222"/>
        </w:rPr>
      </w:pPr>
      <w:r>
        <w:rPr>
          <w:rFonts w:ascii="Arial" w:hAnsi="Arial" w:cs="Arial"/>
          <w:color w:val="222222"/>
        </w:rPr>
        <w:t> </w:t>
      </w:r>
    </w:p>
    <w:p w14:paraId="7E3F6769" w14:textId="05655538"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 xml:space="preserve">After registering you will receive a confirmation email containing instructions on how to join the webinar.  To ensure that you </w:t>
      </w:r>
      <w:proofErr w:type="gramStart"/>
      <w:r w:rsidRPr="00AF1ECA">
        <w:rPr>
          <w:rFonts w:ascii="Arial" w:eastAsia="Times New Roman" w:hAnsi="Arial" w:cs="Arial"/>
          <w:color w:val="222222"/>
          <w:sz w:val="24"/>
          <w:szCs w:val="24"/>
        </w:rPr>
        <w:t>are able to</w:t>
      </w:r>
      <w:proofErr w:type="gramEnd"/>
      <w:r w:rsidRPr="00AF1ECA">
        <w:rPr>
          <w:rFonts w:ascii="Arial" w:eastAsia="Times New Roman" w:hAnsi="Arial" w:cs="Arial"/>
          <w:color w:val="222222"/>
          <w:sz w:val="24"/>
          <w:szCs w:val="24"/>
        </w:rPr>
        <w:t xml:space="preserve"> log on, please register at least 4 hours in advance.  Please make sure you retain the confirmation email sent to you.  Be careful to enter your email address correctly.  You will not be able to join the webinar if you do not receive a confirmation email. Upon completing the webinar, each attendee must email his/ her Ohio bar number to </w:t>
      </w:r>
      <w:hyperlink r:id="rId5" w:history="1">
        <w:r w:rsidRPr="00AF1ECA">
          <w:rPr>
            <w:rStyle w:val="Hyperlink"/>
            <w:rFonts w:ascii="Arial" w:eastAsia="Times New Roman" w:hAnsi="Arial" w:cs="Arial"/>
            <w:sz w:val="24"/>
            <w:szCs w:val="24"/>
          </w:rPr>
          <w:t>hreesetsrp@gmail.com</w:t>
        </w:r>
      </w:hyperlink>
      <w:r w:rsidRPr="00AF1ECA">
        <w:rPr>
          <w:rFonts w:ascii="Arial" w:eastAsia="Times New Roman" w:hAnsi="Arial" w:cs="Arial"/>
          <w:color w:val="222222"/>
          <w:sz w:val="24"/>
          <w:szCs w:val="24"/>
        </w:rPr>
        <w:t xml:space="preserve"> as certification of attendance, and she will submit them to the Ohio Supreme Court.</w:t>
      </w:r>
    </w:p>
    <w:p w14:paraId="616F3249"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p>
    <w:p w14:paraId="01E90034"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 xml:space="preserve">If you will be unable to attend this webinar at the scheduled time, YOU WILL NOT RECEIVE CLE CREDIT. If you would still like to watch it, please register as indicated.  Everyone who is registered will receive a link to the recording of the webinar regardless of whether they attended. </w:t>
      </w:r>
    </w:p>
    <w:p w14:paraId="62B96AA9" w14:textId="77777777" w:rsidR="00F3412A" w:rsidRPr="00AF1ECA" w:rsidRDefault="00F3412A" w:rsidP="00F3412A">
      <w:pPr>
        <w:shd w:val="clear" w:color="auto" w:fill="FFFFFF"/>
        <w:spacing w:after="0" w:line="240" w:lineRule="auto"/>
      </w:pPr>
    </w:p>
    <w:p w14:paraId="7E3DAFD5"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This activity has been approved by the Supreme Court of Ohio Commission on Continuing Legal Education for 1.5 general CLE credit hours for prosecutors.  There is a twenty-four (24) hour limitation on Live Interactive Webinars (Gov. Bar R. X, Sec. 5 (E)(2))</w:t>
      </w:r>
    </w:p>
    <w:p w14:paraId="1F8F7870"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p>
    <w:p w14:paraId="5E0C367B"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 xml:space="preserve">If you have any questions or need any assistance registering for the webinar, please feel free to contact Vin Petty at </w:t>
      </w:r>
      <w:hyperlink r:id="rId6" w:history="1">
        <w:r w:rsidRPr="00AF1ECA">
          <w:rPr>
            <w:rStyle w:val="Hyperlink"/>
            <w:rFonts w:ascii="Arial" w:eastAsia="Times New Roman" w:hAnsi="Arial" w:cs="Arial"/>
            <w:sz w:val="24"/>
            <w:szCs w:val="24"/>
          </w:rPr>
          <w:t>VinPetty@FloridaTSRP.com</w:t>
        </w:r>
      </w:hyperlink>
      <w:r w:rsidRPr="00AF1ECA">
        <w:rPr>
          <w:rFonts w:ascii="Arial" w:eastAsia="Times New Roman" w:hAnsi="Arial" w:cs="Arial"/>
          <w:color w:val="222222"/>
          <w:sz w:val="24"/>
          <w:szCs w:val="24"/>
        </w:rPr>
        <w:t xml:space="preserve"> or </w:t>
      </w:r>
      <w:hyperlink r:id="rId7" w:history="1">
        <w:r w:rsidRPr="00AF1ECA">
          <w:rPr>
            <w:rStyle w:val="Hyperlink"/>
            <w:rFonts w:ascii="Arial" w:eastAsia="Times New Roman" w:hAnsi="Arial" w:cs="Arial"/>
            <w:sz w:val="24"/>
            <w:szCs w:val="24"/>
          </w:rPr>
          <w:t>hreesetsrp@gmail.com</w:t>
        </w:r>
      </w:hyperlink>
      <w:r w:rsidRPr="00AF1ECA">
        <w:rPr>
          <w:rFonts w:ascii="Arial" w:eastAsia="Times New Roman" w:hAnsi="Arial" w:cs="Arial"/>
          <w:color w:val="222222"/>
          <w:sz w:val="24"/>
          <w:szCs w:val="24"/>
        </w:rPr>
        <w:t>.</w:t>
      </w:r>
    </w:p>
    <w:p w14:paraId="1592E5B4"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p>
    <w:p w14:paraId="3F82D5C6" w14:textId="77777777" w:rsidR="00F3412A" w:rsidRPr="00AF1ECA" w:rsidRDefault="00F3412A" w:rsidP="00F3412A">
      <w:pPr>
        <w:shd w:val="clear" w:color="auto" w:fill="FFFFFF"/>
        <w:spacing w:after="0" w:line="240" w:lineRule="auto"/>
        <w:rPr>
          <w:rFonts w:ascii="Arial" w:eastAsia="Times New Roman" w:hAnsi="Arial" w:cs="Arial"/>
          <w:color w:val="222222"/>
          <w:sz w:val="24"/>
          <w:szCs w:val="24"/>
        </w:rPr>
      </w:pPr>
      <w:r w:rsidRPr="00AF1ECA">
        <w:rPr>
          <w:rFonts w:ascii="Arial" w:eastAsia="Times New Roman" w:hAnsi="Arial" w:cs="Arial"/>
          <w:color w:val="222222"/>
          <w:sz w:val="24"/>
          <w:szCs w:val="24"/>
        </w:rPr>
        <w:t>These webinars are being conducted on the National TSRP Program webinar account. The account is funded through the NAPC/NHTSA Cooperative Agreement, Project Number 693JJ92050011.</w:t>
      </w:r>
    </w:p>
    <w:p w14:paraId="1F553A7A" w14:textId="77777777" w:rsidR="00F3412A" w:rsidRDefault="00F3412A"/>
    <w:sectPr w:rsidR="00F3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A5"/>
    <w:rsid w:val="002007A7"/>
    <w:rsid w:val="0030255C"/>
    <w:rsid w:val="003C77BB"/>
    <w:rsid w:val="00540805"/>
    <w:rsid w:val="005521C7"/>
    <w:rsid w:val="006C0AF3"/>
    <w:rsid w:val="007E35E2"/>
    <w:rsid w:val="00816F71"/>
    <w:rsid w:val="00B56790"/>
    <w:rsid w:val="00B723A5"/>
    <w:rsid w:val="00EE22C0"/>
    <w:rsid w:val="00F1316A"/>
    <w:rsid w:val="00F3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4C7E"/>
  <w15:chartTrackingRefBased/>
  <w15:docId w15:val="{BD7609AE-C129-470B-8E1E-F93E3044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5499">
      <w:bodyDiv w:val="1"/>
      <w:marLeft w:val="0"/>
      <w:marRight w:val="0"/>
      <w:marTop w:val="0"/>
      <w:marBottom w:val="0"/>
      <w:divBdr>
        <w:top w:val="none" w:sz="0" w:space="0" w:color="auto"/>
        <w:left w:val="none" w:sz="0" w:space="0" w:color="auto"/>
        <w:bottom w:val="none" w:sz="0" w:space="0" w:color="auto"/>
        <w:right w:val="none" w:sz="0" w:space="0" w:color="auto"/>
      </w:divBdr>
    </w:div>
    <w:div w:id="709453071">
      <w:bodyDiv w:val="1"/>
      <w:marLeft w:val="0"/>
      <w:marRight w:val="0"/>
      <w:marTop w:val="0"/>
      <w:marBottom w:val="0"/>
      <w:divBdr>
        <w:top w:val="none" w:sz="0" w:space="0" w:color="auto"/>
        <w:left w:val="none" w:sz="0" w:space="0" w:color="auto"/>
        <w:bottom w:val="none" w:sz="0" w:space="0" w:color="auto"/>
        <w:right w:val="none" w:sz="0" w:space="0" w:color="auto"/>
      </w:divBdr>
    </w:div>
    <w:div w:id="731974577">
      <w:bodyDiv w:val="1"/>
      <w:marLeft w:val="0"/>
      <w:marRight w:val="0"/>
      <w:marTop w:val="0"/>
      <w:marBottom w:val="0"/>
      <w:divBdr>
        <w:top w:val="none" w:sz="0" w:space="0" w:color="auto"/>
        <w:left w:val="none" w:sz="0" w:space="0" w:color="auto"/>
        <w:bottom w:val="none" w:sz="0" w:space="0" w:color="auto"/>
        <w:right w:val="none" w:sz="0" w:space="0" w:color="auto"/>
      </w:divBdr>
    </w:div>
    <w:div w:id="1081489553">
      <w:bodyDiv w:val="1"/>
      <w:marLeft w:val="0"/>
      <w:marRight w:val="0"/>
      <w:marTop w:val="0"/>
      <w:marBottom w:val="0"/>
      <w:divBdr>
        <w:top w:val="none" w:sz="0" w:space="0" w:color="auto"/>
        <w:left w:val="none" w:sz="0" w:space="0" w:color="auto"/>
        <w:bottom w:val="none" w:sz="0" w:space="0" w:color="auto"/>
        <w:right w:val="none" w:sz="0" w:space="0" w:color="auto"/>
      </w:divBdr>
    </w:div>
    <w:div w:id="1187213193">
      <w:bodyDiv w:val="1"/>
      <w:marLeft w:val="0"/>
      <w:marRight w:val="0"/>
      <w:marTop w:val="0"/>
      <w:marBottom w:val="0"/>
      <w:divBdr>
        <w:top w:val="none" w:sz="0" w:space="0" w:color="auto"/>
        <w:left w:val="none" w:sz="0" w:space="0" w:color="auto"/>
        <w:bottom w:val="none" w:sz="0" w:space="0" w:color="auto"/>
        <w:right w:val="none" w:sz="0" w:space="0" w:color="auto"/>
      </w:divBdr>
    </w:div>
    <w:div w:id="1434976314">
      <w:bodyDiv w:val="1"/>
      <w:marLeft w:val="0"/>
      <w:marRight w:val="0"/>
      <w:marTop w:val="0"/>
      <w:marBottom w:val="0"/>
      <w:divBdr>
        <w:top w:val="none" w:sz="0" w:space="0" w:color="auto"/>
        <w:left w:val="none" w:sz="0" w:space="0" w:color="auto"/>
        <w:bottom w:val="none" w:sz="0" w:space="0" w:color="auto"/>
        <w:right w:val="none" w:sz="0" w:space="0" w:color="auto"/>
      </w:divBdr>
    </w:div>
    <w:div w:id="15265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eesetsr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nPetty@FloridaTSRP.com" TargetMode="External"/><Relationship Id="rId5" Type="http://schemas.openxmlformats.org/officeDocument/2006/relationships/hyperlink" Target="mailto:hreesetsrp@gmail.com" TargetMode="External"/><Relationship Id="rId4" Type="http://schemas.openxmlformats.org/officeDocument/2006/relationships/hyperlink" Target="https://attendee.gotowebinar.com/register/30064428088145767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Reese</dc:creator>
  <cp:keywords/>
  <dc:description/>
  <cp:lastModifiedBy>Joshua Craft</cp:lastModifiedBy>
  <cp:revision>2</cp:revision>
  <dcterms:created xsi:type="dcterms:W3CDTF">2022-01-04T21:37:00Z</dcterms:created>
  <dcterms:modified xsi:type="dcterms:W3CDTF">2022-01-04T21:37:00Z</dcterms:modified>
</cp:coreProperties>
</file>