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D6F5A" w14:textId="4B306FF5" w:rsidR="00B63FE4" w:rsidRPr="006027FA" w:rsidRDefault="00056048" w:rsidP="003F6A75">
      <w:pPr>
        <w:pStyle w:val="Heading1"/>
        <w:spacing w:before="0" w:after="120" w:line="228" w:lineRule="auto"/>
      </w:pPr>
      <w:r>
        <w:t xml:space="preserve">NHTSA Funding Available to </w:t>
      </w:r>
      <w:r w:rsidR="00696A71">
        <w:t xml:space="preserve">Strengthen </w:t>
      </w:r>
      <w:r>
        <w:t xml:space="preserve">Drug-Impaired Driving </w:t>
      </w:r>
      <w:r w:rsidR="00696A71">
        <w:t>Programs</w:t>
      </w:r>
    </w:p>
    <w:p w14:paraId="72A193B5" w14:textId="23BAE0A7" w:rsidR="008E3453" w:rsidRDefault="00063D3D" w:rsidP="00B37D16">
      <w:pPr>
        <w:rPr>
          <w:szCs w:val="24"/>
        </w:rPr>
      </w:pPr>
      <w:bookmarkStart w:id="0" w:name="_Hlk64644995"/>
      <w:r w:rsidRPr="00063D3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250515" wp14:editId="0F58D094">
                <wp:simplePos x="0" y="0"/>
                <wp:positionH relativeFrom="margin">
                  <wp:align>right</wp:align>
                </wp:positionH>
                <wp:positionV relativeFrom="paragraph">
                  <wp:posOffset>22225</wp:posOffset>
                </wp:positionV>
                <wp:extent cx="2251075" cy="457200"/>
                <wp:effectExtent l="0" t="0" r="158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075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B2ACF" w14:textId="43AA17F8" w:rsidR="00063D3D" w:rsidRPr="00C87EDF" w:rsidRDefault="00C87EDF" w:rsidP="00632B9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87EDF">
                              <w:rPr>
                                <w:b/>
                                <w:bCs/>
                              </w:rPr>
                              <w:t xml:space="preserve">Download the DUID Tool at </w:t>
                            </w:r>
                            <w:r w:rsidRPr="00C87EDF">
                              <w:rPr>
                                <w:rFonts w:ascii="TimesNewRomanPSMT" w:hAnsi="TimesNewRomanPSMT" w:cs="TimesNewRomanPSMT"/>
                                <w:b/>
                                <w:bCs/>
                                <w:color w:val="0000FF"/>
                                <w:szCs w:val="24"/>
                              </w:rPr>
                              <w:t>NHTSA.gov/</w:t>
                            </w:r>
                            <w:proofErr w:type="spellStart"/>
                            <w:r w:rsidRPr="00C87EDF">
                              <w:rPr>
                                <w:rFonts w:ascii="TimesNewRomanPSMT" w:hAnsi="TimesNewRomanPSMT" w:cs="TimesNewRomanPSMT"/>
                                <w:b/>
                                <w:bCs/>
                                <w:color w:val="0000FF"/>
                                <w:szCs w:val="24"/>
                              </w:rPr>
                              <w:t>DUIDtool</w:t>
                            </w:r>
                            <w:proofErr w:type="spellEnd"/>
                            <w:r w:rsidRPr="00C87EDF">
                              <w:rPr>
                                <w:rFonts w:ascii="TimesNewRomanPSMT" w:hAnsi="TimesNewRomanPSMT" w:cs="TimesNewRomanPSMT"/>
                                <w:b/>
                                <w:bCs/>
                                <w:color w:val="000000"/>
                                <w:szCs w:val="24"/>
                              </w:rPr>
                              <w:t xml:space="preserve">. </w:t>
                            </w:r>
                            <w:r w:rsidR="00632B93" w:rsidRPr="00C87EDF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505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6.05pt;margin-top:1.75pt;width:177.25pt;height:3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" fillcolor="#d9e2f3 [660]">
                <v:textbox>
                  <w:txbxContent>
                    <w:p w14:paraId="143B2ACF" w14:textId="43AA17F8" w:rsidR="00063D3D" w:rsidRPr="00C87EDF" w:rsidRDefault="00C87EDF" w:rsidP="00632B93">
                      <w:pPr>
                        <w:rPr>
                          <w:b/>
                          <w:bCs/>
                        </w:rPr>
                      </w:pPr>
                      <w:r w:rsidRPr="00C87EDF">
                        <w:rPr>
                          <w:b/>
                          <w:bCs/>
                        </w:rPr>
                        <w:t xml:space="preserve">Download the DUID Tool at </w:t>
                      </w:r>
                      <w:r w:rsidRPr="00C87EDF">
                        <w:rPr>
                          <w:rFonts w:ascii="TimesNewRomanPSMT" w:hAnsi="TimesNewRomanPSMT" w:cs="TimesNewRomanPSMT"/>
                          <w:b/>
                          <w:bCs/>
                          <w:color w:val="0000FF"/>
                          <w:szCs w:val="24"/>
                        </w:rPr>
                        <w:t>NHTSA.gov/</w:t>
                      </w:r>
                      <w:proofErr w:type="spellStart"/>
                      <w:r w:rsidRPr="00C87EDF">
                        <w:rPr>
                          <w:rFonts w:ascii="TimesNewRomanPSMT" w:hAnsi="TimesNewRomanPSMT" w:cs="TimesNewRomanPSMT"/>
                          <w:b/>
                          <w:bCs/>
                          <w:color w:val="0000FF"/>
                          <w:szCs w:val="24"/>
                        </w:rPr>
                        <w:t>DUIDtool</w:t>
                      </w:r>
                      <w:proofErr w:type="spellEnd"/>
                      <w:r w:rsidRPr="00C87EDF">
                        <w:rPr>
                          <w:rFonts w:ascii="TimesNewRomanPSMT" w:hAnsi="TimesNewRomanPSMT" w:cs="TimesNewRomanPSMT"/>
                          <w:b/>
                          <w:bCs/>
                          <w:color w:val="000000"/>
                          <w:szCs w:val="24"/>
                        </w:rPr>
                        <w:t xml:space="preserve">. </w:t>
                      </w:r>
                      <w:r w:rsidR="00632B93" w:rsidRPr="00C87EDF"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1" w:name="_Hlk64645107"/>
      <w:bookmarkEnd w:id="0"/>
      <w:r w:rsidR="00D03178">
        <w:t xml:space="preserve">Due to the growing problem of drug-impaired driving and </w:t>
      </w:r>
      <w:r w:rsidR="00DE6A34">
        <w:t>S</w:t>
      </w:r>
      <w:r w:rsidR="00D03178">
        <w:t xml:space="preserve">tates legalizing marijuana to varying degrees, NHTSA developed the Drug-Impaired Driving Criminal Justice Evaluation Tool (DUID tool) to </w:t>
      </w:r>
      <w:r w:rsidR="00BE6127">
        <w:t xml:space="preserve">assist </w:t>
      </w:r>
      <w:r w:rsidR="00D03178">
        <w:t xml:space="preserve">State, local, territorial, and tribal governments </w:t>
      </w:r>
      <w:r w:rsidR="00BE6127">
        <w:t>with assessing</w:t>
      </w:r>
      <w:r w:rsidR="00D03178">
        <w:t xml:space="preserve"> and strengthen</w:t>
      </w:r>
      <w:r w:rsidR="00BE6127">
        <w:t>ing</w:t>
      </w:r>
      <w:r w:rsidR="00D03178">
        <w:t xml:space="preserve"> their drug-impaired</w:t>
      </w:r>
      <w:r w:rsidR="00C87EDF">
        <w:t xml:space="preserve"> </w:t>
      </w:r>
      <w:r w:rsidR="00D03178">
        <w:t>driving programs.</w:t>
      </w:r>
      <w:r w:rsidR="00B37D16">
        <w:t xml:space="preserve"> </w:t>
      </w:r>
      <w:r w:rsidR="00B37D16" w:rsidRPr="00B37D16">
        <w:rPr>
          <w:szCs w:val="24"/>
        </w:rPr>
        <w:t xml:space="preserve">As </w:t>
      </w:r>
      <w:r w:rsidR="009062C9" w:rsidRPr="00B37D16">
        <w:rPr>
          <w:szCs w:val="24"/>
        </w:rPr>
        <w:t>drug</w:t>
      </w:r>
      <w:r w:rsidR="009062C9">
        <w:rPr>
          <w:szCs w:val="24"/>
        </w:rPr>
        <w:t>-</w:t>
      </w:r>
      <w:r w:rsidR="00B37D16" w:rsidRPr="00B37D16">
        <w:rPr>
          <w:szCs w:val="24"/>
        </w:rPr>
        <w:t xml:space="preserve">impaired driving prevalence has increased, so too have the </w:t>
      </w:r>
      <w:r w:rsidR="00B37D16" w:rsidRPr="000E3C72">
        <w:rPr>
          <w:szCs w:val="24"/>
        </w:rPr>
        <w:t>responsibilities</w:t>
      </w:r>
      <w:r w:rsidR="00B37D16" w:rsidRPr="00B37D16">
        <w:rPr>
          <w:szCs w:val="24"/>
        </w:rPr>
        <w:t xml:space="preserve"> placed on </w:t>
      </w:r>
      <w:r w:rsidR="00DE6A34">
        <w:rPr>
          <w:szCs w:val="24"/>
        </w:rPr>
        <w:t>S</w:t>
      </w:r>
      <w:r w:rsidR="00B37D16" w:rsidRPr="00B37D16">
        <w:rPr>
          <w:szCs w:val="24"/>
        </w:rPr>
        <w:t>tate and local agencies tasked with reducing impaired-driving-related injuries</w:t>
      </w:r>
      <w:r w:rsidR="00B37D16">
        <w:rPr>
          <w:szCs w:val="24"/>
        </w:rPr>
        <w:t xml:space="preserve"> </w:t>
      </w:r>
      <w:r w:rsidR="00B37D16" w:rsidRPr="00B37D16">
        <w:rPr>
          <w:szCs w:val="24"/>
        </w:rPr>
        <w:t xml:space="preserve">and fatalities. </w:t>
      </w:r>
      <w:r w:rsidR="00DE6A34">
        <w:rPr>
          <w:szCs w:val="24"/>
        </w:rPr>
        <w:t>T</w:t>
      </w:r>
      <w:r w:rsidR="00B37D16" w:rsidRPr="00B37D16">
        <w:rPr>
          <w:szCs w:val="24"/>
        </w:rPr>
        <w:t>hrough a systematic review of activities, policies, and procedures being implemented</w:t>
      </w:r>
      <w:r w:rsidR="00DE6A34">
        <w:rPr>
          <w:szCs w:val="24"/>
        </w:rPr>
        <w:t>, t</w:t>
      </w:r>
      <w:r w:rsidR="00DE6A34" w:rsidRPr="00B37D16">
        <w:rPr>
          <w:szCs w:val="24"/>
        </w:rPr>
        <w:t>he DUID tool allows users to assess their existing programs to reduce drug-impaired driving</w:t>
      </w:r>
      <w:r w:rsidR="00B37D16" w:rsidRPr="00B37D16">
        <w:rPr>
          <w:szCs w:val="24"/>
        </w:rPr>
        <w:t xml:space="preserve">. The tool can help jurisdictions identify gaps in their drug-impaired driving programs, inform strategies to strengthen the programs, and help track progress over time against baseline results. The tool </w:t>
      </w:r>
      <w:r w:rsidR="00DE6A34">
        <w:rPr>
          <w:szCs w:val="24"/>
        </w:rPr>
        <w:t xml:space="preserve">also </w:t>
      </w:r>
      <w:r w:rsidR="00B37D16" w:rsidRPr="00B37D16">
        <w:rPr>
          <w:szCs w:val="24"/>
        </w:rPr>
        <w:t>includes links to best practices and resources for strengthening drug-impaired driving programs.</w:t>
      </w:r>
    </w:p>
    <w:p w14:paraId="742945DE" w14:textId="6D0347D1" w:rsidR="00B63FE4" w:rsidRDefault="00561D30" w:rsidP="00721187">
      <w:pPr>
        <w:autoSpaceDE w:val="0"/>
        <w:autoSpaceDN w:val="0"/>
        <w:adjustRightInd w:val="0"/>
        <w:spacing w:after="0"/>
        <w:jc w:val="left"/>
        <w:rPr>
          <w:szCs w:val="24"/>
        </w:rPr>
      </w:pPr>
      <w:r>
        <w:rPr>
          <w:szCs w:val="24"/>
        </w:rPr>
        <w:t xml:space="preserve">To encourage use of the </w:t>
      </w:r>
      <w:hyperlink r:id="rId11" w:history="1">
        <w:r w:rsidRPr="00566E0D">
          <w:rPr>
            <w:rStyle w:val="Hyperlink"/>
            <w:szCs w:val="24"/>
          </w:rPr>
          <w:t>DUID Tool</w:t>
        </w:r>
      </w:hyperlink>
      <w:r>
        <w:rPr>
          <w:szCs w:val="24"/>
        </w:rPr>
        <w:t xml:space="preserve">, NHTSA is making funding available to a limited number of agencies and organizations to assist with </w:t>
      </w:r>
      <w:r w:rsidR="00721187">
        <w:rPr>
          <w:szCs w:val="24"/>
        </w:rPr>
        <w:t xml:space="preserve">overcoming the challenges identified </w:t>
      </w:r>
      <w:r w:rsidR="00B16399">
        <w:rPr>
          <w:szCs w:val="24"/>
        </w:rPr>
        <w:t>in the results generated by the tool</w:t>
      </w:r>
      <w:r w:rsidR="00721187">
        <w:rPr>
          <w:szCs w:val="24"/>
        </w:rPr>
        <w:t xml:space="preserve">.  </w:t>
      </w:r>
      <w:r w:rsidR="002C35DD" w:rsidRPr="000C60E7">
        <w:rPr>
          <w:szCs w:val="24"/>
        </w:rPr>
        <w:t>If you are int</w:t>
      </w:r>
      <w:r w:rsidR="007706FE" w:rsidRPr="000C60E7">
        <w:rPr>
          <w:szCs w:val="24"/>
        </w:rPr>
        <w:t xml:space="preserve">erested in applying for this funding please read the details in this announcement and </w:t>
      </w:r>
      <w:r w:rsidR="00C96C2B" w:rsidRPr="00416F22">
        <w:rPr>
          <w:b/>
          <w:bCs/>
          <w:szCs w:val="24"/>
        </w:rPr>
        <w:t>complete and email</w:t>
      </w:r>
      <w:r w:rsidR="007706FE" w:rsidRPr="00416F22">
        <w:rPr>
          <w:b/>
          <w:bCs/>
          <w:szCs w:val="24"/>
        </w:rPr>
        <w:t xml:space="preserve"> </w:t>
      </w:r>
      <w:r w:rsidR="006079E3" w:rsidRPr="00416F22">
        <w:rPr>
          <w:b/>
          <w:bCs/>
          <w:szCs w:val="24"/>
        </w:rPr>
        <w:t>the attached</w:t>
      </w:r>
      <w:r w:rsidR="007706FE" w:rsidRPr="00416F22">
        <w:rPr>
          <w:b/>
          <w:bCs/>
          <w:szCs w:val="24"/>
        </w:rPr>
        <w:t xml:space="preserve"> application </w:t>
      </w:r>
      <w:r w:rsidR="006079E3" w:rsidRPr="00416F22">
        <w:rPr>
          <w:b/>
          <w:bCs/>
          <w:szCs w:val="24"/>
        </w:rPr>
        <w:t>to</w:t>
      </w:r>
      <w:r w:rsidR="009E1C1D" w:rsidRPr="00416F22">
        <w:rPr>
          <w:b/>
          <w:bCs/>
          <w:szCs w:val="24"/>
        </w:rPr>
        <w:t xml:space="preserve"> NHTSA’s support contractor,</w:t>
      </w:r>
      <w:r w:rsidR="006079E3" w:rsidRPr="00416F22">
        <w:rPr>
          <w:b/>
          <w:bCs/>
          <w:szCs w:val="24"/>
        </w:rPr>
        <w:t xml:space="preserve"> </w:t>
      </w:r>
      <w:r w:rsidR="004D76C9">
        <w:rPr>
          <w:b/>
          <w:bCs/>
          <w:szCs w:val="24"/>
        </w:rPr>
        <w:t xml:space="preserve">Toxcel LLC, </w:t>
      </w:r>
      <w:r w:rsidR="0000603E">
        <w:rPr>
          <w:b/>
          <w:bCs/>
          <w:szCs w:val="24"/>
        </w:rPr>
        <w:t xml:space="preserve">at </w:t>
      </w:r>
      <w:hyperlink r:id="rId12" w:history="1">
        <w:r w:rsidR="0000603E" w:rsidRPr="0000603E">
          <w:rPr>
            <w:rStyle w:val="Hyperlink"/>
            <w:b/>
            <w:bCs/>
            <w:szCs w:val="24"/>
          </w:rPr>
          <w:t>DUIDTool@toxcel.com</w:t>
        </w:r>
      </w:hyperlink>
      <w:r w:rsidR="005B1A91">
        <w:rPr>
          <w:b/>
          <w:bCs/>
          <w:szCs w:val="24"/>
        </w:rPr>
        <w:t xml:space="preserve"> </w:t>
      </w:r>
      <w:r w:rsidR="005B1A91">
        <w:rPr>
          <w:szCs w:val="24"/>
        </w:rPr>
        <w:t xml:space="preserve">as soon as possible.  While there is no </w:t>
      </w:r>
      <w:r w:rsidR="0000603E">
        <w:rPr>
          <w:szCs w:val="24"/>
        </w:rPr>
        <w:t xml:space="preserve">closing </w:t>
      </w:r>
      <w:r w:rsidR="005B1A91">
        <w:rPr>
          <w:szCs w:val="24"/>
        </w:rPr>
        <w:t xml:space="preserve">date for applications, available funding is limited and will be distributed </w:t>
      </w:r>
      <w:r w:rsidR="007D0A82">
        <w:rPr>
          <w:szCs w:val="24"/>
        </w:rPr>
        <w:t>as applications are received and approved</w:t>
      </w:r>
      <w:r w:rsidR="005B1A91">
        <w:rPr>
          <w:szCs w:val="24"/>
        </w:rPr>
        <w:t xml:space="preserve">. </w:t>
      </w:r>
      <w:r w:rsidR="006E1760">
        <w:rPr>
          <w:szCs w:val="24"/>
        </w:rPr>
        <w:t xml:space="preserve">All funding received must be expended by July 2023. </w:t>
      </w:r>
      <w:bookmarkEnd w:id="1"/>
    </w:p>
    <w:p w14:paraId="570FDA4B" w14:textId="7EC7B76F" w:rsidR="00463E8D" w:rsidRPr="00491307" w:rsidRDefault="00463E8D" w:rsidP="00F85390">
      <w:pPr>
        <w:jc w:val="left"/>
        <w:rPr>
          <w:szCs w:val="24"/>
        </w:rPr>
      </w:pPr>
      <w:r w:rsidRPr="006D4F37">
        <w:rPr>
          <w:b/>
          <w:bCs/>
        </w:rPr>
        <w:t xml:space="preserve">A webinar will be held on </w:t>
      </w:r>
      <w:r w:rsidR="00F438B7">
        <w:rPr>
          <w:b/>
          <w:bCs/>
        </w:rPr>
        <w:t xml:space="preserve">June </w:t>
      </w:r>
      <w:r w:rsidR="0010146A">
        <w:rPr>
          <w:b/>
          <w:bCs/>
        </w:rPr>
        <w:t>1</w:t>
      </w:r>
      <w:r w:rsidR="00F438B7">
        <w:rPr>
          <w:b/>
          <w:bCs/>
        </w:rPr>
        <w:t>, 2022 3:00-4:00 pm EDT</w:t>
      </w:r>
      <w:r w:rsidRPr="006D4F37">
        <w:rPr>
          <w:b/>
          <w:bCs/>
        </w:rPr>
        <w:t xml:space="preserve"> to provide more information about the </w:t>
      </w:r>
      <w:r w:rsidR="006E6BBE">
        <w:rPr>
          <w:b/>
          <w:bCs/>
        </w:rPr>
        <w:t>DUID Tool</w:t>
      </w:r>
      <w:r w:rsidRPr="006D4F37">
        <w:rPr>
          <w:b/>
          <w:bCs/>
        </w:rPr>
        <w:t xml:space="preserve"> funding program</w:t>
      </w:r>
      <w:r>
        <w:t xml:space="preserve">. Register for this webinar at </w:t>
      </w:r>
      <w:hyperlink r:id="rId13" w:history="1">
        <w:r w:rsidR="00F438B7" w:rsidRPr="002650A9">
          <w:rPr>
            <w:rStyle w:val="Hyperlink"/>
          </w:rPr>
          <w:t>https://usdot.zoomgov.com/webinar/register/WN_IFojI1EQQ0</w:t>
        </w:r>
        <w:r w:rsidR="00F438B7" w:rsidRPr="002650A9">
          <w:rPr>
            <w:rStyle w:val="Hyperlink"/>
          </w:rPr>
          <w:t>q</w:t>
        </w:r>
        <w:r w:rsidR="00F438B7" w:rsidRPr="002650A9">
          <w:rPr>
            <w:rStyle w:val="Hyperlink"/>
          </w:rPr>
          <w:t>2okBc-v6aIw</w:t>
        </w:r>
      </w:hyperlink>
      <w:r w:rsidR="00F438B7">
        <w:t xml:space="preserve"> </w:t>
      </w:r>
      <w:r>
        <w:t>prior to the webinar start time. The webinar will be recorded</w:t>
      </w:r>
      <w:r w:rsidR="0010146A">
        <w:t>.</w:t>
      </w:r>
    </w:p>
    <w:p w14:paraId="6172D0D3" w14:textId="2033712A" w:rsidR="00B72646" w:rsidRDefault="00887723" w:rsidP="00AF4668">
      <w:pPr>
        <w:pStyle w:val="Heading2"/>
      </w:pPr>
      <w:r>
        <w:t xml:space="preserve">Who </w:t>
      </w:r>
      <w:r w:rsidR="00F340CF">
        <w:t>is Eligible to Receive Funding</w:t>
      </w:r>
      <w:r w:rsidR="00397715">
        <w:t>?</w:t>
      </w:r>
    </w:p>
    <w:p w14:paraId="1B6ADA60" w14:textId="6DBBFA8F" w:rsidR="006F148B" w:rsidRDefault="002B250E">
      <w:r>
        <w:t xml:space="preserve">Any </w:t>
      </w:r>
      <w:r w:rsidR="00693078" w:rsidRPr="00693078">
        <w:t xml:space="preserve">State, </w:t>
      </w:r>
      <w:r w:rsidR="00693078">
        <w:t xml:space="preserve">local, territorial, or tribal </w:t>
      </w:r>
      <w:r w:rsidR="007A2FE6">
        <w:t>agenc</w:t>
      </w:r>
      <w:r w:rsidR="002E65CA">
        <w:t>y</w:t>
      </w:r>
      <w:r w:rsidR="00693078">
        <w:t xml:space="preserve"> </w:t>
      </w:r>
      <w:r w:rsidR="000401CC">
        <w:t>that plays a role in addressing drug-impaired driving</w:t>
      </w:r>
      <w:r w:rsidR="00DC0C51">
        <w:t xml:space="preserve"> and </w:t>
      </w:r>
      <w:r w:rsidR="00F17113">
        <w:t xml:space="preserve">has </w:t>
      </w:r>
      <w:r w:rsidR="00DC0C51">
        <w:t>complete</w:t>
      </w:r>
      <w:r w:rsidR="00F17113">
        <w:t>d</w:t>
      </w:r>
      <w:r w:rsidR="00DC0C51">
        <w:t xml:space="preserve"> at least one section of the </w:t>
      </w:r>
      <w:hyperlink r:id="rId14" w:history="1">
        <w:r w:rsidR="00DC0C51" w:rsidRPr="000A3926">
          <w:rPr>
            <w:rStyle w:val="Hyperlink"/>
          </w:rPr>
          <w:t>DUID Tool</w:t>
        </w:r>
      </w:hyperlink>
      <w:r w:rsidR="000401CC">
        <w:t xml:space="preserve"> is eligible</w:t>
      </w:r>
      <w:r w:rsidR="002E65CA">
        <w:t>.</w:t>
      </w:r>
      <w:r w:rsidR="000401CC">
        <w:t xml:space="preserve"> </w:t>
      </w:r>
      <w:r w:rsidR="00DC0C51">
        <w:t xml:space="preserve">Multiple agencies working together are encouraged to submit one </w:t>
      </w:r>
      <w:r w:rsidR="00DE6A34">
        <w:t xml:space="preserve">joint </w:t>
      </w:r>
      <w:r w:rsidR="00DC0C51">
        <w:t>application</w:t>
      </w:r>
      <w:r w:rsidR="002E65CA">
        <w:t>,</w:t>
      </w:r>
      <w:r w:rsidR="00DC0C51">
        <w:t xml:space="preserve"> if possible. </w:t>
      </w:r>
    </w:p>
    <w:p w14:paraId="797839FB" w14:textId="4D61ADC4" w:rsidR="004F3CFA" w:rsidRDefault="006F54E2" w:rsidP="00381527">
      <w:pPr>
        <w:pStyle w:val="Heading2"/>
      </w:pPr>
      <w:r>
        <w:t>How Can the Funding be Used</w:t>
      </w:r>
      <w:r w:rsidR="004F3CFA">
        <w:t xml:space="preserve">? </w:t>
      </w:r>
    </w:p>
    <w:p w14:paraId="5E198C3E" w14:textId="72F9041C" w:rsidR="004A7082" w:rsidRPr="004A7082" w:rsidRDefault="00451607" w:rsidP="004A7082">
      <w:r>
        <w:t>The f</w:t>
      </w:r>
      <w:r w:rsidR="00F804C2">
        <w:t xml:space="preserve">ollowing </w:t>
      </w:r>
      <w:r w:rsidR="005C1D57">
        <w:t xml:space="preserve">are eligible </w:t>
      </w:r>
      <w:hyperlink r:id="rId15" w:history="1">
        <w:r w:rsidR="007A2FE6" w:rsidRPr="00566E0D">
          <w:rPr>
            <w:rStyle w:val="Hyperlink"/>
          </w:rPr>
          <w:t>DUID Tool</w:t>
        </w:r>
      </w:hyperlink>
      <w:r w:rsidR="00713904">
        <w:t xml:space="preserve"> support</w:t>
      </w:r>
      <w:r w:rsidR="007E2C05">
        <w:t xml:space="preserve"> </w:t>
      </w:r>
      <w:r w:rsidR="00F804C2">
        <w:t>activities:</w:t>
      </w:r>
    </w:p>
    <w:p w14:paraId="49BC5834" w14:textId="45E0C860" w:rsidR="00822C77" w:rsidRDefault="00822C77" w:rsidP="00822C77">
      <w:pPr>
        <w:pStyle w:val="ListParagraph"/>
        <w:numPr>
          <w:ilvl w:val="0"/>
          <w:numId w:val="13"/>
        </w:numPr>
        <w:spacing w:after="120"/>
      </w:pPr>
      <w:r>
        <w:t xml:space="preserve">Development of new or updated agency policies and procedures </w:t>
      </w:r>
      <w:r w:rsidR="007A2FE6">
        <w:t>related to the various elements of the Tool.</w:t>
      </w:r>
    </w:p>
    <w:p w14:paraId="6258B817" w14:textId="27FB9051" w:rsidR="001F3A9B" w:rsidRDefault="001F3A9B" w:rsidP="00822C77">
      <w:pPr>
        <w:pStyle w:val="ListParagraph"/>
        <w:numPr>
          <w:ilvl w:val="0"/>
          <w:numId w:val="13"/>
        </w:numPr>
        <w:spacing w:after="120"/>
      </w:pPr>
      <w:r>
        <w:t>Implementation or support of D</w:t>
      </w:r>
      <w:r w:rsidR="0094135D">
        <w:t>WI</w:t>
      </w:r>
      <w:r>
        <w:t xml:space="preserve"> Task Forces. </w:t>
      </w:r>
    </w:p>
    <w:p w14:paraId="59909E4D" w14:textId="3DDB849C" w:rsidR="00822C77" w:rsidRDefault="00822C77" w:rsidP="00822C77">
      <w:pPr>
        <w:pStyle w:val="ListParagraph"/>
        <w:numPr>
          <w:ilvl w:val="0"/>
          <w:numId w:val="13"/>
        </w:numPr>
        <w:spacing w:after="120"/>
      </w:pPr>
      <w:r>
        <w:t>Training</w:t>
      </w:r>
      <w:r w:rsidR="00F21E7A">
        <w:t xml:space="preserve"> </w:t>
      </w:r>
      <w:r w:rsidR="007A2FE6">
        <w:t>(to include related travel to attend training)</w:t>
      </w:r>
      <w:r w:rsidR="001F3A9B">
        <w:t>.</w:t>
      </w:r>
    </w:p>
    <w:p w14:paraId="0FE6FF27" w14:textId="4F2F87B3" w:rsidR="004A243A" w:rsidRDefault="004A243A" w:rsidP="00822C77">
      <w:pPr>
        <w:pStyle w:val="ListParagraph"/>
        <w:numPr>
          <w:ilvl w:val="0"/>
          <w:numId w:val="13"/>
        </w:numPr>
        <w:spacing w:after="120"/>
      </w:pPr>
      <w:r>
        <w:t>Purchasing off the shelf or development of data collection systems.</w:t>
      </w:r>
    </w:p>
    <w:p w14:paraId="151599D9" w14:textId="4ABECDB9" w:rsidR="00686276" w:rsidRDefault="00686276" w:rsidP="00686276">
      <w:pPr>
        <w:pStyle w:val="ListParagraph"/>
        <w:numPr>
          <w:ilvl w:val="0"/>
          <w:numId w:val="13"/>
        </w:numPr>
        <w:spacing w:after="120"/>
      </w:pPr>
      <w:r>
        <w:t xml:space="preserve">Hiring a consultant to </w:t>
      </w:r>
      <w:r w:rsidR="0097348A">
        <w:t xml:space="preserve">assist </w:t>
      </w:r>
      <w:r>
        <w:t>with identifying business process needs and/or IT programming support.</w:t>
      </w:r>
    </w:p>
    <w:p w14:paraId="1C15E0E4" w14:textId="419FF7F2" w:rsidR="00822C77" w:rsidRDefault="0097348A" w:rsidP="00822C77">
      <w:pPr>
        <w:pStyle w:val="ListParagraph"/>
        <w:numPr>
          <w:ilvl w:val="0"/>
          <w:numId w:val="13"/>
        </w:numPr>
        <w:spacing w:after="120"/>
      </w:pPr>
      <w:r>
        <w:t xml:space="preserve">Purchasing iPads or other tablets, cell phones, computers, scanners </w:t>
      </w:r>
      <w:r w:rsidR="00F21E7A">
        <w:t>for obtaining/approving e-warrants</w:t>
      </w:r>
    </w:p>
    <w:p w14:paraId="0E615A68" w14:textId="263E0DBC" w:rsidR="00822C77" w:rsidRDefault="00822C77" w:rsidP="00822C77">
      <w:pPr>
        <w:pStyle w:val="ListParagraph"/>
        <w:numPr>
          <w:ilvl w:val="0"/>
          <w:numId w:val="13"/>
        </w:numPr>
        <w:spacing w:after="120"/>
      </w:pPr>
      <w:r>
        <w:t>Software</w:t>
      </w:r>
      <w:r w:rsidR="00F21E7A">
        <w:t xml:space="preserve"> used for e-warrant creation/approval</w:t>
      </w:r>
      <w:r>
        <w:t xml:space="preserve"> (such as a PDF-creator program).</w:t>
      </w:r>
    </w:p>
    <w:p w14:paraId="602D613B" w14:textId="4D479EF4" w:rsidR="006B1B0E" w:rsidRDefault="006B1B0E" w:rsidP="006B1B0E">
      <w:pPr>
        <w:pStyle w:val="ListParagraph"/>
        <w:numPr>
          <w:ilvl w:val="0"/>
          <w:numId w:val="13"/>
        </w:numPr>
        <w:spacing w:after="120"/>
      </w:pPr>
      <w:r>
        <w:t>Development of a web-based system</w:t>
      </w:r>
      <w:r w:rsidR="00F21E7A">
        <w:t xml:space="preserve"> for e-warrants</w:t>
      </w:r>
      <w:r>
        <w:t>.</w:t>
      </w:r>
    </w:p>
    <w:p w14:paraId="0E2064E3" w14:textId="7E8A44A5" w:rsidR="004B3947" w:rsidRDefault="004B3947" w:rsidP="004B3947">
      <w:pPr>
        <w:pStyle w:val="ListParagraph"/>
        <w:numPr>
          <w:ilvl w:val="0"/>
          <w:numId w:val="13"/>
        </w:numPr>
      </w:pPr>
      <w:r>
        <w:t>Phlebotomy equipment (e.g., phlebotomy chair, venipuncture equipment).</w:t>
      </w:r>
    </w:p>
    <w:p w14:paraId="1EB7D984" w14:textId="30CF228C" w:rsidR="004B3947" w:rsidRDefault="004B3947" w:rsidP="004B3947">
      <w:pPr>
        <w:pStyle w:val="ListParagraph"/>
        <w:numPr>
          <w:ilvl w:val="0"/>
          <w:numId w:val="13"/>
        </w:numPr>
      </w:pPr>
      <w:r>
        <w:t>Laboratory fees (for testing of blood samples).</w:t>
      </w:r>
    </w:p>
    <w:p w14:paraId="43885E04" w14:textId="04E46C12" w:rsidR="00164888" w:rsidRDefault="0097348A">
      <w:pPr>
        <w:pStyle w:val="ListParagraph"/>
        <w:numPr>
          <w:ilvl w:val="0"/>
          <w:numId w:val="13"/>
        </w:numPr>
      </w:pPr>
      <w:r>
        <w:t xml:space="preserve">iPads or other tables, cell phones </w:t>
      </w:r>
      <w:r w:rsidR="00164888">
        <w:t>for facilitating DRE call-outs Software and applications for facilitating DRE call-outs.</w:t>
      </w:r>
    </w:p>
    <w:p w14:paraId="76852B1D" w14:textId="5D0C6246" w:rsidR="00822C77" w:rsidRDefault="006E6BA8" w:rsidP="00822C77">
      <w:pPr>
        <w:pStyle w:val="ListParagraph"/>
        <w:numPr>
          <w:ilvl w:val="0"/>
          <w:numId w:val="13"/>
        </w:numPr>
        <w:spacing w:after="120"/>
      </w:pPr>
      <w:r>
        <w:t>Public outreach.</w:t>
      </w:r>
    </w:p>
    <w:p w14:paraId="092D6618" w14:textId="187214DC" w:rsidR="004F3CFA" w:rsidRPr="00DC1094" w:rsidRDefault="000A28F3" w:rsidP="00DC1094">
      <w:r>
        <w:lastRenderedPageBreak/>
        <w:t>Agencies</w:t>
      </w:r>
      <w:r w:rsidR="003316A7">
        <w:t xml:space="preserve"> may suggest other types of activities</w:t>
      </w:r>
      <w:r w:rsidR="0000603E">
        <w:t xml:space="preserve"> related to the questions asked in the Tool</w:t>
      </w:r>
      <w:r w:rsidR="003316A7">
        <w:t xml:space="preserve"> in their application</w:t>
      </w:r>
      <w:r w:rsidR="002F1D46">
        <w:t xml:space="preserve"> and Toxcel will determine if these activities are eligible. </w:t>
      </w:r>
      <w:r w:rsidR="00D42945">
        <w:t xml:space="preserve">Funding cannot be used to pay for </w:t>
      </w:r>
      <w:r w:rsidR="00813ECB">
        <w:t>officer salarie</w:t>
      </w:r>
      <w:r w:rsidR="00164888">
        <w:t xml:space="preserve">s, overtime, equipment that will not fully depreciate over the course of the project, </w:t>
      </w:r>
      <w:r w:rsidR="0097348A">
        <w:t xml:space="preserve">or </w:t>
      </w:r>
      <w:r w:rsidR="00164888">
        <w:t xml:space="preserve"> construction. </w:t>
      </w:r>
    </w:p>
    <w:p w14:paraId="2DEE2BA6" w14:textId="7B78FE8E" w:rsidR="006B4652" w:rsidRDefault="006B4652" w:rsidP="000C60E7">
      <w:pPr>
        <w:pStyle w:val="Heading2"/>
      </w:pPr>
      <w:r>
        <w:t>Application Process</w:t>
      </w:r>
    </w:p>
    <w:p w14:paraId="1BA25430" w14:textId="0DB04615" w:rsidR="008C0AF7" w:rsidRDefault="00BC4530" w:rsidP="00DF16CA">
      <w:r>
        <w:t xml:space="preserve">The first step in the application process is to complete the </w:t>
      </w:r>
      <w:hyperlink r:id="rId16" w:history="1">
        <w:r w:rsidRPr="00C93EE2">
          <w:rPr>
            <w:rStyle w:val="Hyperlink"/>
          </w:rPr>
          <w:t>DUID Tool</w:t>
        </w:r>
      </w:hyperlink>
      <w:r>
        <w:t xml:space="preserve">, either in its entirety or </w:t>
      </w:r>
      <w:r w:rsidR="00DE6A34">
        <w:t xml:space="preserve">for </w:t>
      </w:r>
      <w:r>
        <w:t xml:space="preserve">the </w:t>
      </w:r>
      <w:r w:rsidR="00E95A01">
        <w:t xml:space="preserve">sections relevant </w:t>
      </w:r>
      <w:r w:rsidR="003433E0">
        <w:t>to the agency’s needs</w:t>
      </w:r>
      <w:r w:rsidR="00E95A01">
        <w:t xml:space="preserve">. </w:t>
      </w:r>
      <w:r w:rsidR="008C0AF7">
        <w:t>Multiple agencies within a State or region may want to work together to complete the Tool as needed.</w:t>
      </w:r>
      <w:r w:rsidR="00E95A01">
        <w:t xml:space="preserve"> </w:t>
      </w:r>
      <w:r w:rsidR="00A12F55">
        <w:t xml:space="preserve">Use the scores in the Tool to determine where support is most needed for improvement. </w:t>
      </w:r>
    </w:p>
    <w:p w14:paraId="389C7026" w14:textId="6C271074" w:rsidR="002479DE" w:rsidRDefault="008C0AF7" w:rsidP="002479DE">
      <w:r>
        <w:t xml:space="preserve">The next step is to complete the attached application, indicating  </w:t>
      </w:r>
      <w:r w:rsidR="00CA4681">
        <w:t xml:space="preserve">the identified </w:t>
      </w:r>
      <w:r>
        <w:t xml:space="preserve">challenges with drug-impaired driving and the areas where support is needed.  Please be as descriptive as possible.  The application asks for estimated funding requested.  Note that </w:t>
      </w:r>
      <w:r w:rsidR="002479DE">
        <w:t>the total amount of funding available is limited</w:t>
      </w:r>
      <w:r w:rsidR="0097348A">
        <w:t xml:space="preserve">. </w:t>
      </w:r>
      <w:r w:rsidR="002479DE">
        <w:t xml:space="preserve">  </w:t>
      </w:r>
      <w:r w:rsidR="0097348A">
        <w:t>T</w:t>
      </w:r>
      <w:r w:rsidR="002479DE">
        <w:t xml:space="preserve">he amount of funding requested </w:t>
      </w:r>
      <w:r w:rsidR="0097348A">
        <w:t xml:space="preserve">may not </w:t>
      </w:r>
      <w:r w:rsidR="002479DE">
        <w:t xml:space="preserve"> be the amount received. </w:t>
      </w:r>
    </w:p>
    <w:p w14:paraId="08B4D12C" w14:textId="1B062349" w:rsidR="00BA39AE" w:rsidRDefault="007D228D" w:rsidP="00DF16CA">
      <w:r>
        <w:t>Submit applications</w:t>
      </w:r>
      <w:r w:rsidR="00975DB3">
        <w:t xml:space="preserve"> via email</w:t>
      </w:r>
      <w:r w:rsidR="006B4652">
        <w:t xml:space="preserve"> to </w:t>
      </w:r>
      <w:r w:rsidR="00D42945">
        <w:rPr>
          <w:b/>
          <w:bCs/>
          <w:szCs w:val="24"/>
        </w:rPr>
        <w:t xml:space="preserve">Toxcel LLC, </w:t>
      </w:r>
      <w:hyperlink r:id="rId17" w:history="1">
        <w:r w:rsidR="00BC4530" w:rsidRPr="00BB2670">
          <w:rPr>
            <w:rStyle w:val="Hyperlink"/>
            <w:b/>
            <w:bCs/>
            <w:szCs w:val="24"/>
          </w:rPr>
          <w:t>DUIDTool@toxcel.com</w:t>
        </w:r>
      </w:hyperlink>
      <w:r w:rsidR="00D42945">
        <w:rPr>
          <w:b/>
          <w:bCs/>
          <w:szCs w:val="24"/>
        </w:rPr>
        <w:t xml:space="preserve"> </w:t>
      </w:r>
      <w:r w:rsidR="008F1FDC">
        <w:rPr>
          <w:b/>
          <w:bCs/>
          <w:szCs w:val="24"/>
        </w:rPr>
        <w:t>as soon as possible</w:t>
      </w:r>
      <w:r w:rsidR="00416F22">
        <w:t>.</w:t>
      </w:r>
      <w:r w:rsidR="006B4652">
        <w:t xml:space="preserve"> </w:t>
      </w:r>
      <w:r w:rsidR="002479DE" w:rsidRPr="002479DE">
        <w:rPr>
          <w:b/>
          <w:bCs/>
          <w:u w:val="single"/>
        </w:rPr>
        <w:t xml:space="preserve">Do not submit your completed </w:t>
      </w:r>
      <w:r w:rsidR="002479DE">
        <w:rPr>
          <w:b/>
          <w:bCs/>
          <w:u w:val="single"/>
        </w:rPr>
        <w:t>T</w:t>
      </w:r>
      <w:r w:rsidR="002479DE" w:rsidRPr="002479DE">
        <w:rPr>
          <w:b/>
          <w:bCs/>
          <w:u w:val="single"/>
        </w:rPr>
        <w:t>ool.</w:t>
      </w:r>
      <w:r w:rsidR="002479DE">
        <w:t xml:space="preserve"> </w:t>
      </w:r>
    </w:p>
    <w:p w14:paraId="6F8CE3AA" w14:textId="3E7D54D1" w:rsidR="00DF16CA" w:rsidRPr="00384B32" w:rsidRDefault="00DF16CA" w:rsidP="00DF16CA">
      <w:pPr>
        <w:rPr>
          <w:b/>
          <w:bCs/>
          <w:szCs w:val="24"/>
        </w:rPr>
      </w:pPr>
      <w:r w:rsidRPr="00384B32">
        <w:rPr>
          <w:b/>
          <w:bCs/>
          <w:szCs w:val="24"/>
        </w:rPr>
        <w:t xml:space="preserve">While there is no </w:t>
      </w:r>
      <w:r w:rsidR="00A75654" w:rsidRPr="00384B32">
        <w:rPr>
          <w:b/>
          <w:bCs/>
          <w:szCs w:val="24"/>
        </w:rPr>
        <w:t xml:space="preserve">closing </w:t>
      </w:r>
      <w:r w:rsidRPr="00384B32">
        <w:rPr>
          <w:b/>
          <w:bCs/>
          <w:szCs w:val="24"/>
        </w:rPr>
        <w:t xml:space="preserve">date for applications, available funding is limited and will be distributed </w:t>
      </w:r>
      <w:r w:rsidR="007D0A82" w:rsidRPr="00384B32">
        <w:rPr>
          <w:b/>
          <w:bCs/>
          <w:szCs w:val="24"/>
        </w:rPr>
        <w:t>as applications are received and approved</w:t>
      </w:r>
      <w:r w:rsidRPr="00384B32">
        <w:rPr>
          <w:b/>
          <w:bCs/>
          <w:szCs w:val="24"/>
        </w:rPr>
        <w:t xml:space="preserve">. All funding received must be expended by July 2023. </w:t>
      </w:r>
    </w:p>
    <w:p w14:paraId="4867D40B" w14:textId="77777777" w:rsidR="000A4949" w:rsidRDefault="000A4949" w:rsidP="000A4949">
      <w:pPr>
        <w:pStyle w:val="Heading2"/>
      </w:pPr>
      <w:r>
        <w:t xml:space="preserve">What is Expected of Agencies Once They are Selected? </w:t>
      </w:r>
    </w:p>
    <w:p w14:paraId="523E8781" w14:textId="2F895988" w:rsidR="000A4949" w:rsidRDefault="000A4949" w:rsidP="000A4949">
      <w:r>
        <w:t xml:space="preserve">Selected </w:t>
      </w:r>
      <w:r w:rsidR="000A28F3">
        <w:t>agencies</w:t>
      </w:r>
      <w:r>
        <w:t xml:space="preserve"> will participate in a </w:t>
      </w:r>
      <w:r w:rsidR="009062C9">
        <w:t>one-</w:t>
      </w:r>
      <w:r>
        <w:t xml:space="preserve">hour call with Toxcel and NHTSA to discuss their funding needs. Following this call, each recipient will prepare and submit to Toxcel a detailed budget describing how the </w:t>
      </w:r>
      <w:r w:rsidR="0097348A">
        <w:t xml:space="preserve">approved </w:t>
      </w:r>
      <w:r>
        <w:t xml:space="preserve"> funding amount will be used. Once NHTSA and Toxcel approve the budget, the recipient will sign a memorandum of understanding (MOU) that will describe the funding amount, </w:t>
      </w:r>
      <w:r w:rsidR="00A75654">
        <w:t xml:space="preserve">the expected activities, </w:t>
      </w:r>
      <w:r>
        <w:t xml:space="preserve">the reporting requirements, and the timeframe for support. </w:t>
      </w:r>
    </w:p>
    <w:p w14:paraId="43E15414" w14:textId="0251B6C6" w:rsidR="000A4949" w:rsidRDefault="00D42945" w:rsidP="000A4949">
      <w:r>
        <w:t xml:space="preserve">This is a cost reimbursement effort. </w:t>
      </w:r>
      <w:r w:rsidR="000A4949">
        <w:t xml:space="preserve">The recipient will invoice Toxcel for reimbursement </w:t>
      </w:r>
      <w:r>
        <w:t xml:space="preserve">of expenditures </w:t>
      </w:r>
      <w:r w:rsidR="000A4949">
        <w:t xml:space="preserve">on </w:t>
      </w:r>
      <w:r w:rsidR="00A75654">
        <w:t xml:space="preserve">a </w:t>
      </w:r>
      <w:r w:rsidR="000A4949">
        <w:t xml:space="preserve">monthly basis (as </w:t>
      </w:r>
      <w:r w:rsidR="006B1B0E">
        <w:t>expenditures</w:t>
      </w:r>
      <w:r w:rsidR="000A4949">
        <w:t xml:space="preserve"> occur).  The invoice must be accompanied by </w:t>
      </w:r>
      <w:r w:rsidR="00D7662D">
        <w:t xml:space="preserve">receipts and </w:t>
      </w:r>
      <w:r w:rsidR="000A4949">
        <w:t xml:space="preserve">a detailed report including a description of activities completed the previous month and planned for the upcoming month, any challenges faced and mitigation strategies, lessons learned, and successes. </w:t>
      </w:r>
    </w:p>
    <w:p w14:paraId="3663528A" w14:textId="789F7262" w:rsidR="000A4949" w:rsidRDefault="000A4949" w:rsidP="000A4949">
      <w:r>
        <w:t xml:space="preserve">Recipients will participate in quarterly conference calls with NHTSA and Toxcel to discuss status, challenges, and lessons learned in more detail and obtain guidance and suggestions for overcoming challenges. </w:t>
      </w:r>
      <w:r w:rsidR="006B1B0E">
        <w:t xml:space="preserve">These calls may also serve to discuss before and after data illustrating </w:t>
      </w:r>
      <w:r w:rsidR="001B7E35">
        <w:t>improvements that have been made.</w:t>
      </w:r>
    </w:p>
    <w:p w14:paraId="1B6258B8" w14:textId="28FB0C3C" w:rsidR="000A4949" w:rsidRDefault="000A4949" w:rsidP="000A4949">
      <w:r>
        <w:t xml:space="preserve">Toxcel will use the information gathered from the recipients through the reports and conference calls to develop a final report to </w:t>
      </w:r>
      <w:r w:rsidR="00A75654">
        <w:t xml:space="preserve">NHTSA </w:t>
      </w:r>
      <w:r>
        <w:t>provid</w:t>
      </w:r>
      <w:r w:rsidR="00A75654">
        <w:t>ing</w:t>
      </w:r>
      <w:r>
        <w:t xml:space="preserve"> </w:t>
      </w:r>
      <w:r w:rsidR="00A75654">
        <w:t xml:space="preserve">recommendations </w:t>
      </w:r>
      <w:r>
        <w:t>and successful</w:t>
      </w:r>
      <w:r w:rsidR="00D7662D">
        <w:t xml:space="preserve"> </w:t>
      </w:r>
      <w:r>
        <w:t>practice</w:t>
      </w:r>
      <w:r w:rsidR="00A75654">
        <w:t xml:space="preserve"> example</w:t>
      </w:r>
      <w:r>
        <w:t xml:space="preserve">s </w:t>
      </w:r>
      <w:r w:rsidR="001B7E35">
        <w:t xml:space="preserve">to </w:t>
      </w:r>
      <w:r w:rsidR="00A75654">
        <w:t>strengthen</w:t>
      </w:r>
      <w:r w:rsidR="001B7E35">
        <w:t xml:space="preserve"> drug-impaired driving</w:t>
      </w:r>
      <w:r w:rsidR="00A75654">
        <w:t xml:space="preserve"> programs</w:t>
      </w:r>
      <w:r w:rsidR="001B7E35">
        <w:t>.</w:t>
      </w:r>
    </w:p>
    <w:p w14:paraId="69A70B42" w14:textId="0291F0D7" w:rsidR="000A4949" w:rsidRDefault="000A4949" w:rsidP="00451423">
      <w:pPr>
        <w:pStyle w:val="Heading2"/>
      </w:pPr>
      <w:r>
        <w:t>For More Information</w:t>
      </w:r>
    </w:p>
    <w:p w14:paraId="7A661699" w14:textId="399AF651" w:rsidR="00FA146B" w:rsidRDefault="00043E1F" w:rsidP="00E20732">
      <w:r>
        <w:t>P</w:t>
      </w:r>
      <w:r w:rsidR="005C24EA">
        <w:t xml:space="preserve">lease contact </w:t>
      </w:r>
      <w:hyperlink r:id="rId18" w:history="1">
        <w:r w:rsidR="001B7E35" w:rsidRPr="00BB2670">
          <w:rPr>
            <w:rStyle w:val="Hyperlink"/>
          </w:rPr>
          <w:t>DUIDTool@toxcel.com</w:t>
        </w:r>
      </w:hyperlink>
      <w:r w:rsidR="00D42945">
        <w:t xml:space="preserve"> </w:t>
      </w:r>
      <w:r>
        <w:t>with any questions</w:t>
      </w:r>
      <w:r w:rsidR="005C24EA">
        <w:t xml:space="preserve">. </w:t>
      </w:r>
    </w:p>
    <w:sectPr w:rsidR="00FA146B" w:rsidSect="00FA68B0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F3680" w14:textId="77777777" w:rsidR="0078478E" w:rsidRDefault="0078478E" w:rsidP="002D222C">
      <w:pPr>
        <w:spacing w:after="0"/>
      </w:pPr>
      <w:r>
        <w:separator/>
      </w:r>
    </w:p>
  </w:endnote>
  <w:endnote w:type="continuationSeparator" w:id="0">
    <w:p w14:paraId="6AED8DDC" w14:textId="77777777" w:rsidR="0078478E" w:rsidRDefault="0078478E" w:rsidP="002D222C">
      <w:pPr>
        <w:spacing w:after="0"/>
      </w:pPr>
      <w:r>
        <w:continuationSeparator/>
      </w:r>
    </w:p>
  </w:endnote>
  <w:endnote w:type="continuationNotice" w:id="1">
    <w:p w14:paraId="51ADDE5C" w14:textId="77777777" w:rsidR="0078478E" w:rsidRDefault="0078478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D07E1" w14:textId="77777777" w:rsidR="0078478E" w:rsidRDefault="0078478E" w:rsidP="002D222C">
      <w:pPr>
        <w:spacing w:after="0"/>
      </w:pPr>
      <w:r>
        <w:separator/>
      </w:r>
    </w:p>
  </w:footnote>
  <w:footnote w:type="continuationSeparator" w:id="0">
    <w:p w14:paraId="3F1E4DB1" w14:textId="77777777" w:rsidR="0078478E" w:rsidRDefault="0078478E" w:rsidP="002D222C">
      <w:pPr>
        <w:spacing w:after="0"/>
      </w:pPr>
      <w:r>
        <w:continuationSeparator/>
      </w:r>
    </w:p>
  </w:footnote>
  <w:footnote w:type="continuationNotice" w:id="1">
    <w:p w14:paraId="32E17921" w14:textId="77777777" w:rsidR="0078478E" w:rsidRDefault="0078478E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F2A"/>
    <w:multiLevelType w:val="hybridMultilevel"/>
    <w:tmpl w:val="48B6F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55E68"/>
    <w:multiLevelType w:val="hybridMultilevel"/>
    <w:tmpl w:val="F17CB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40D0B"/>
    <w:multiLevelType w:val="hybridMultilevel"/>
    <w:tmpl w:val="E3387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50DA1"/>
    <w:multiLevelType w:val="hybridMultilevel"/>
    <w:tmpl w:val="28CEBA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45141C3"/>
    <w:multiLevelType w:val="hybridMultilevel"/>
    <w:tmpl w:val="1862B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C20FC"/>
    <w:multiLevelType w:val="hybridMultilevel"/>
    <w:tmpl w:val="473E8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60DCB"/>
    <w:multiLevelType w:val="hybridMultilevel"/>
    <w:tmpl w:val="C7940120"/>
    <w:lvl w:ilvl="0" w:tplc="040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7" w15:restartNumberingAfterBreak="0">
    <w:nsid w:val="62BC1C8E"/>
    <w:multiLevelType w:val="hybridMultilevel"/>
    <w:tmpl w:val="65CE2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06D79"/>
    <w:multiLevelType w:val="hybridMultilevel"/>
    <w:tmpl w:val="09880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D4136C"/>
    <w:multiLevelType w:val="hybridMultilevel"/>
    <w:tmpl w:val="A4BE7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597716"/>
    <w:multiLevelType w:val="hybridMultilevel"/>
    <w:tmpl w:val="B30C6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26204F"/>
    <w:multiLevelType w:val="hybridMultilevel"/>
    <w:tmpl w:val="51D86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1923F7"/>
    <w:multiLevelType w:val="hybridMultilevel"/>
    <w:tmpl w:val="E444C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9331682">
    <w:abstractNumId w:val="5"/>
  </w:num>
  <w:num w:numId="2" w16cid:durableId="838738629">
    <w:abstractNumId w:val="10"/>
  </w:num>
  <w:num w:numId="3" w16cid:durableId="247084459">
    <w:abstractNumId w:val="0"/>
  </w:num>
  <w:num w:numId="4" w16cid:durableId="517159588">
    <w:abstractNumId w:val="9"/>
  </w:num>
  <w:num w:numId="5" w16cid:durableId="332804572">
    <w:abstractNumId w:val="12"/>
  </w:num>
  <w:num w:numId="6" w16cid:durableId="41180472">
    <w:abstractNumId w:val="8"/>
  </w:num>
  <w:num w:numId="7" w16cid:durableId="1052120143">
    <w:abstractNumId w:val="7"/>
  </w:num>
  <w:num w:numId="8" w16cid:durableId="1742679927">
    <w:abstractNumId w:val="6"/>
  </w:num>
  <w:num w:numId="9" w16cid:durableId="695303218">
    <w:abstractNumId w:val="3"/>
  </w:num>
  <w:num w:numId="10" w16cid:durableId="676463744">
    <w:abstractNumId w:val="11"/>
  </w:num>
  <w:num w:numId="11" w16cid:durableId="211305750">
    <w:abstractNumId w:val="2"/>
  </w:num>
  <w:num w:numId="12" w16cid:durableId="860627623">
    <w:abstractNumId w:val="1"/>
  </w:num>
  <w:num w:numId="13" w16cid:durableId="4830112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FE4"/>
    <w:rsid w:val="0000603E"/>
    <w:rsid w:val="00007A51"/>
    <w:rsid w:val="0001009D"/>
    <w:rsid w:val="000144A3"/>
    <w:rsid w:val="000312C4"/>
    <w:rsid w:val="00031998"/>
    <w:rsid w:val="000401CC"/>
    <w:rsid w:val="00043E1F"/>
    <w:rsid w:val="00044693"/>
    <w:rsid w:val="0004668D"/>
    <w:rsid w:val="0004775F"/>
    <w:rsid w:val="00054140"/>
    <w:rsid w:val="00055134"/>
    <w:rsid w:val="00056048"/>
    <w:rsid w:val="00063D3D"/>
    <w:rsid w:val="00072428"/>
    <w:rsid w:val="0007248F"/>
    <w:rsid w:val="00082737"/>
    <w:rsid w:val="00084BE0"/>
    <w:rsid w:val="00093E92"/>
    <w:rsid w:val="000A06CB"/>
    <w:rsid w:val="000A26A6"/>
    <w:rsid w:val="000A28F3"/>
    <w:rsid w:val="000A3926"/>
    <w:rsid w:val="000A4949"/>
    <w:rsid w:val="000A6B2E"/>
    <w:rsid w:val="000A7451"/>
    <w:rsid w:val="000B0638"/>
    <w:rsid w:val="000C60E7"/>
    <w:rsid w:val="000C75A3"/>
    <w:rsid w:val="000E3C72"/>
    <w:rsid w:val="000F35C2"/>
    <w:rsid w:val="0010146A"/>
    <w:rsid w:val="00115EA7"/>
    <w:rsid w:val="00132CC1"/>
    <w:rsid w:val="00134809"/>
    <w:rsid w:val="00144298"/>
    <w:rsid w:val="001462A6"/>
    <w:rsid w:val="0015207C"/>
    <w:rsid w:val="0015208B"/>
    <w:rsid w:val="00154E40"/>
    <w:rsid w:val="00162FFC"/>
    <w:rsid w:val="001637C9"/>
    <w:rsid w:val="00164888"/>
    <w:rsid w:val="001755B9"/>
    <w:rsid w:val="001941FD"/>
    <w:rsid w:val="001A7C6E"/>
    <w:rsid w:val="001B7E35"/>
    <w:rsid w:val="001C095A"/>
    <w:rsid w:val="001D3B44"/>
    <w:rsid w:val="001D446C"/>
    <w:rsid w:val="001D579D"/>
    <w:rsid w:val="001E3289"/>
    <w:rsid w:val="001F3A9B"/>
    <w:rsid w:val="002053BC"/>
    <w:rsid w:val="002056BD"/>
    <w:rsid w:val="00225633"/>
    <w:rsid w:val="00231DC9"/>
    <w:rsid w:val="00246D05"/>
    <w:rsid w:val="002479DE"/>
    <w:rsid w:val="00255E40"/>
    <w:rsid w:val="002720DA"/>
    <w:rsid w:val="00275B5F"/>
    <w:rsid w:val="00284899"/>
    <w:rsid w:val="002933EC"/>
    <w:rsid w:val="002B250E"/>
    <w:rsid w:val="002C35DD"/>
    <w:rsid w:val="002C5FF1"/>
    <w:rsid w:val="002D222C"/>
    <w:rsid w:val="002D2974"/>
    <w:rsid w:val="002E0562"/>
    <w:rsid w:val="002E65CA"/>
    <w:rsid w:val="002E6C6D"/>
    <w:rsid w:val="002F1D46"/>
    <w:rsid w:val="002F30DC"/>
    <w:rsid w:val="003037C6"/>
    <w:rsid w:val="0031734A"/>
    <w:rsid w:val="00322641"/>
    <w:rsid w:val="003316A7"/>
    <w:rsid w:val="003433E0"/>
    <w:rsid w:val="003445E8"/>
    <w:rsid w:val="00355633"/>
    <w:rsid w:val="0036192B"/>
    <w:rsid w:val="0036726F"/>
    <w:rsid w:val="0037689F"/>
    <w:rsid w:val="00381527"/>
    <w:rsid w:val="00382B74"/>
    <w:rsid w:val="00384B32"/>
    <w:rsid w:val="00391977"/>
    <w:rsid w:val="00397715"/>
    <w:rsid w:val="003A157A"/>
    <w:rsid w:val="003A3661"/>
    <w:rsid w:val="003A4281"/>
    <w:rsid w:val="003B71F3"/>
    <w:rsid w:val="003C0A65"/>
    <w:rsid w:val="003C767D"/>
    <w:rsid w:val="003D3C4F"/>
    <w:rsid w:val="003F54BB"/>
    <w:rsid w:val="003F6A75"/>
    <w:rsid w:val="003F74C7"/>
    <w:rsid w:val="00401B08"/>
    <w:rsid w:val="00414577"/>
    <w:rsid w:val="00416A64"/>
    <w:rsid w:val="00416F22"/>
    <w:rsid w:val="0042238F"/>
    <w:rsid w:val="0042514B"/>
    <w:rsid w:val="00451423"/>
    <w:rsid w:val="00451607"/>
    <w:rsid w:val="00463C75"/>
    <w:rsid w:val="00463E8D"/>
    <w:rsid w:val="00463F55"/>
    <w:rsid w:val="004642AC"/>
    <w:rsid w:val="00467A32"/>
    <w:rsid w:val="00472BFA"/>
    <w:rsid w:val="004908AF"/>
    <w:rsid w:val="00491152"/>
    <w:rsid w:val="00491307"/>
    <w:rsid w:val="004A00EF"/>
    <w:rsid w:val="004A243A"/>
    <w:rsid w:val="004A3A47"/>
    <w:rsid w:val="004A7082"/>
    <w:rsid w:val="004B3947"/>
    <w:rsid w:val="004D76C9"/>
    <w:rsid w:val="004F3CFA"/>
    <w:rsid w:val="0050475A"/>
    <w:rsid w:val="00534A08"/>
    <w:rsid w:val="005407A8"/>
    <w:rsid w:val="00544AEC"/>
    <w:rsid w:val="00550A44"/>
    <w:rsid w:val="00561D30"/>
    <w:rsid w:val="00565268"/>
    <w:rsid w:val="00566E0D"/>
    <w:rsid w:val="005751B4"/>
    <w:rsid w:val="00596D37"/>
    <w:rsid w:val="005A0DB2"/>
    <w:rsid w:val="005A6C11"/>
    <w:rsid w:val="005B1A91"/>
    <w:rsid w:val="005B50DF"/>
    <w:rsid w:val="005C1D57"/>
    <w:rsid w:val="005C24EA"/>
    <w:rsid w:val="005E3AFD"/>
    <w:rsid w:val="005F71B0"/>
    <w:rsid w:val="005F7E64"/>
    <w:rsid w:val="00601910"/>
    <w:rsid w:val="006027FA"/>
    <w:rsid w:val="00604F9D"/>
    <w:rsid w:val="006079E3"/>
    <w:rsid w:val="00615D4B"/>
    <w:rsid w:val="0061612B"/>
    <w:rsid w:val="006163BE"/>
    <w:rsid w:val="00620AE0"/>
    <w:rsid w:val="00624C19"/>
    <w:rsid w:val="00632B93"/>
    <w:rsid w:val="00643FB1"/>
    <w:rsid w:val="00645024"/>
    <w:rsid w:val="006469FA"/>
    <w:rsid w:val="00670F88"/>
    <w:rsid w:val="00671FBD"/>
    <w:rsid w:val="00675063"/>
    <w:rsid w:val="00684754"/>
    <w:rsid w:val="00686276"/>
    <w:rsid w:val="00693078"/>
    <w:rsid w:val="00696A71"/>
    <w:rsid w:val="006A39DB"/>
    <w:rsid w:val="006A56EC"/>
    <w:rsid w:val="006A58AA"/>
    <w:rsid w:val="006A6E48"/>
    <w:rsid w:val="006B1B0E"/>
    <w:rsid w:val="006B4652"/>
    <w:rsid w:val="006B4BB5"/>
    <w:rsid w:val="006B57E8"/>
    <w:rsid w:val="006B62E3"/>
    <w:rsid w:val="006C1B57"/>
    <w:rsid w:val="006D4E4D"/>
    <w:rsid w:val="006D4F37"/>
    <w:rsid w:val="006E1547"/>
    <w:rsid w:val="006E1760"/>
    <w:rsid w:val="006E6BA8"/>
    <w:rsid w:val="006E6BBE"/>
    <w:rsid w:val="006E72C6"/>
    <w:rsid w:val="006F148B"/>
    <w:rsid w:val="006F54E2"/>
    <w:rsid w:val="00701DD7"/>
    <w:rsid w:val="007041FE"/>
    <w:rsid w:val="00707497"/>
    <w:rsid w:val="00711287"/>
    <w:rsid w:val="00713904"/>
    <w:rsid w:val="00721187"/>
    <w:rsid w:val="00721A39"/>
    <w:rsid w:val="00723D17"/>
    <w:rsid w:val="00727413"/>
    <w:rsid w:val="00735D3C"/>
    <w:rsid w:val="007377EA"/>
    <w:rsid w:val="007418D0"/>
    <w:rsid w:val="00747F78"/>
    <w:rsid w:val="00751EF3"/>
    <w:rsid w:val="007706FE"/>
    <w:rsid w:val="0078478E"/>
    <w:rsid w:val="007917BE"/>
    <w:rsid w:val="007A24D3"/>
    <w:rsid w:val="007A2FE6"/>
    <w:rsid w:val="007C20C4"/>
    <w:rsid w:val="007D0A82"/>
    <w:rsid w:val="007D228D"/>
    <w:rsid w:val="007E2C05"/>
    <w:rsid w:val="00813ECB"/>
    <w:rsid w:val="00822C77"/>
    <w:rsid w:val="00842B80"/>
    <w:rsid w:val="00853A71"/>
    <w:rsid w:val="0085401B"/>
    <w:rsid w:val="0086064A"/>
    <w:rsid w:val="0086385B"/>
    <w:rsid w:val="00887723"/>
    <w:rsid w:val="008879A9"/>
    <w:rsid w:val="00890CFF"/>
    <w:rsid w:val="008A24CA"/>
    <w:rsid w:val="008A254F"/>
    <w:rsid w:val="008A6034"/>
    <w:rsid w:val="008B5E60"/>
    <w:rsid w:val="008B7417"/>
    <w:rsid w:val="008C0AF7"/>
    <w:rsid w:val="008C3AD9"/>
    <w:rsid w:val="008C5BE6"/>
    <w:rsid w:val="008E3453"/>
    <w:rsid w:val="008F1FDC"/>
    <w:rsid w:val="0090546B"/>
    <w:rsid w:val="009062C9"/>
    <w:rsid w:val="00916E0F"/>
    <w:rsid w:val="00917F2C"/>
    <w:rsid w:val="0092540A"/>
    <w:rsid w:val="0094135D"/>
    <w:rsid w:val="0097348A"/>
    <w:rsid w:val="00975DB3"/>
    <w:rsid w:val="00977F57"/>
    <w:rsid w:val="009942AA"/>
    <w:rsid w:val="009A0D8E"/>
    <w:rsid w:val="009B4186"/>
    <w:rsid w:val="009B52CD"/>
    <w:rsid w:val="009E1C1D"/>
    <w:rsid w:val="009F4AB0"/>
    <w:rsid w:val="009F5A34"/>
    <w:rsid w:val="00A039F2"/>
    <w:rsid w:val="00A05ACC"/>
    <w:rsid w:val="00A12F55"/>
    <w:rsid w:val="00A32CA8"/>
    <w:rsid w:val="00A4649A"/>
    <w:rsid w:val="00A67928"/>
    <w:rsid w:val="00A75654"/>
    <w:rsid w:val="00A76E39"/>
    <w:rsid w:val="00A956CA"/>
    <w:rsid w:val="00AA0B4A"/>
    <w:rsid w:val="00AA12D4"/>
    <w:rsid w:val="00AA1A24"/>
    <w:rsid w:val="00AB1F9A"/>
    <w:rsid w:val="00AB2430"/>
    <w:rsid w:val="00AC1277"/>
    <w:rsid w:val="00AD5234"/>
    <w:rsid w:val="00AD7BD8"/>
    <w:rsid w:val="00AE53B2"/>
    <w:rsid w:val="00AE73F5"/>
    <w:rsid w:val="00AF0567"/>
    <w:rsid w:val="00AF25C8"/>
    <w:rsid w:val="00AF4668"/>
    <w:rsid w:val="00B1429D"/>
    <w:rsid w:val="00B16399"/>
    <w:rsid w:val="00B310A9"/>
    <w:rsid w:val="00B35CBD"/>
    <w:rsid w:val="00B36B68"/>
    <w:rsid w:val="00B37D16"/>
    <w:rsid w:val="00B50847"/>
    <w:rsid w:val="00B5747D"/>
    <w:rsid w:val="00B63FE4"/>
    <w:rsid w:val="00B656F7"/>
    <w:rsid w:val="00B65874"/>
    <w:rsid w:val="00B70E42"/>
    <w:rsid w:val="00B72646"/>
    <w:rsid w:val="00B73B0C"/>
    <w:rsid w:val="00B90714"/>
    <w:rsid w:val="00BA39AE"/>
    <w:rsid w:val="00BB3F31"/>
    <w:rsid w:val="00BB532C"/>
    <w:rsid w:val="00BB75FB"/>
    <w:rsid w:val="00BC4530"/>
    <w:rsid w:val="00BD399A"/>
    <w:rsid w:val="00BE17E7"/>
    <w:rsid w:val="00BE6127"/>
    <w:rsid w:val="00C26921"/>
    <w:rsid w:val="00C37BB5"/>
    <w:rsid w:val="00C41DD6"/>
    <w:rsid w:val="00C550AA"/>
    <w:rsid w:val="00C6308B"/>
    <w:rsid w:val="00C63760"/>
    <w:rsid w:val="00C665AC"/>
    <w:rsid w:val="00C74451"/>
    <w:rsid w:val="00C87EDF"/>
    <w:rsid w:val="00C93EE2"/>
    <w:rsid w:val="00C96909"/>
    <w:rsid w:val="00C96C2B"/>
    <w:rsid w:val="00CA368A"/>
    <w:rsid w:val="00CA4681"/>
    <w:rsid w:val="00CA4C45"/>
    <w:rsid w:val="00CB0A8A"/>
    <w:rsid w:val="00CB1E96"/>
    <w:rsid w:val="00CB668D"/>
    <w:rsid w:val="00CD4092"/>
    <w:rsid w:val="00CD7DA1"/>
    <w:rsid w:val="00CF1778"/>
    <w:rsid w:val="00CF24CE"/>
    <w:rsid w:val="00CF31E0"/>
    <w:rsid w:val="00D02553"/>
    <w:rsid w:val="00D03178"/>
    <w:rsid w:val="00D048DF"/>
    <w:rsid w:val="00D21901"/>
    <w:rsid w:val="00D2430D"/>
    <w:rsid w:val="00D344DC"/>
    <w:rsid w:val="00D42945"/>
    <w:rsid w:val="00D62E68"/>
    <w:rsid w:val="00D75F66"/>
    <w:rsid w:val="00D7662D"/>
    <w:rsid w:val="00D94027"/>
    <w:rsid w:val="00DA483A"/>
    <w:rsid w:val="00DB041F"/>
    <w:rsid w:val="00DC0C51"/>
    <w:rsid w:val="00DC1094"/>
    <w:rsid w:val="00DC23B1"/>
    <w:rsid w:val="00DC51C9"/>
    <w:rsid w:val="00DE11A6"/>
    <w:rsid w:val="00DE6A34"/>
    <w:rsid w:val="00DF16CA"/>
    <w:rsid w:val="00DF55CD"/>
    <w:rsid w:val="00E01A99"/>
    <w:rsid w:val="00E03B2C"/>
    <w:rsid w:val="00E05491"/>
    <w:rsid w:val="00E1112E"/>
    <w:rsid w:val="00E13D74"/>
    <w:rsid w:val="00E20732"/>
    <w:rsid w:val="00E40FAF"/>
    <w:rsid w:val="00E421BC"/>
    <w:rsid w:val="00E454F9"/>
    <w:rsid w:val="00E5668C"/>
    <w:rsid w:val="00E70094"/>
    <w:rsid w:val="00E83228"/>
    <w:rsid w:val="00E8460E"/>
    <w:rsid w:val="00E8486D"/>
    <w:rsid w:val="00E86DB6"/>
    <w:rsid w:val="00E95A01"/>
    <w:rsid w:val="00EB01E3"/>
    <w:rsid w:val="00EB4B40"/>
    <w:rsid w:val="00EB511D"/>
    <w:rsid w:val="00EB5558"/>
    <w:rsid w:val="00EC0B72"/>
    <w:rsid w:val="00EC66A6"/>
    <w:rsid w:val="00ED1E4F"/>
    <w:rsid w:val="00EF5113"/>
    <w:rsid w:val="00F00902"/>
    <w:rsid w:val="00F042E5"/>
    <w:rsid w:val="00F109EE"/>
    <w:rsid w:val="00F17113"/>
    <w:rsid w:val="00F21E7A"/>
    <w:rsid w:val="00F340CF"/>
    <w:rsid w:val="00F36243"/>
    <w:rsid w:val="00F40614"/>
    <w:rsid w:val="00F412DD"/>
    <w:rsid w:val="00F438B7"/>
    <w:rsid w:val="00F55C0B"/>
    <w:rsid w:val="00F60182"/>
    <w:rsid w:val="00F61697"/>
    <w:rsid w:val="00F73E8C"/>
    <w:rsid w:val="00F77628"/>
    <w:rsid w:val="00F804C2"/>
    <w:rsid w:val="00F85390"/>
    <w:rsid w:val="00F906C0"/>
    <w:rsid w:val="00FA146B"/>
    <w:rsid w:val="00FA21C9"/>
    <w:rsid w:val="00FA68B0"/>
    <w:rsid w:val="00FB7C0E"/>
    <w:rsid w:val="00FC27D4"/>
    <w:rsid w:val="00FE4F9E"/>
    <w:rsid w:val="00FF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8B437"/>
  <w15:chartTrackingRefBased/>
  <w15:docId w15:val="{113D4E27-A949-42D0-96EC-D253EAA9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5B9"/>
    <w:pPr>
      <w:spacing w:after="80" w:line="240" w:lineRule="auto"/>
      <w:jc w:val="both"/>
    </w:pPr>
    <w:rPr>
      <w:rFonts w:cs="Segoe U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77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52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52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ed List,Bulleted List Paragraph,Sub Bullet"/>
    <w:basedOn w:val="Normal"/>
    <w:link w:val="ListParagraphChar"/>
    <w:uiPriority w:val="34"/>
    <w:qFormat/>
    <w:rsid w:val="00B63FE4"/>
    <w:pPr>
      <w:ind w:left="720"/>
      <w:contextualSpacing/>
    </w:pPr>
  </w:style>
  <w:style w:type="character" w:customStyle="1" w:styleId="ListParagraphChar">
    <w:name w:val="List Paragraph Char"/>
    <w:aliases w:val="Bulleted List Char,Bulleted List Paragraph Char,Sub Bullet Char"/>
    <w:basedOn w:val="DefaultParagraphFont"/>
    <w:link w:val="ListParagraph"/>
    <w:uiPriority w:val="34"/>
    <w:rsid w:val="00B63FE4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0DA"/>
    <w:pPr>
      <w:spacing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0D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97715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7074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74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74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4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497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D5234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D523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EF5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EF511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F5113"/>
  </w:style>
  <w:style w:type="paragraph" w:styleId="Caption">
    <w:name w:val="caption"/>
    <w:basedOn w:val="Normal"/>
    <w:next w:val="Normal"/>
    <w:uiPriority w:val="35"/>
    <w:unhideWhenUsed/>
    <w:qFormat/>
    <w:rsid w:val="002933EC"/>
    <w:pPr>
      <w:spacing w:after="200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747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747D"/>
    <w:rPr>
      <w:color w:val="605E5C"/>
      <w:shd w:val="clear" w:color="auto" w:fill="E1DFDD"/>
    </w:rPr>
  </w:style>
  <w:style w:type="paragraph" w:customStyle="1" w:styleId="Default">
    <w:name w:val="Default"/>
    <w:rsid w:val="00B70E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D222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D222C"/>
    <w:rPr>
      <w:rFonts w:ascii="Segoe UI" w:hAnsi="Segoe UI" w:cs="Segoe UI"/>
    </w:rPr>
  </w:style>
  <w:style w:type="paragraph" w:styleId="Footer">
    <w:name w:val="footer"/>
    <w:basedOn w:val="Normal"/>
    <w:link w:val="FooterChar"/>
    <w:uiPriority w:val="99"/>
    <w:unhideWhenUsed/>
    <w:rsid w:val="002D222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D222C"/>
    <w:rPr>
      <w:rFonts w:ascii="Segoe UI" w:hAnsi="Segoe UI" w:cs="Segoe UI"/>
    </w:rPr>
  </w:style>
  <w:style w:type="character" w:styleId="FollowedHyperlink">
    <w:name w:val="FollowedHyperlink"/>
    <w:basedOn w:val="DefaultParagraphFont"/>
    <w:uiPriority w:val="99"/>
    <w:semiHidden/>
    <w:unhideWhenUsed/>
    <w:rsid w:val="00AD7BD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3E1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96A71"/>
    <w:pPr>
      <w:spacing w:after="0" w:line="240" w:lineRule="auto"/>
    </w:pPr>
    <w:rPr>
      <w:rFonts w:cs="Segoe U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1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sdot.zoomgov.com/webinar/register/WN_IFojI1EQQ0q2okBc-v6aIw" TargetMode="External"/><Relationship Id="rId18" Type="http://schemas.openxmlformats.org/officeDocument/2006/relationships/hyperlink" Target="mailto:DUIDTool@toxce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UIDTool@toxcel.com" TargetMode="External"/><Relationship Id="rId17" Type="http://schemas.openxmlformats.org/officeDocument/2006/relationships/hyperlink" Target="mailto:DUIDTool@toxce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oxcel.sharepoint.com/sites/PROPOSALDUIDToolandRecommendationImplementationProject/Shared%20Documents/General/application%20and%20promotion%20plan/NHTSA.gov/DUIDtoo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oxcel.sharepoint.com/sites/PROPOSALDUIDToolandRecommendationImplementationProject/Shared%20Documents/General/application%20and%20promotion%20plan/NHTSA.gov/DUIDtoo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toxcel.sharepoint.com/sites/PROPOSALDUIDToolandRecommendationImplementationProject/Shared%20Documents/General/application%20and%20promotion%20plan/NHTSA.gov/DUIDtool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oxcel.sharepoint.com/sites/PROPOSALDUIDToolandRecommendationImplementationProject/Shared%20Documents/General/application%20and%20promotion%20plan/NHTSA.gov/DUIDto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FD5280DBAA9F46AB71A2CA1043047E" ma:contentTypeVersion="4" ma:contentTypeDescription="Create a new document." ma:contentTypeScope="" ma:versionID="2a4ecf1aed233bc119a6186bbe1f73d9">
  <xsd:schema xmlns:xsd="http://www.w3.org/2001/XMLSchema" xmlns:xs="http://www.w3.org/2001/XMLSchema" xmlns:p="http://schemas.microsoft.com/office/2006/metadata/properties" xmlns:ns2="1a0f8d2c-f12b-4e05-a42d-6b7952edb356" targetNamespace="http://schemas.microsoft.com/office/2006/metadata/properties" ma:root="true" ma:fieldsID="9ad6d3c53c2c591355a0352930b8ef1a" ns2:_="">
    <xsd:import namespace="1a0f8d2c-f12b-4e05-a42d-6b7952edb3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f8d2c-f12b-4e05-a42d-6b7952edb3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9EFC61-2862-4FF1-A0D7-790F94B7F3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B14AE8-C4A1-4FDA-AEAB-EE2583B8B6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8DDE24-F1B9-435F-9445-0149602254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782FB8C-B375-4B17-8741-6BF6481166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0f8d2c-f12b-4e05-a42d-6b7952edb3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Symoun</dc:creator>
  <cp:keywords/>
  <dc:description/>
  <cp:lastModifiedBy>Jennifer Symoun</cp:lastModifiedBy>
  <cp:revision>3</cp:revision>
  <dcterms:created xsi:type="dcterms:W3CDTF">2022-05-13T19:55:00Z</dcterms:created>
  <dcterms:modified xsi:type="dcterms:W3CDTF">2022-05-19T19:05:00Z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0x01010056FD5280DBAA9F46AB71A2CA1043047E</vt:lpwstr>
  </property>
</Properties>
</file>