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rr6tkyzrls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Register Now: Thrive’s Internship Program &amp; State-Required PRS Training (CCAR)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Thrive Peer Recovery Services Announces Two Exciting Opportunities for Recovery Community Members!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Thrive Peer Recovery Services is excited to offer two impactful programs for those interested in advancing their careers in peer recovery support: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Thrive’s Internship Program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State-Required PRS Training (CCAR)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Both programs are designed to equip individuals with the skills and experience necessary to become a Certified Peer Recovery Supporter (PRS). These opportunities are open to individuals with lived experience who are committed to making a difference in their communities.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z74mrodwqh8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Thrive Internship Program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Dates:</w:t>
      </w:r>
      <w:r w:rsidDel="00000000" w:rsidR="00000000" w:rsidRPr="00000000">
        <w:rPr>
          <w:rtl w:val="0"/>
        </w:rPr>
        <w:t xml:space="preserve"> February 24th - April 18th, 2025</w:t>
        <w:br w:type="textWrapping"/>
      </w:r>
      <w:r w:rsidDel="00000000" w:rsidR="00000000" w:rsidRPr="00000000">
        <w:rPr>
          <w:b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Hybrid (in-person and virtual)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Eligibility Requirements: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of 1 year in recovery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Available to commit to the full-time 8-week internship schedule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Reliable transportation for in-person training throughout Cleveland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yet started the certification process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to Expect:</w:t>
        <w:br w:type="textWrapping"/>
      </w:r>
      <w:r w:rsidDel="00000000" w:rsidR="00000000" w:rsidRPr="00000000">
        <w:rPr>
          <w:rtl w:val="0"/>
        </w:rPr>
        <w:t xml:space="preserve">As a Thrive Intern, you will be guided through the Peer Recovery Supporter (PRS) Certification process, building the necessary skills to succeed in this vital role. This program includes hands-on experience, working with our dedicated team, providing you with the practical tools and knowledge needed to navigate the certification journey and step confidently into the workforce.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Apply: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Visit our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Careers page</w:t>
        </w:r>
      </w:hyperlink>
      <w:r w:rsidDel="00000000" w:rsidR="00000000" w:rsidRPr="00000000">
        <w:rPr>
          <w:rtl w:val="0"/>
        </w:rPr>
        <w:t xml:space="preserve"> to apply.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4fhs2wbj2rj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State-Required PRS Training (CCAR)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Dates:</w:t>
      </w:r>
      <w:r w:rsidDel="00000000" w:rsidR="00000000" w:rsidRPr="00000000">
        <w:rPr>
          <w:rtl w:val="0"/>
        </w:rPr>
        <w:t xml:space="preserve"> March 11th, 12th, 18th, and 19th, 2025</w:t>
        <w:br w:type="textWrapping"/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9:00 AM – 5:00 PM</w:t>
        <w:br w:type="textWrapping"/>
      </w:r>
      <w:r w:rsidDel="00000000" w:rsidR="00000000" w:rsidRPr="00000000">
        <w:rPr>
          <w:b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Virtual (Zoom)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Eligibility Requirements: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Completed or can complete the 11 E-based Academy courses before training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commit to the 4-day virtual training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Reliable Internet connection and Zoom access are required for participation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to Expect:</w:t>
        <w:br w:type="textWrapping"/>
      </w:r>
      <w:r w:rsidDel="00000000" w:rsidR="00000000" w:rsidRPr="00000000">
        <w:rPr>
          <w:rtl w:val="0"/>
        </w:rPr>
        <w:t xml:space="preserve">This training, approved by OhioMHAS, will provide participants with the essential skills needed to become certified Peer Recovery Supporters. Led by experienced facilitators, the course prepares individuals for a vital role in the behavioral health community.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Register: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Complete your registration here: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CCAR Registration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t6smfehiev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Deadline to Apply: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Internship Program:</w:t>
      </w:r>
      <w:r w:rsidDel="00000000" w:rsidR="00000000" w:rsidRPr="00000000">
        <w:rPr>
          <w:rtl w:val="0"/>
        </w:rPr>
        <w:t xml:space="preserve"> Apply by February 16th, 2025</w:t>
        <w:br w:type="textWrapping"/>
      </w:r>
      <w:r w:rsidDel="00000000" w:rsidR="00000000" w:rsidRPr="00000000">
        <w:rPr>
          <w:b w:val="1"/>
          <w:rtl w:val="0"/>
        </w:rPr>
        <w:t xml:space="preserve">CCAR Training:</w:t>
      </w:r>
      <w:r w:rsidDel="00000000" w:rsidR="00000000" w:rsidRPr="00000000">
        <w:rPr>
          <w:rtl w:val="0"/>
        </w:rPr>
        <w:t xml:space="preserve"> Register by March 1st, 2025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Limited Seats Available – Don’t Wait!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or more information, please contact: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Angela Olivo, Workforce Development Manager</w:t>
        <w:br w:type="textWrapping"/>
      </w:r>
      <w:r w:rsidDel="00000000" w:rsidR="00000000" w:rsidRPr="00000000">
        <w:rPr>
          <w:rtl w:val="0"/>
        </w:rPr>
        <w:t xml:space="preserve">Email: aolivo@thrivepeersupport.com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57238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thrivepeersupport.jotform.com/mphillips/registration-form-ccar-train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secure6.saashr.com/ta/6184931.careers?CareersSearch=&amp;lang=en-US" TargetMode="External"/><Relationship Id="rId7" Type="http://schemas.openxmlformats.org/officeDocument/2006/relationships/hyperlink" Target="https://secure6.saashr.com/ta/6184931.careers?CareersSearch=&amp;lang=en-US" TargetMode="External"/><Relationship Id="rId8" Type="http://schemas.openxmlformats.org/officeDocument/2006/relationships/hyperlink" Target="https://thrivepeersupport.jotform.com/mphillips/registration-form-ccar-train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