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C963" w14:textId="77777777" w:rsidR="00E83CB3" w:rsidRDefault="000B34E4">
      <w:pPr>
        <w:spacing w:after="0"/>
      </w:pPr>
      <w:r>
        <w:t xml:space="preserve"> </w:t>
      </w:r>
    </w:p>
    <w:p w14:paraId="0C8C8168" w14:textId="77777777" w:rsidR="00E83CB3" w:rsidRDefault="000B34E4">
      <w:pPr>
        <w:spacing w:after="48"/>
        <w:ind w:left="2" w:right="-28"/>
      </w:pPr>
      <w:r>
        <w:rPr>
          <w:noProof/>
        </w:rPr>
        <w:drawing>
          <wp:inline distT="0" distB="0" distL="0" distR="0" wp14:anchorId="27D54265" wp14:editId="35393F7B">
            <wp:extent cx="5940425" cy="12255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8"/>
                    <a:stretch>
                      <a:fillRect/>
                    </a:stretch>
                  </pic:blipFill>
                  <pic:spPr>
                    <a:xfrm>
                      <a:off x="0" y="0"/>
                      <a:ext cx="5940425" cy="1225550"/>
                    </a:xfrm>
                    <a:prstGeom prst="rect">
                      <a:avLst/>
                    </a:prstGeom>
                  </pic:spPr>
                </pic:pic>
              </a:graphicData>
            </a:graphic>
          </wp:inline>
        </w:drawing>
      </w:r>
    </w:p>
    <w:p w14:paraId="054D2D3B" w14:textId="77777777" w:rsidR="00E83CB3" w:rsidRDefault="000B34E4">
      <w:pPr>
        <w:spacing w:after="157"/>
      </w:pPr>
      <w:r>
        <w:rPr>
          <w:sz w:val="20"/>
        </w:rPr>
        <w:t xml:space="preserve"> </w:t>
      </w:r>
    </w:p>
    <w:p w14:paraId="7CCCD79E" w14:textId="77777777" w:rsidR="00E83CB3" w:rsidRDefault="000B34E4">
      <w:pPr>
        <w:spacing w:after="190"/>
      </w:pPr>
      <w:r>
        <w:rPr>
          <w:sz w:val="20"/>
        </w:rPr>
        <w:t xml:space="preserve"> </w:t>
      </w:r>
    </w:p>
    <w:p w14:paraId="5978C886" w14:textId="77777777" w:rsidR="00E83CB3" w:rsidRDefault="000B34E4">
      <w:pPr>
        <w:spacing w:after="135" w:line="250" w:lineRule="auto"/>
        <w:ind w:left="-5" w:hanging="10"/>
      </w:pPr>
      <w:r>
        <w:rPr>
          <w:b/>
          <w:sz w:val="24"/>
        </w:rPr>
        <w:t>To:</w:t>
      </w:r>
      <w:r>
        <w:rPr>
          <w:sz w:val="24"/>
        </w:rPr>
        <w:t xml:space="preserve">  School Food Service Directors/Managers </w:t>
      </w:r>
    </w:p>
    <w:p w14:paraId="09B1ADE6" w14:textId="77777777" w:rsidR="00E83CB3" w:rsidRDefault="000B34E4">
      <w:pPr>
        <w:spacing w:after="0" w:line="362" w:lineRule="auto"/>
        <w:ind w:left="-5" w:right="1245" w:hanging="10"/>
      </w:pPr>
      <w:r>
        <w:rPr>
          <w:b/>
          <w:sz w:val="24"/>
        </w:rPr>
        <w:t>From:</w:t>
      </w:r>
      <w:r>
        <w:rPr>
          <w:sz w:val="24"/>
        </w:rPr>
        <w:t xml:space="preserve"> Linda Schloer, Director, NDDPI Child Nutrition Program Administration </w:t>
      </w:r>
      <w:r>
        <w:rPr>
          <w:b/>
          <w:sz w:val="24"/>
        </w:rPr>
        <w:t>Date:</w:t>
      </w:r>
      <w:r>
        <w:rPr>
          <w:sz w:val="24"/>
        </w:rPr>
        <w:t xml:space="preserve">  February 8, 2022 </w:t>
      </w:r>
    </w:p>
    <w:p w14:paraId="006915A5" w14:textId="77777777" w:rsidR="00E83CB3" w:rsidRDefault="000B34E4">
      <w:pPr>
        <w:spacing w:after="0"/>
      </w:pPr>
      <w:r>
        <w:rPr>
          <w:sz w:val="24"/>
        </w:rPr>
        <w:t xml:space="preserve"> </w:t>
      </w:r>
    </w:p>
    <w:p w14:paraId="5A6FFA2F" w14:textId="77777777" w:rsidR="00E83CB3" w:rsidRDefault="000B34E4">
      <w:pPr>
        <w:spacing w:after="0" w:line="250" w:lineRule="auto"/>
        <w:ind w:left="-5" w:hanging="10"/>
      </w:pPr>
      <w:r>
        <w:rPr>
          <w:b/>
          <w:sz w:val="24"/>
        </w:rPr>
        <w:t>Subject:</w:t>
      </w:r>
      <w:r>
        <w:rPr>
          <w:sz w:val="24"/>
        </w:rPr>
        <w:t xml:space="preserve"> Allocation of Supply Chain Assistance (SCA) Funds to Alleviate Supply Chain Disruptions in the School Meal Programs </w:t>
      </w:r>
    </w:p>
    <w:p w14:paraId="14DDD377" w14:textId="77777777" w:rsidR="00E83CB3" w:rsidRDefault="000B34E4">
      <w:pPr>
        <w:spacing w:after="159"/>
      </w:pPr>
      <w:r>
        <w:rPr>
          <w:sz w:val="24"/>
        </w:rPr>
        <w:t xml:space="preserve"> </w:t>
      </w:r>
    </w:p>
    <w:p w14:paraId="1D063DCC" w14:textId="77777777" w:rsidR="00E83CB3" w:rsidRDefault="000B34E4">
      <w:pPr>
        <w:spacing w:after="166" w:line="250" w:lineRule="auto"/>
        <w:ind w:left="-5" w:hanging="10"/>
      </w:pPr>
      <w:r>
        <w:rPr>
          <w:sz w:val="24"/>
        </w:rPr>
        <w:t xml:space="preserve">On December 17, 2021, the United States Department of Agriculture – Food and Nutrition Service released $1 billion to enhance local school districts’ ability to purchase foods for school meals during the extraordinary challenges that the pandemic has brought about. The memo SP 03-3033 relating to this allocation is available at: </w:t>
      </w:r>
      <w:hyperlink r:id="rId9">
        <w:r>
          <w:rPr>
            <w:color w:val="0000FF"/>
            <w:sz w:val="24"/>
            <w:u w:val="single" w:color="0000FF"/>
          </w:rPr>
          <w:t>Allocation of Supply Chain Assistance (SCA)</w:t>
        </w:r>
      </w:hyperlink>
      <w:hyperlink r:id="rId10">
        <w:r>
          <w:rPr>
            <w:color w:val="0000FF"/>
            <w:sz w:val="24"/>
          </w:rPr>
          <w:t xml:space="preserve"> </w:t>
        </w:r>
      </w:hyperlink>
      <w:hyperlink r:id="rId11">
        <w:r>
          <w:rPr>
            <w:color w:val="0000FF"/>
            <w:sz w:val="24"/>
            <w:u w:val="single" w:color="0000FF"/>
          </w:rPr>
          <w:t>Funds (azureedge.net)</w:t>
        </w:r>
      </w:hyperlink>
      <w:hyperlink r:id="rId12">
        <w:r>
          <w:rPr>
            <w:sz w:val="24"/>
          </w:rPr>
          <w:t xml:space="preserve"> </w:t>
        </w:r>
      </w:hyperlink>
    </w:p>
    <w:p w14:paraId="137D6C1E" w14:textId="77777777" w:rsidR="00E83CB3" w:rsidRDefault="000B34E4">
      <w:pPr>
        <w:spacing w:after="166" w:line="250" w:lineRule="auto"/>
        <w:ind w:left="-5" w:hanging="10"/>
      </w:pPr>
      <w:r>
        <w:rPr>
          <w:sz w:val="24"/>
        </w:rPr>
        <w:t xml:space="preserve">NDDPI-CNFD has been allocated $2,841,142 in relief funding in Supply Chain Assistance (SCA) funds to assist school districts experiencing supply chain disruptions. The SCA funds will be distributed to eligible school food authorities (SFAs) to be used exclusively to purchase unprocessed or minimally processed domestic food products to help SFAs deal with challenges, such as unanticipated cancellation of food and supply contracts, reduced availability of certain foods, the unexpected substitution of certain products, unpredictable increases in food and supply prices, and other obstacles related to the pricing and/or availability of food for Child Nutrition Programs. As these challenges are both extensive and widespread, the SCA funds are targeted to provide a rapid and direct response to affected school districts. </w:t>
      </w:r>
    </w:p>
    <w:p w14:paraId="4DA9666E" w14:textId="77777777" w:rsidR="00E83CB3" w:rsidRDefault="000B34E4">
      <w:pPr>
        <w:spacing w:after="166" w:line="250" w:lineRule="auto"/>
        <w:ind w:left="-5" w:hanging="10"/>
      </w:pPr>
      <w:r>
        <w:rPr>
          <w:b/>
          <w:sz w:val="24"/>
        </w:rPr>
        <w:t xml:space="preserve">To receive these funds, an SFA authorized representative must read, </w:t>
      </w:r>
      <w:proofErr w:type="gramStart"/>
      <w:r>
        <w:rPr>
          <w:b/>
          <w:sz w:val="24"/>
        </w:rPr>
        <w:t>sign</w:t>
      </w:r>
      <w:proofErr w:type="gramEnd"/>
      <w:r>
        <w:rPr>
          <w:b/>
          <w:sz w:val="24"/>
        </w:rPr>
        <w:t xml:space="preserve"> and return the attached Attestation by February 28, 2022</w:t>
      </w:r>
      <w:r>
        <w:rPr>
          <w:sz w:val="24"/>
        </w:rPr>
        <w:t xml:space="preserve">. Funds will be disbursed at the beginning of March.  Each SFA will receive a base payment of $5,000 plus a per-student amount to be determined by the October enrollment submitted with the October 2021 claim in ND Foods.  </w:t>
      </w:r>
    </w:p>
    <w:p w14:paraId="76CB7841" w14:textId="77777777" w:rsidR="00E83CB3" w:rsidRDefault="000B34E4">
      <w:pPr>
        <w:spacing w:after="166" w:line="250" w:lineRule="auto"/>
        <w:ind w:left="-5" w:hanging="10"/>
      </w:pPr>
      <w:r>
        <w:rPr>
          <w:sz w:val="24"/>
        </w:rPr>
        <w:t xml:space="preserve">Once the SFA has received the funds, they are available to be used for the purchase of unprocessed or minimally processed foods produced in the United States immediately. </w:t>
      </w:r>
    </w:p>
    <w:p w14:paraId="76D13DD6" w14:textId="77777777" w:rsidR="00E83CB3" w:rsidRDefault="000B34E4">
      <w:pPr>
        <w:spacing w:after="238" w:line="250" w:lineRule="auto"/>
        <w:ind w:left="-5" w:hanging="10"/>
      </w:pPr>
      <w:r>
        <w:rPr>
          <w:sz w:val="24"/>
        </w:rPr>
        <w:t xml:space="preserve">Please contact our office at (701)328-2294 or email if you have any questions. </w:t>
      </w:r>
    </w:p>
    <w:p w14:paraId="543E2E0E" w14:textId="77777777" w:rsidR="00E83CB3" w:rsidRDefault="000B34E4">
      <w:pPr>
        <w:spacing w:after="49"/>
        <w:ind w:right="-31"/>
      </w:pPr>
      <w:r>
        <w:rPr>
          <w:noProof/>
        </w:rPr>
        <w:drawing>
          <wp:inline distT="0" distB="0" distL="0" distR="0" wp14:anchorId="0F88ABFB" wp14:editId="70452EAB">
            <wp:extent cx="5943599" cy="4064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3"/>
                    <a:stretch>
                      <a:fillRect/>
                    </a:stretch>
                  </pic:blipFill>
                  <pic:spPr>
                    <a:xfrm>
                      <a:off x="0" y="0"/>
                      <a:ext cx="5943599" cy="406400"/>
                    </a:xfrm>
                    <a:prstGeom prst="rect">
                      <a:avLst/>
                    </a:prstGeom>
                  </pic:spPr>
                </pic:pic>
              </a:graphicData>
            </a:graphic>
          </wp:inline>
        </w:drawing>
      </w:r>
    </w:p>
    <w:p w14:paraId="7079BDE7" w14:textId="77777777" w:rsidR="00E83CB3" w:rsidRDefault="000B34E4">
      <w:pPr>
        <w:spacing w:after="0"/>
      </w:pPr>
      <w:r>
        <w:t xml:space="preserve"> </w:t>
      </w:r>
    </w:p>
    <w:p w14:paraId="09773990" w14:textId="77777777" w:rsidR="00E83CB3" w:rsidRDefault="000B34E4">
      <w:pPr>
        <w:spacing w:after="0"/>
      </w:pPr>
      <w:r>
        <w:rPr>
          <w:b/>
        </w:rPr>
        <w:t xml:space="preserve"> </w:t>
      </w:r>
    </w:p>
    <w:p w14:paraId="3DE7F97E" w14:textId="77777777" w:rsidR="00E83CB3" w:rsidRDefault="000B34E4">
      <w:pPr>
        <w:spacing w:after="0"/>
      </w:pPr>
      <w:r>
        <w:rPr>
          <w:b/>
        </w:rPr>
        <w:t xml:space="preserve"> </w:t>
      </w:r>
    </w:p>
    <w:p w14:paraId="075B28C0" w14:textId="77777777" w:rsidR="00E83CB3" w:rsidRPr="000B34E4" w:rsidRDefault="000B34E4">
      <w:pPr>
        <w:spacing w:after="5" w:line="249" w:lineRule="auto"/>
        <w:ind w:left="-5" w:hanging="10"/>
        <w:rPr>
          <w:sz w:val="21"/>
          <w:szCs w:val="21"/>
        </w:rPr>
      </w:pPr>
      <w:r w:rsidRPr="000B34E4">
        <w:rPr>
          <w:b/>
          <w:sz w:val="21"/>
          <w:szCs w:val="21"/>
        </w:rPr>
        <w:lastRenderedPageBreak/>
        <w:t xml:space="preserve">DATE:  </w:t>
      </w:r>
    </w:p>
    <w:p w14:paraId="4F36F649" w14:textId="77777777" w:rsidR="00E83CB3" w:rsidRPr="000B34E4" w:rsidRDefault="000B34E4">
      <w:pPr>
        <w:spacing w:after="60"/>
        <w:rPr>
          <w:sz w:val="21"/>
          <w:szCs w:val="21"/>
        </w:rPr>
      </w:pPr>
      <w:r w:rsidRPr="000B34E4">
        <w:rPr>
          <w:b/>
          <w:sz w:val="21"/>
          <w:szCs w:val="21"/>
        </w:rPr>
        <w:t xml:space="preserve"> </w:t>
      </w:r>
    </w:p>
    <w:p w14:paraId="0A9332A1" w14:textId="77777777" w:rsidR="00E83CB3" w:rsidRPr="000B34E4" w:rsidRDefault="000B34E4">
      <w:pPr>
        <w:spacing w:after="131" w:line="249" w:lineRule="auto"/>
        <w:ind w:left="-5" w:hanging="10"/>
        <w:rPr>
          <w:sz w:val="21"/>
          <w:szCs w:val="21"/>
        </w:rPr>
      </w:pPr>
      <w:r w:rsidRPr="000B34E4">
        <w:rPr>
          <w:b/>
          <w:sz w:val="21"/>
          <w:szCs w:val="21"/>
        </w:rPr>
        <w:t xml:space="preserve">FROM: Authorized Representative Name: _________________________ Title: ___________________ </w:t>
      </w:r>
    </w:p>
    <w:p w14:paraId="4C09F160" w14:textId="77777777" w:rsidR="00E83CB3" w:rsidRPr="000B34E4" w:rsidRDefault="000B34E4">
      <w:pPr>
        <w:spacing w:after="136" w:line="249" w:lineRule="auto"/>
        <w:ind w:left="-5" w:hanging="10"/>
        <w:rPr>
          <w:sz w:val="21"/>
          <w:szCs w:val="21"/>
        </w:rPr>
      </w:pPr>
      <w:r w:rsidRPr="000B34E4">
        <w:rPr>
          <w:b/>
          <w:sz w:val="21"/>
          <w:szCs w:val="21"/>
        </w:rPr>
        <w:t xml:space="preserve">              School Food Authority (SFA) Name: ________________________________________________ </w:t>
      </w:r>
    </w:p>
    <w:p w14:paraId="347DD421" w14:textId="77777777" w:rsidR="00E83CB3" w:rsidRPr="000B34E4" w:rsidRDefault="000B34E4">
      <w:pPr>
        <w:tabs>
          <w:tab w:val="center" w:pos="1755"/>
        </w:tabs>
        <w:spacing w:after="5" w:line="249" w:lineRule="auto"/>
        <w:ind w:left="-15"/>
        <w:rPr>
          <w:sz w:val="21"/>
          <w:szCs w:val="21"/>
        </w:rPr>
      </w:pPr>
      <w:r w:rsidRPr="000B34E4">
        <w:rPr>
          <w:b/>
          <w:sz w:val="21"/>
          <w:szCs w:val="21"/>
        </w:rPr>
        <w:t xml:space="preserve">TO:  </w:t>
      </w:r>
      <w:r w:rsidRPr="000B34E4">
        <w:rPr>
          <w:b/>
          <w:sz w:val="21"/>
          <w:szCs w:val="21"/>
        </w:rPr>
        <w:tab/>
        <w:t xml:space="preserve">Linda Schloer, Director </w:t>
      </w:r>
    </w:p>
    <w:p w14:paraId="5A3FD12D" w14:textId="77777777" w:rsidR="00E83CB3" w:rsidRPr="000B34E4" w:rsidRDefault="000B34E4">
      <w:pPr>
        <w:spacing w:after="5" w:line="249" w:lineRule="auto"/>
        <w:ind w:left="730" w:hanging="10"/>
        <w:rPr>
          <w:sz w:val="21"/>
          <w:szCs w:val="21"/>
        </w:rPr>
      </w:pPr>
      <w:r w:rsidRPr="000B34E4">
        <w:rPr>
          <w:b/>
          <w:sz w:val="21"/>
          <w:szCs w:val="21"/>
        </w:rPr>
        <w:t xml:space="preserve">North Dakota Department of Public Instruction, Child Nutrition &amp; Food Distribution  </w:t>
      </w:r>
    </w:p>
    <w:p w14:paraId="5D48875C" w14:textId="77777777" w:rsidR="00E83CB3" w:rsidRPr="000B34E4" w:rsidRDefault="000B34E4">
      <w:pPr>
        <w:spacing w:after="0"/>
        <w:rPr>
          <w:sz w:val="21"/>
          <w:szCs w:val="21"/>
        </w:rPr>
      </w:pPr>
      <w:r w:rsidRPr="000B34E4">
        <w:rPr>
          <w:b/>
          <w:sz w:val="21"/>
          <w:szCs w:val="21"/>
        </w:rPr>
        <w:t xml:space="preserve"> </w:t>
      </w:r>
    </w:p>
    <w:p w14:paraId="427DB05C" w14:textId="77777777" w:rsidR="00E83CB3" w:rsidRPr="000B34E4" w:rsidRDefault="000B34E4">
      <w:pPr>
        <w:spacing w:after="14" w:line="249" w:lineRule="auto"/>
        <w:ind w:left="10" w:hanging="10"/>
        <w:rPr>
          <w:sz w:val="21"/>
          <w:szCs w:val="21"/>
        </w:rPr>
      </w:pPr>
      <w:r w:rsidRPr="000B34E4">
        <w:rPr>
          <w:b/>
          <w:sz w:val="21"/>
          <w:szCs w:val="21"/>
        </w:rPr>
        <w:t xml:space="preserve">SUBJECT: </w:t>
      </w:r>
      <w:r w:rsidRPr="000B34E4">
        <w:rPr>
          <w:sz w:val="21"/>
          <w:szCs w:val="21"/>
        </w:rPr>
        <w:t xml:space="preserve">Attestation for use of Supply Chain Assistance (SCA) Funding  </w:t>
      </w:r>
    </w:p>
    <w:p w14:paraId="6AE38E63" w14:textId="77777777" w:rsidR="00E83CB3" w:rsidRPr="000B34E4" w:rsidRDefault="000B34E4">
      <w:pPr>
        <w:spacing w:after="0"/>
        <w:rPr>
          <w:sz w:val="21"/>
          <w:szCs w:val="21"/>
        </w:rPr>
      </w:pPr>
      <w:r w:rsidRPr="000B34E4">
        <w:rPr>
          <w:b/>
          <w:sz w:val="21"/>
          <w:szCs w:val="21"/>
        </w:rPr>
        <w:t xml:space="preserve"> </w:t>
      </w:r>
    </w:p>
    <w:p w14:paraId="36DA6B6B" w14:textId="77777777" w:rsidR="00E83CB3" w:rsidRPr="000B34E4" w:rsidRDefault="000B34E4">
      <w:pPr>
        <w:spacing w:after="5" w:line="249" w:lineRule="auto"/>
        <w:ind w:left="-5" w:hanging="10"/>
        <w:rPr>
          <w:sz w:val="21"/>
          <w:szCs w:val="21"/>
        </w:rPr>
      </w:pPr>
      <w:r w:rsidRPr="000B34E4">
        <w:rPr>
          <w:b/>
          <w:sz w:val="21"/>
          <w:szCs w:val="21"/>
        </w:rPr>
        <w:t xml:space="preserve">Instructions: The following statement must be certified by checking the boxes and initialing the certification statement and signed by a duly authorized representative of the School Food Authority (SFA) operating the National School Lunch (including SSO) and/or School Breakfast Programs and returned to NDDPI Child Nutrition and Food Distribution at </w:t>
      </w:r>
      <w:r w:rsidRPr="000B34E4">
        <w:rPr>
          <w:b/>
          <w:i/>
          <w:sz w:val="21"/>
          <w:szCs w:val="21"/>
        </w:rPr>
        <w:t>dpicnfd@nd.gov</w:t>
      </w:r>
      <w:r w:rsidRPr="000B34E4">
        <w:rPr>
          <w:b/>
          <w:sz w:val="21"/>
          <w:szCs w:val="21"/>
        </w:rPr>
        <w:t xml:space="preserve"> by February 28, 2022.  </w:t>
      </w:r>
    </w:p>
    <w:p w14:paraId="7457C0A9" w14:textId="77777777" w:rsidR="00E83CB3" w:rsidRPr="000B34E4" w:rsidRDefault="000B34E4">
      <w:pPr>
        <w:spacing w:after="0"/>
        <w:rPr>
          <w:sz w:val="21"/>
          <w:szCs w:val="21"/>
        </w:rPr>
      </w:pPr>
      <w:r w:rsidRPr="000B34E4">
        <w:rPr>
          <w:sz w:val="21"/>
          <w:szCs w:val="21"/>
        </w:rPr>
        <w:t xml:space="preserve"> </w:t>
      </w:r>
    </w:p>
    <w:p w14:paraId="05AF384F" w14:textId="48A74037" w:rsidR="00E83CB3" w:rsidRPr="000B34E4" w:rsidRDefault="000B34E4" w:rsidP="000B34E4">
      <w:pPr>
        <w:spacing w:after="14" w:line="249" w:lineRule="auto"/>
        <w:ind w:left="10" w:hanging="10"/>
        <w:rPr>
          <w:sz w:val="21"/>
          <w:szCs w:val="21"/>
        </w:rPr>
      </w:pPr>
      <w:r w:rsidRPr="000B34E4">
        <w:rPr>
          <w:sz w:val="21"/>
          <w:szCs w:val="21"/>
        </w:rPr>
        <w:t xml:space="preserve">I, ____________________________ , as the Authorized Representative of the School Food Authority (SFA) __________________________________________ as reported to NDDPI-CNFD, do hereby attest that the aforementioned SFA and all schools under its jurisdiction operating the National School Lunch Program authorized under the Richard B. Russell National School Lunch Act (42 U.S.C. 1751 et seq), and/or the School Breakfast Program authorized under the Child Nutrition Act of 1966 ( 42 U.S.C. 1773), will utilize the Supply Chain Assistance (SCA). Funding as described below:  </w:t>
      </w:r>
    </w:p>
    <w:p w14:paraId="53575605" w14:textId="77777777" w:rsidR="000B34E4" w:rsidRPr="000B34E4" w:rsidRDefault="000B34E4" w:rsidP="000B34E4">
      <w:pPr>
        <w:spacing w:after="14" w:line="249" w:lineRule="auto"/>
        <w:ind w:left="10" w:hanging="10"/>
        <w:rPr>
          <w:sz w:val="21"/>
          <w:szCs w:val="21"/>
        </w:rPr>
      </w:pPr>
    </w:p>
    <w:p w14:paraId="2E0FD151" w14:textId="77777777" w:rsidR="00E83CB3" w:rsidRPr="000B34E4" w:rsidRDefault="000B34E4">
      <w:pPr>
        <w:numPr>
          <w:ilvl w:val="0"/>
          <w:numId w:val="1"/>
        </w:numPr>
        <w:spacing w:after="14" w:line="249" w:lineRule="auto"/>
        <w:ind w:left="863" w:hanging="158"/>
        <w:rPr>
          <w:sz w:val="21"/>
          <w:szCs w:val="21"/>
        </w:rPr>
      </w:pPr>
      <w:r w:rsidRPr="000B34E4">
        <w:rPr>
          <w:sz w:val="21"/>
          <w:szCs w:val="21"/>
        </w:rPr>
        <w:t xml:space="preserve">The SFA is experiencing supply chain </w:t>
      </w:r>
      <w:proofErr w:type="gramStart"/>
      <w:r w:rsidRPr="000B34E4">
        <w:rPr>
          <w:sz w:val="21"/>
          <w:szCs w:val="21"/>
        </w:rPr>
        <w:t>disruptions;</w:t>
      </w:r>
      <w:proofErr w:type="gramEnd"/>
      <w:r w:rsidRPr="000B34E4">
        <w:rPr>
          <w:sz w:val="21"/>
          <w:szCs w:val="21"/>
        </w:rPr>
        <w:t xml:space="preserve">  </w:t>
      </w:r>
    </w:p>
    <w:p w14:paraId="2FDDE71E" w14:textId="77777777" w:rsidR="00E83CB3" w:rsidRPr="000B34E4" w:rsidRDefault="000B34E4">
      <w:pPr>
        <w:numPr>
          <w:ilvl w:val="0"/>
          <w:numId w:val="1"/>
        </w:numPr>
        <w:spacing w:after="14" w:line="249" w:lineRule="auto"/>
        <w:ind w:left="863" w:hanging="158"/>
        <w:rPr>
          <w:sz w:val="21"/>
          <w:szCs w:val="21"/>
        </w:rPr>
      </w:pPr>
      <w:r w:rsidRPr="000B34E4">
        <w:rPr>
          <w:sz w:val="21"/>
          <w:szCs w:val="21"/>
        </w:rPr>
        <w:t xml:space="preserve">Disruptions have caused financial </w:t>
      </w:r>
      <w:proofErr w:type="gramStart"/>
      <w:r w:rsidRPr="000B34E4">
        <w:rPr>
          <w:sz w:val="21"/>
          <w:szCs w:val="21"/>
        </w:rPr>
        <w:t>difficulties;</w:t>
      </w:r>
      <w:proofErr w:type="gramEnd"/>
      <w:r w:rsidRPr="000B34E4">
        <w:rPr>
          <w:sz w:val="21"/>
          <w:szCs w:val="21"/>
        </w:rPr>
        <w:t xml:space="preserve">  </w:t>
      </w:r>
    </w:p>
    <w:p w14:paraId="6EF849CE" w14:textId="77777777" w:rsidR="00E83CB3" w:rsidRPr="000B34E4" w:rsidRDefault="000B34E4">
      <w:pPr>
        <w:numPr>
          <w:ilvl w:val="0"/>
          <w:numId w:val="1"/>
        </w:numPr>
        <w:spacing w:after="14" w:line="249" w:lineRule="auto"/>
        <w:ind w:left="863" w:hanging="158"/>
        <w:rPr>
          <w:sz w:val="21"/>
          <w:szCs w:val="21"/>
        </w:rPr>
      </w:pPr>
      <w:r w:rsidRPr="000B34E4">
        <w:rPr>
          <w:sz w:val="21"/>
          <w:szCs w:val="21"/>
        </w:rPr>
        <w:t xml:space="preserve">Funds will only be used to purchase domestic unprocessed or minimally processed </w:t>
      </w:r>
      <w:proofErr w:type="gramStart"/>
      <w:r w:rsidRPr="000B34E4">
        <w:rPr>
          <w:sz w:val="21"/>
          <w:szCs w:val="21"/>
        </w:rPr>
        <w:t>foods;</w:t>
      </w:r>
      <w:proofErr w:type="gramEnd"/>
      <w:r w:rsidRPr="000B34E4">
        <w:rPr>
          <w:sz w:val="21"/>
          <w:szCs w:val="21"/>
        </w:rPr>
        <w:t xml:space="preserve">  </w:t>
      </w:r>
    </w:p>
    <w:p w14:paraId="463450DB" w14:textId="77777777" w:rsidR="00E83CB3" w:rsidRPr="000B34E4" w:rsidRDefault="000B34E4">
      <w:pPr>
        <w:numPr>
          <w:ilvl w:val="0"/>
          <w:numId w:val="1"/>
        </w:numPr>
        <w:spacing w:after="14" w:line="249" w:lineRule="auto"/>
        <w:ind w:left="863" w:hanging="158"/>
        <w:rPr>
          <w:sz w:val="21"/>
          <w:szCs w:val="21"/>
        </w:rPr>
      </w:pPr>
      <w:r w:rsidRPr="000B34E4">
        <w:rPr>
          <w:sz w:val="21"/>
          <w:szCs w:val="21"/>
        </w:rPr>
        <w:t xml:space="preserve">Funds will not be used for labor, indirect, or other administrative </w:t>
      </w:r>
      <w:proofErr w:type="gramStart"/>
      <w:r w:rsidRPr="000B34E4">
        <w:rPr>
          <w:sz w:val="21"/>
          <w:szCs w:val="21"/>
        </w:rPr>
        <w:t>costs;</w:t>
      </w:r>
      <w:proofErr w:type="gramEnd"/>
      <w:r w:rsidRPr="000B34E4">
        <w:rPr>
          <w:sz w:val="21"/>
          <w:szCs w:val="21"/>
        </w:rPr>
        <w:t xml:space="preserve">  </w:t>
      </w:r>
    </w:p>
    <w:p w14:paraId="600EC67C" w14:textId="77777777" w:rsidR="00E83CB3" w:rsidRPr="000B34E4" w:rsidRDefault="000B34E4">
      <w:pPr>
        <w:numPr>
          <w:ilvl w:val="0"/>
          <w:numId w:val="1"/>
        </w:numPr>
        <w:spacing w:after="14" w:line="249" w:lineRule="auto"/>
        <w:ind w:left="863" w:hanging="158"/>
        <w:rPr>
          <w:sz w:val="21"/>
          <w:szCs w:val="21"/>
        </w:rPr>
      </w:pPr>
      <w:r w:rsidRPr="000B34E4">
        <w:rPr>
          <w:sz w:val="21"/>
          <w:szCs w:val="21"/>
        </w:rPr>
        <w:t xml:space="preserve">SFA will comply with all record-keeping and review requirements per 7CFR 210.9(b)(17) and </w:t>
      </w:r>
    </w:p>
    <w:p w14:paraId="31E17696" w14:textId="77777777" w:rsidR="00E83CB3" w:rsidRPr="000B34E4" w:rsidRDefault="000B34E4">
      <w:pPr>
        <w:spacing w:after="14" w:line="249" w:lineRule="auto"/>
        <w:ind w:left="715" w:hanging="10"/>
        <w:rPr>
          <w:sz w:val="21"/>
          <w:szCs w:val="21"/>
        </w:rPr>
      </w:pPr>
      <w:r w:rsidRPr="000B34E4">
        <w:rPr>
          <w:sz w:val="21"/>
          <w:szCs w:val="21"/>
        </w:rPr>
        <w:t xml:space="preserve">   7CFR 210.18, which would include maintaining documentation demonstrating appropriate use     of SCA funds; and  </w:t>
      </w:r>
    </w:p>
    <w:p w14:paraId="318F35C7" w14:textId="776C3AE4" w:rsidR="00E83CB3" w:rsidRPr="000B34E4" w:rsidRDefault="000B34E4">
      <w:pPr>
        <w:numPr>
          <w:ilvl w:val="0"/>
          <w:numId w:val="1"/>
        </w:numPr>
        <w:spacing w:after="14" w:line="249" w:lineRule="auto"/>
        <w:ind w:left="863" w:hanging="158"/>
        <w:rPr>
          <w:sz w:val="21"/>
          <w:szCs w:val="21"/>
        </w:rPr>
      </w:pPr>
      <w:r w:rsidRPr="000B34E4">
        <w:rPr>
          <w:sz w:val="21"/>
          <w:szCs w:val="21"/>
        </w:rPr>
        <w:t>SFA will comply with all applicable Federal procurement and financial managemen</w:t>
      </w:r>
      <w:r>
        <w:rPr>
          <w:sz w:val="21"/>
          <w:szCs w:val="21"/>
        </w:rPr>
        <w:t>t</w:t>
      </w:r>
      <w:r w:rsidRPr="000B34E4">
        <w:rPr>
          <w:sz w:val="21"/>
          <w:szCs w:val="21"/>
        </w:rPr>
        <w:t xml:space="preserve"> requirements per 2CFR 200.  </w:t>
      </w:r>
    </w:p>
    <w:p w14:paraId="5E0EF29A" w14:textId="77777777" w:rsidR="00E83CB3" w:rsidRPr="000B34E4" w:rsidRDefault="000B34E4">
      <w:pPr>
        <w:spacing w:after="69"/>
        <w:ind w:left="720"/>
        <w:rPr>
          <w:sz w:val="21"/>
          <w:szCs w:val="21"/>
        </w:rPr>
      </w:pPr>
      <w:r w:rsidRPr="000B34E4">
        <w:rPr>
          <w:sz w:val="21"/>
          <w:szCs w:val="21"/>
        </w:rPr>
        <w:t xml:space="preserve"> </w:t>
      </w:r>
    </w:p>
    <w:p w14:paraId="7E7DD994" w14:textId="4956D65B" w:rsidR="00E83CB3" w:rsidRPr="000B34E4" w:rsidRDefault="000B34E4">
      <w:pPr>
        <w:numPr>
          <w:ilvl w:val="0"/>
          <w:numId w:val="2"/>
        </w:numPr>
        <w:spacing w:after="14" w:line="249" w:lineRule="auto"/>
        <w:ind w:hanging="10"/>
        <w:rPr>
          <w:sz w:val="21"/>
          <w:szCs w:val="21"/>
        </w:rPr>
      </w:pPr>
      <w:r w:rsidRPr="000B34E4">
        <w:rPr>
          <w:sz w:val="21"/>
          <w:szCs w:val="21"/>
        </w:rPr>
        <w:t xml:space="preserve">Districts will maintain documentation, including purchases made and other records such as invoices and receipts to document SCA funds were used for allowable purchases.  </w:t>
      </w:r>
    </w:p>
    <w:p w14:paraId="3D110897" w14:textId="77777777" w:rsidR="00E83CB3" w:rsidRPr="000B34E4" w:rsidRDefault="000B34E4">
      <w:pPr>
        <w:spacing w:after="50"/>
        <w:rPr>
          <w:sz w:val="21"/>
          <w:szCs w:val="21"/>
        </w:rPr>
      </w:pPr>
      <w:r w:rsidRPr="000B34E4">
        <w:rPr>
          <w:sz w:val="21"/>
          <w:szCs w:val="21"/>
        </w:rPr>
        <w:t xml:space="preserve"> </w:t>
      </w:r>
    </w:p>
    <w:p w14:paraId="350FBF22" w14:textId="0C7A25A8" w:rsidR="00E83CB3" w:rsidRPr="000B34E4" w:rsidRDefault="000B34E4" w:rsidP="000B34E4">
      <w:pPr>
        <w:numPr>
          <w:ilvl w:val="0"/>
          <w:numId w:val="2"/>
        </w:numPr>
        <w:spacing w:after="14" w:line="249" w:lineRule="auto"/>
        <w:ind w:hanging="10"/>
        <w:rPr>
          <w:sz w:val="21"/>
          <w:szCs w:val="21"/>
        </w:rPr>
      </w:pPr>
      <w:r w:rsidRPr="000B34E4">
        <w:rPr>
          <w:sz w:val="21"/>
          <w:szCs w:val="21"/>
        </w:rPr>
        <w:t xml:space="preserve">I understand during Administrative Reviews the SFA will need to provide documentation of SCA funds usage.  </w:t>
      </w:r>
    </w:p>
    <w:p w14:paraId="45035062" w14:textId="77777777" w:rsidR="000B34E4" w:rsidRPr="000B34E4" w:rsidRDefault="000B34E4" w:rsidP="000B34E4">
      <w:pPr>
        <w:spacing w:after="14" w:line="249" w:lineRule="auto"/>
        <w:rPr>
          <w:sz w:val="21"/>
          <w:szCs w:val="21"/>
        </w:rPr>
      </w:pPr>
    </w:p>
    <w:p w14:paraId="38245D6F" w14:textId="77777777" w:rsidR="00E83CB3" w:rsidRPr="000B34E4" w:rsidRDefault="000B34E4">
      <w:pPr>
        <w:spacing w:after="14" w:line="249" w:lineRule="auto"/>
        <w:ind w:left="10" w:hanging="10"/>
        <w:rPr>
          <w:sz w:val="21"/>
          <w:szCs w:val="21"/>
        </w:rPr>
      </w:pPr>
      <w:r w:rsidRPr="000B34E4">
        <w:rPr>
          <w:sz w:val="21"/>
          <w:szCs w:val="21"/>
        </w:rPr>
        <w:t xml:space="preserve">_____ I certify that this attestation is true and correct and agree to the terms and conditions above.  </w:t>
      </w:r>
    </w:p>
    <w:p w14:paraId="66213C3F" w14:textId="77777777" w:rsidR="00E83CB3" w:rsidRPr="000B34E4" w:rsidRDefault="000B34E4">
      <w:pPr>
        <w:spacing w:after="0"/>
        <w:rPr>
          <w:sz w:val="21"/>
          <w:szCs w:val="21"/>
        </w:rPr>
      </w:pPr>
      <w:r w:rsidRPr="000B34E4">
        <w:rPr>
          <w:sz w:val="21"/>
          <w:szCs w:val="21"/>
        </w:rPr>
        <w:t>(</w:t>
      </w:r>
      <w:r w:rsidRPr="000B34E4">
        <w:rPr>
          <w:i/>
          <w:sz w:val="21"/>
          <w:szCs w:val="21"/>
        </w:rPr>
        <w:t>Initial)</w:t>
      </w:r>
      <w:r w:rsidRPr="000B34E4">
        <w:rPr>
          <w:sz w:val="21"/>
          <w:szCs w:val="21"/>
        </w:rPr>
        <w:t xml:space="preserve"> </w:t>
      </w:r>
    </w:p>
    <w:p w14:paraId="24111D52" w14:textId="77777777" w:rsidR="00E83CB3" w:rsidRPr="000B34E4" w:rsidRDefault="000B34E4">
      <w:pPr>
        <w:spacing w:after="0"/>
        <w:rPr>
          <w:sz w:val="21"/>
          <w:szCs w:val="21"/>
        </w:rPr>
      </w:pPr>
      <w:r w:rsidRPr="000B34E4">
        <w:rPr>
          <w:rFonts w:ascii="Arial" w:eastAsia="Arial" w:hAnsi="Arial" w:cs="Arial"/>
          <w:sz w:val="21"/>
          <w:szCs w:val="21"/>
        </w:rPr>
        <w:t xml:space="preserve"> </w:t>
      </w:r>
    </w:p>
    <w:tbl>
      <w:tblPr>
        <w:tblStyle w:val="TableGrid"/>
        <w:tblW w:w="9302" w:type="dxa"/>
        <w:tblInd w:w="0" w:type="dxa"/>
        <w:tblCellMar>
          <w:top w:w="31" w:type="dxa"/>
        </w:tblCellMar>
        <w:tblLook w:val="04A0" w:firstRow="1" w:lastRow="0" w:firstColumn="1" w:lastColumn="0" w:noHBand="0" w:noVBand="1"/>
      </w:tblPr>
      <w:tblGrid>
        <w:gridCol w:w="9302"/>
      </w:tblGrid>
      <w:tr w:rsidR="00E83CB3" w:rsidRPr="000B34E4" w14:paraId="44011D4B" w14:textId="77777777">
        <w:trPr>
          <w:trHeight w:val="173"/>
        </w:trPr>
        <w:tc>
          <w:tcPr>
            <w:tcW w:w="9302" w:type="dxa"/>
            <w:tcBorders>
              <w:top w:val="nil"/>
              <w:left w:val="nil"/>
              <w:bottom w:val="nil"/>
              <w:right w:val="nil"/>
            </w:tcBorders>
            <w:shd w:val="clear" w:color="auto" w:fill="FAF9F8"/>
          </w:tcPr>
          <w:p w14:paraId="3F9EA3DD" w14:textId="77777777" w:rsidR="00E83CB3" w:rsidRPr="000B34E4" w:rsidRDefault="000B34E4">
            <w:pPr>
              <w:jc w:val="both"/>
              <w:rPr>
                <w:sz w:val="21"/>
                <w:szCs w:val="21"/>
              </w:rPr>
            </w:pPr>
            <w:r w:rsidRPr="000B34E4">
              <w:rPr>
                <w:rFonts w:ascii="Arial" w:eastAsia="Arial" w:hAnsi="Arial" w:cs="Arial"/>
                <w:sz w:val="21"/>
                <w:szCs w:val="21"/>
              </w:rPr>
              <w:t xml:space="preserve">_____________________________________________        ______________________________________         ____________________ </w:t>
            </w:r>
          </w:p>
        </w:tc>
      </w:tr>
      <w:tr w:rsidR="002175F1" w:rsidRPr="000B34E4" w14:paraId="5D71970A" w14:textId="77777777" w:rsidTr="00721536">
        <w:trPr>
          <w:trHeight w:val="230"/>
        </w:trPr>
        <w:tc>
          <w:tcPr>
            <w:tcW w:w="9302" w:type="dxa"/>
            <w:tcBorders>
              <w:top w:val="nil"/>
              <w:left w:val="nil"/>
              <w:bottom w:val="nil"/>
              <w:right w:val="nil"/>
            </w:tcBorders>
            <w:shd w:val="clear" w:color="auto" w:fill="FAF9F8"/>
          </w:tcPr>
          <w:p w14:paraId="4D1370E3" w14:textId="77777777" w:rsidR="002175F1" w:rsidRPr="000B34E4" w:rsidRDefault="002175F1">
            <w:pPr>
              <w:ind w:right="-5"/>
              <w:jc w:val="both"/>
              <w:rPr>
                <w:sz w:val="21"/>
                <w:szCs w:val="21"/>
              </w:rPr>
            </w:pPr>
            <w:r w:rsidRPr="000B34E4">
              <w:rPr>
                <w:rFonts w:ascii="Arial" w:eastAsia="Arial" w:hAnsi="Arial" w:cs="Arial"/>
                <w:i/>
                <w:sz w:val="21"/>
                <w:szCs w:val="21"/>
              </w:rPr>
              <w:t>(Signature of Authorized Representative)        (Title of Authorized Representative)        (Date)</w:t>
            </w:r>
          </w:p>
          <w:p w14:paraId="5DF6BB05" w14:textId="4117E75B" w:rsidR="002175F1" w:rsidRPr="000B34E4" w:rsidRDefault="002175F1">
            <w:pPr>
              <w:rPr>
                <w:sz w:val="21"/>
                <w:szCs w:val="21"/>
              </w:rPr>
            </w:pPr>
            <w:r w:rsidRPr="000B34E4">
              <w:rPr>
                <w:b/>
                <w:i/>
                <w:sz w:val="21"/>
                <w:szCs w:val="21"/>
              </w:rPr>
              <w:t xml:space="preserve"> </w:t>
            </w:r>
          </w:p>
        </w:tc>
      </w:tr>
    </w:tbl>
    <w:p w14:paraId="69BC4DDF" w14:textId="77777777" w:rsidR="00E83CB3" w:rsidRPr="000B34E4" w:rsidRDefault="000B34E4">
      <w:pPr>
        <w:spacing w:after="0"/>
        <w:rPr>
          <w:sz w:val="21"/>
          <w:szCs w:val="21"/>
        </w:rPr>
      </w:pPr>
      <w:r w:rsidRPr="000B34E4">
        <w:rPr>
          <w:b/>
          <w:sz w:val="21"/>
          <w:szCs w:val="21"/>
        </w:rPr>
        <w:t xml:space="preserve"> </w:t>
      </w:r>
    </w:p>
    <w:p w14:paraId="78044BC9" w14:textId="77777777" w:rsidR="00E83CB3" w:rsidRPr="000B34E4" w:rsidRDefault="000B34E4">
      <w:pPr>
        <w:spacing w:after="57"/>
        <w:ind w:left="-29" w:right="-60"/>
        <w:rPr>
          <w:sz w:val="21"/>
          <w:szCs w:val="21"/>
        </w:rPr>
      </w:pPr>
      <w:r w:rsidRPr="000B34E4">
        <w:rPr>
          <w:noProof/>
          <w:sz w:val="21"/>
          <w:szCs w:val="21"/>
        </w:rPr>
        <mc:AlternateContent>
          <mc:Choice Requires="wpg">
            <w:drawing>
              <wp:inline distT="0" distB="0" distL="0" distR="0" wp14:anchorId="23C32215" wp14:editId="291C3FEC">
                <wp:extent cx="5980176" cy="18288"/>
                <wp:effectExtent l="0" t="0" r="0" b="0"/>
                <wp:docPr id="1533" name="Group 15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937" name="Shape 193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8" name="Shape 1938"/>
                        <wps:cNvSpPr/>
                        <wps:spPr>
                          <a:xfrm>
                            <a:off x="0" y="1218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65B1FB" id="Group 1533" o:spid="_x0000_s1026" alt="&quot;&quot;"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">
                <v:shape id="Shape 1937"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" path="m,l5980176,r,9144l,9144,,e" fillcolor="black" stroked="f" strokeweight="0">
                  <v:stroke miterlimit="83231f" joinstyle="miter"/>
                  <v:path arrowok="t" textboxrect="0,0,5980176,9144"/>
                </v:shape>
                <v:shape id="Shape 1938" o:spid="_x0000_s1028" style="position:absolute;top:121;width:59801;height:92;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" path="m,l5980176,r,9144l,9144,,e" fillcolor="black" stroked="f" strokeweight="0">
                  <v:stroke miterlimit="83231f" joinstyle="miter"/>
                  <v:path arrowok="t" textboxrect="0,0,5980176,9144"/>
                </v:shape>
                <w10:anchorlock/>
              </v:group>
            </w:pict>
          </mc:Fallback>
        </mc:AlternateContent>
      </w:r>
    </w:p>
    <w:p w14:paraId="57DC4DD0" w14:textId="77777777" w:rsidR="00E83CB3" w:rsidRPr="000B34E4" w:rsidRDefault="000B34E4">
      <w:pPr>
        <w:spacing w:after="0"/>
        <w:ind w:left="75"/>
        <w:jc w:val="center"/>
        <w:rPr>
          <w:sz w:val="21"/>
          <w:szCs w:val="21"/>
        </w:rPr>
      </w:pPr>
      <w:r w:rsidRPr="000B34E4">
        <w:rPr>
          <w:rFonts w:ascii="Arial" w:eastAsia="Arial" w:hAnsi="Arial" w:cs="Arial"/>
          <w:sz w:val="21"/>
          <w:szCs w:val="21"/>
        </w:rPr>
        <w:t xml:space="preserve"> </w:t>
      </w:r>
    </w:p>
    <w:p w14:paraId="39A1FEB4" w14:textId="77777777" w:rsidR="00E83CB3" w:rsidRPr="000B34E4" w:rsidRDefault="000B34E4">
      <w:pPr>
        <w:spacing w:after="48"/>
        <w:ind w:left="27"/>
        <w:jc w:val="center"/>
        <w:rPr>
          <w:sz w:val="21"/>
          <w:szCs w:val="21"/>
        </w:rPr>
      </w:pPr>
      <w:r w:rsidRPr="000B34E4">
        <w:rPr>
          <w:rFonts w:ascii="Arial" w:eastAsia="Arial" w:hAnsi="Arial" w:cs="Arial"/>
          <w:sz w:val="21"/>
          <w:szCs w:val="21"/>
          <w:shd w:val="clear" w:color="auto" w:fill="FAF9F8"/>
        </w:rPr>
        <w:t>(OFFICIAL USE ONLY)</w:t>
      </w:r>
      <w:r w:rsidRPr="000B34E4">
        <w:rPr>
          <w:rFonts w:ascii="Arial" w:eastAsia="Arial" w:hAnsi="Arial" w:cs="Arial"/>
          <w:sz w:val="21"/>
          <w:szCs w:val="21"/>
        </w:rPr>
        <w:t xml:space="preserve"> </w:t>
      </w:r>
    </w:p>
    <w:p w14:paraId="16B50693" w14:textId="77777777" w:rsidR="00E83CB3" w:rsidRPr="000B34E4" w:rsidRDefault="000B34E4">
      <w:pPr>
        <w:pStyle w:val="Heading1"/>
        <w:ind w:left="34"/>
        <w:rPr>
          <w:sz w:val="21"/>
          <w:szCs w:val="21"/>
        </w:rPr>
      </w:pPr>
      <w:r w:rsidRPr="000B34E4">
        <w:rPr>
          <w:sz w:val="21"/>
          <w:szCs w:val="21"/>
        </w:rPr>
        <w:t xml:space="preserve">North Dakota Department of Public Instruction – Child Nutrition &amp; Food Distribution </w:t>
      </w:r>
    </w:p>
    <w:p w14:paraId="39C9FE4F" w14:textId="77777777" w:rsidR="00E83CB3" w:rsidRPr="000B34E4" w:rsidRDefault="000B34E4">
      <w:pPr>
        <w:spacing w:after="0"/>
        <w:ind w:left="720"/>
        <w:rPr>
          <w:sz w:val="21"/>
          <w:szCs w:val="21"/>
        </w:rPr>
      </w:pPr>
      <w:r w:rsidRPr="000B34E4">
        <w:rPr>
          <w:b/>
          <w:sz w:val="21"/>
          <w:szCs w:val="21"/>
        </w:rPr>
        <w:t xml:space="preserve"> </w:t>
      </w:r>
    </w:p>
    <w:p w14:paraId="152DEC6D" w14:textId="77777777" w:rsidR="00E83CB3" w:rsidRPr="000B34E4" w:rsidRDefault="000B34E4">
      <w:pPr>
        <w:spacing w:after="14" w:line="249" w:lineRule="auto"/>
        <w:ind w:left="715" w:hanging="10"/>
        <w:rPr>
          <w:sz w:val="21"/>
          <w:szCs w:val="21"/>
        </w:rPr>
      </w:pPr>
      <w:r w:rsidRPr="000B34E4">
        <w:rPr>
          <w:b/>
          <w:sz w:val="21"/>
          <w:szCs w:val="21"/>
        </w:rPr>
        <w:t xml:space="preserve"> </w:t>
      </w:r>
      <w:r w:rsidRPr="000B34E4">
        <w:rPr>
          <w:sz w:val="21"/>
          <w:szCs w:val="21"/>
        </w:rPr>
        <w:t xml:space="preserve">Received By: </w:t>
      </w:r>
    </w:p>
    <w:p w14:paraId="1DD3CF44" w14:textId="77777777" w:rsidR="00E83CB3" w:rsidRPr="000B34E4" w:rsidRDefault="000B34E4">
      <w:pPr>
        <w:spacing w:after="0"/>
        <w:rPr>
          <w:sz w:val="21"/>
          <w:szCs w:val="21"/>
        </w:rPr>
      </w:pPr>
      <w:r w:rsidRPr="000B34E4">
        <w:rPr>
          <w:rFonts w:ascii="Arial" w:eastAsia="Arial" w:hAnsi="Arial" w:cs="Arial"/>
          <w:i/>
          <w:sz w:val="21"/>
          <w:szCs w:val="21"/>
        </w:rPr>
        <w:t xml:space="preserve"> </w:t>
      </w:r>
    </w:p>
    <w:p w14:paraId="172E90ED" w14:textId="588BE810" w:rsidR="00E83CB3" w:rsidRDefault="000B34E4" w:rsidP="000B34E4">
      <w:pPr>
        <w:tabs>
          <w:tab w:val="center" w:pos="720"/>
          <w:tab w:val="center" w:pos="1440"/>
          <w:tab w:val="center" w:pos="4335"/>
        </w:tabs>
        <w:spacing w:after="39"/>
      </w:pPr>
      <w:r w:rsidRPr="000B34E4">
        <w:rPr>
          <w:rFonts w:ascii="Arial" w:eastAsia="Arial" w:hAnsi="Arial" w:cs="Arial"/>
          <w:i/>
          <w:sz w:val="21"/>
          <w:szCs w:val="21"/>
          <w:shd w:val="clear" w:color="auto" w:fill="FAF9F8"/>
        </w:rPr>
        <w:t xml:space="preserve"> </w:t>
      </w:r>
      <w:r w:rsidRPr="000B34E4">
        <w:rPr>
          <w:rFonts w:ascii="Arial" w:eastAsia="Arial" w:hAnsi="Arial" w:cs="Arial"/>
          <w:i/>
          <w:sz w:val="21"/>
          <w:szCs w:val="21"/>
          <w:shd w:val="clear" w:color="auto" w:fill="FAF9F8"/>
        </w:rPr>
        <w:tab/>
        <w:t xml:space="preserve"> </w:t>
      </w:r>
      <w:r w:rsidRPr="000B34E4">
        <w:rPr>
          <w:rFonts w:ascii="Arial" w:eastAsia="Arial" w:hAnsi="Arial" w:cs="Arial"/>
          <w:i/>
          <w:sz w:val="21"/>
          <w:szCs w:val="21"/>
          <w:shd w:val="clear" w:color="auto" w:fill="FAF9F8"/>
        </w:rPr>
        <w:tab/>
        <w:t xml:space="preserve"> </w:t>
      </w:r>
      <w:r w:rsidRPr="000B34E4">
        <w:rPr>
          <w:rFonts w:ascii="Arial" w:eastAsia="Arial" w:hAnsi="Arial" w:cs="Arial"/>
          <w:i/>
          <w:sz w:val="21"/>
          <w:szCs w:val="21"/>
          <w:shd w:val="clear" w:color="auto" w:fill="FAF9F8"/>
        </w:rPr>
        <w:tab/>
        <w:t>Initials: _____________ Date: ___________________</w:t>
      </w:r>
      <w:r w:rsidRPr="000B34E4">
        <w:rPr>
          <w:sz w:val="21"/>
          <w:szCs w:val="21"/>
        </w:rPr>
        <w:t xml:space="preserve"> </w:t>
      </w:r>
      <w:r>
        <w:rPr>
          <w:sz w:val="24"/>
        </w:rPr>
        <w:t xml:space="preserve"> </w:t>
      </w:r>
    </w:p>
    <w:p w14:paraId="707A888B" w14:textId="77777777" w:rsidR="00E83CB3" w:rsidRDefault="000B34E4">
      <w:pPr>
        <w:spacing w:after="0"/>
      </w:pPr>
      <w:r>
        <w:t xml:space="preserve"> </w:t>
      </w:r>
    </w:p>
    <w:sectPr w:rsidR="00E83CB3" w:rsidSect="000B34E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66B0"/>
    <w:multiLevelType w:val="hybridMultilevel"/>
    <w:tmpl w:val="54887A96"/>
    <w:lvl w:ilvl="0" w:tplc="735ACD48">
      <w:start w:val="1"/>
      <w:numFmt w:val="bullet"/>
      <w:lvlText w:val="•"/>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B4A294">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10FD5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7C9714">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FA4D1A">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685C4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6C4962">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3299A2">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4846F2">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916F5F"/>
    <w:multiLevelType w:val="hybridMultilevel"/>
    <w:tmpl w:val="AA8A1EDE"/>
    <w:lvl w:ilvl="0" w:tplc="AAF4F04A">
      <w:start w:val="1"/>
      <w:numFmt w:val="bullet"/>
      <w:lvlText w:val=""/>
      <w:lvlJc w:val="left"/>
      <w:pPr>
        <w:ind w:left="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2086A2">
      <w:start w:val="1"/>
      <w:numFmt w:val="bullet"/>
      <w:lvlText w:val="o"/>
      <w:lvlJc w:val="left"/>
      <w:pPr>
        <w:ind w:left="1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42F79A">
      <w:start w:val="1"/>
      <w:numFmt w:val="bullet"/>
      <w:lvlText w:val="▪"/>
      <w:lvlJc w:val="left"/>
      <w:pPr>
        <w:ind w:left="1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28F40E">
      <w:start w:val="1"/>
      <w:numFmt w:val="bullet"/>
      <w:lvlText w:val="•"/>
      <w:lvlJc w:val="left"/>
      <w:pPr>
        <w:ind w:left="2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048C0A">
      <w:start w:val="1"/>
      <w:numFmt w:val="bullet"/>
      <w:lvlText w:val="o"/>
      <w:lvlJc w:val="left"/>
      <w:pPr>
        <w:ind w:left="3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5EAC66">
      <w:start w:val="1"/>
      <w:numFmt w:val="bullet"/>
      <w:lvlText w:val="▪"/>
      <w:lvlJc w:val="left"/>
      <w:pPr>
        <w:ind w:left="3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A0B250">
      <w:start w:val="1"/>
      <w:numFmt w:val="bullet"/>
      <w:lvlText w:val="•"/>
      <w:lvlJc w:val="left"/>
      <w:pPr>
        <w:ind w:left="4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86A9DA">
      <w:start w:val="1"/>
      <w:numFmt w:val="bullet"/>
      <w:lvlText w:val="o"/>
      <w:lvlJc w:val="left"/>
      <w:pPr>
        <w:ind w:left="5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AEE5C0">
      <w:start w:val="1"/>
      <w:numFmt w:val="bullet"/>
      <w:lvlText w:val="▪"/>
      <w:lvlJc w:val="left"/>
      <w:pPr>
        <w:ind w:left="6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NbAwMbQwNbG0NDJT0lEKTi0uzszPAykwrAUA/br5GCwAAAA="/>
  </w:docVars>
  <w:rsids>
    <w:rsidRoot w:val="00E83CB3"/>
    <w:rsid w:val="000B34E4"/>
    <w:rsid w:val="002175F1"/>
    <w:rsid w:val="00E8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7B67"/>
  <w15:docId w15:val="{DCB0CE25-6EC4-4761-AFEA-BF281759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B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ns-prod.azureedge.net/sites/default/files/resource-files/allocation-sca-fund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ns-prod.azureedge.net/sites/default/files/resource-files/allocation-sca-fund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ns-prod.azureedge.net/sites/default/files/resource-files/allocation-sca-funds.pdf" TargetMode="External"/><Relationship Id="rId4" Type="http://schemas.openxmlformats.org/officeDocument/2006/relationships/numbering" Target="numbering.xml"/><Relationship Id="rId9" Type="http://schemas.openxmlformats.org/officeDocument/2006/relationships/hyperlink" Target="https://fns-prod.azureedge.net/sites/default/files/resource-files/allocation-sca-fun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5" ma:contentTypeDescription="Create a new document." ma:contentTypeScope="" ma:versionID="9e3ba049698d2eb7976d1cadecd66e72">
  <xsd:schema xmlns:xsd="http://www.w3.org/2001/XMLSchema" xmlns:xs="http://www.w3.org/2001/XMLSchema" xmlns:p="http://schemas.microsoft.com/office/2006/metadata/properties" xmlns:ns1="http://schemas.microsoft.com/sharepoint/v3" xmlns:ns2="cc1bfb22-c70b-4a9c-a935-9b63ef5f95d2" xmlns:ns3="a71747a4-bcc5-48e1-b72f-0cde11e5315e" targetNamespace="http://schemas.microsoft.com/office/2006/metadata/properties" ma:root="true" ma:fieldsID="930aa954b32582ea5dddf9c35055d977" ns1:_="" ns2:_="" ns3:_="">
    <xsd:import namespace="http://schemas.microsoft.com/sharepoint/v3"/>
    <xsd:import namespace="cc1bfb22-c70b-4a9c-a935-9b63ef5f95d2"/>
    <xsd:import namespace="a71747a4-bcc5-48e1-b72f-0cde11e53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D889B-3DDB-4C93-8148-CFAAF9DF3A0F}">
  <ds:schemaRefs>
    <ds:schemaRef ds:uri="http://schemas.microsoft.com/sharepoint/v3/contenttype/forms"/>
  </ds:schemaRefs>
</ds:datastoreItem>
</file>

<file path=customXml/itemProps2.xml><?xml version="1.0" encoding="utf-8"?>
<ds:datastoreItem xmlns:ds="http://schemas.openxmlformats.org/officeDocument/2006/customXml" ds:itemID="{96906750-7DDD-46C3-A55F-341C508ED2EE}">
  <ds:schemaRefs>
    <ds:schemaRef ds:uri="http://schemas.microsoft.com/sharepoint/v3"/>
    <ds:schemaRef ds:uri="ef13f07e-0af5-4205-914d-8427b75d53a3"/>
    <ds:schemaRef ds:uri="http://www.w3.org/XML/1998/namespace"/>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55af96d-e58a-43c7-96f3-db85c566fc5b"/>
  </ds:schemaRefs>
</ds:datastoreItem>
</file>

<file path=customXml/itemProps3.xml><?xml version="1.0" encoding="utf-8"?>
<ds:datastoreItem xmlns:ds="http://schemas.openxmlformats.org/officeDocument/2006/customXml" ds:itemID="{8400036D-04B2-4692-A90D-486D073769E3}"/>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4</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Roxie A.</dc:creator>
  <cp:keywords/>
  <cp:lastModifiedBy>Egge, Scott S.</cp:lastModifiedBy>
  <cp:revision>2</cp:revision>
  <dcterms:created xsi:type="dcterms:W3CDTF">2022-03-07T18:21:00Z</dcterms:created>
  <dcterms:modified xsi:type="dcterms:W3CDTF">2022-03-07T18:21:00Z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ies>
</file>