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834C" w14:textId="3F6D9466" w:rsidR="00D67650" w:rsidRDefault="0005713A" w:rsidP="000400BC">
      <w:pPr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8B41A1" wp14:editId="653CE672">
                <wp:simplePos x="0" y="0"/>
                <wp:positionH relativeFrom="margin">
                  <wp:posOffset>882650</wp:posOffset>
                </wp:positionH>
                <wp:positionV relativeFrom="paragraph">
                  <wp:posOffset>-138430</wp:posOffset>
                </wp:positionV>
                <wp:extent cx="7767874" cy="247650"/>
                <wp:effectExtent l="0" t="0" r="2413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7874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D3E11" w14:textId="22243195" w:rsidR="001B6607" w:rsidRPr="001B6607" w:rsidRDefault="001B6607" w:rsidP="00986C4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66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Summer 2023 is the last cycle of Pandemic EBT and </w:t>
                            </w:r>
                            <w:r w:rsidR="00D22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the program will end</w:t>
                            </w:r>
                            <w:r w:rsidR="00DD530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 T</w:t>
                            </w:r>
                            <w:r w:rsidRPr="001B66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here will be no more P-EBT benefits issued after this summer.</w:t>
                            </w:r>
                          </w:p>
                          <w:p w14:paraId="3D6B1E3F" w14:textId="77777777" w:rsidR="001B6607" w:rsidRDefault="001B6607" w:rsidP="00986C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B41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5pt;margin-top:-10.9pt;width:611.65pt;height:19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" fillcolor="white [3201]" strokeweight=".5pt">
                <v:textbox>
                  <w:txbxContent>
                    <w:p w14:paraId="6BDD3E11" w14:textId="22243195" w:rsidR="001B6607" w:rsidRPr="001B6607" w:rsidRDefault="001B6607" w:rsidP="00986C4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66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Summer 2023 is the last cycle of Pandemic EBT and </w:t>
                      </w:r>
                      <w:r w:rsidR="00D22C3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the program will end</w:t>
                      </w:r>
                      <w:r w:rsidR="00DD530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 T</w:t>
                      </w:r>
                      <w:r w:rsidRPr="001B66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here will be no more P-EBT benefits issued after this summer.</w:t>
                      </w:r>
                    </w:p>
                    <w:p w14:paraId="3D6B1E3F" w14:textId="77777777" w:rsidR="001B6607" w:rsidRDefault="001B6607" w:rsidP="00986C4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725" w:tblpY="3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  <w:gridCol w:w="11"/>
      </w:tblGrid>
      <w:tr w:rsidR="00BD6637" w:rsidRPr="00E00620" w14:paraId="12AD9DA9" w14:textId="77777777" w:rsidTr="00C712C4">
        <w:trPr>
          <w:trHeight w:val="144"/>
        </w:trPr>
        <w:tc>
          <w:tcPr>
            <w:tcW w:w="918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3AEC44C" w14:textId="16F13AE8" w:rsidR="00BD6637" w:rsidRPr="00E00620" w:rsidRDefault="00DF445A" w:rsidP="00C712C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WHO IS ELIGIBLE FOR SUMMER P-EBT BENEFITS?</w:t>
            </w:r>
          </w:p>
        </w:tc>
      </w:tr>
      <w:tr w:rsidR="00C25495" w:rsidRPr="00E00620" w14:paraId="752F9E99" w14:textId="77777777" w:rsidTr="005F40CD">
        <w:trPr>
          <w:gridAfter w:val="1"/>
          <w:wAfter w:w="11" w:type="dxa"/>
          <w:trHeight w:val="2886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C7F4" w14:textId="24E08373" w:rsidR="00A458CE" w:rsidRDefault="00C25495" w:rsidP="0049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67B2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 student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is eligible for Summer P-EBT if</w:t>
            </w:r>
            <w:r w:rsidR="00A458C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73AD0B6" w14:textId="77777777" w:rsidR="00286581" w:rsidRDefault="00286581" w:rsidP="00286581">
            <w:pPr>
              <w:pStyle w:val="ListParagraph"/>
              <w:numPr>
                <w:ilvl w:val="0"/>
                <w:numId w:val="16"/>
              </w:numPr>
              <w:ind w:left="249" w:hanging="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attends a traditional, in-person school in May 2023, </w:t>
            </w:r>
            <w:r w:rsidRPr="00384B20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u w:val="single"/>
              </w:rPr>
              <w:t>and</w:t>
            </w:r>
          </w:p>
          <w:p w14:paraId="0665B787" w14:textId="5D226933" w:rsidR="00286581" w:rsidRPr="00B67B26" w:rsidRDefault="00286581" w:rsidP="005F4E04">
            <w:pPr>
              <w:pStyle w:val="ListParagraph"/>
              <w:numPr>
                <w:ilvl w:val="0"/>
                <w:numId w:val="16"/>
              </w:numPr>
              <w:spacing w:after="120"/>
              <w:ind w:left="249" w:hanging="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67B26">
              <w:rPr>
                <w:rFonts w:ascii="Times New Roman" w:hAnsi="Times New Roman" w:cs="Times New Roman"/>
                <w:sz w:val="20"/>
                <w:szCs w:val="20"/>
              </w:rPr>
              <w:t xml:space="preserve">tudent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 eligible for</w:t>
            </w:r>
            <w:r w:rsidRPr="00B67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F5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ational School Lunch Program</w:t>
            </w:r>
            <w:r w:rsidRPr="00553F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free or reduced-price school meals</w:t>
            </w:r>
            <w:r w:rsidRPr="00B67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Pr="006D6F59">
              <w:rPr>
                <w:rFonts w:ascii="Times New Roman" w:hAnsi="Times New Roman" w:cs="Times New Roman"/>
                <w:sz w:val="20"/>
                <w:szCs w:val="20"/>
              </w:rPr>
              <w:t xml:space="preserve"> May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31, </w:t>
            </w:r>
            <w:r w:rsidRPr="00F713A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31C298" w14:textId="77777777" w:rsidR="0081340F" w:rsidRPr="006C3A84" w:rsidRDefault="00A45869" w:rsidP="0049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3A8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Important </w:t>
            </w:r>
            <w:r w:rsidR="0081340F" w:rsidRPr="006C3A8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information:</w:t>
            </w:r>
          </w:p>
          <w:p w14:paraId="6218BDEE" w14:textId="48405723" w:rsidR="000265DC" w:rsidRDefault="00055B42" w:rsidP="000265DC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49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5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P-EBT benefits</w:t>
            </w:r>
            <w:r w:rsidR="00304E09" w:rsidRPr="00055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summer</w:t>
            </w:r>
            <w:r w:rsidR="00761080" w:rsidRPr="00055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55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are</w:t>
            </w:r>
            <w:r w:rsidR="00761080" w:rsidRPr="00055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07239" w:rsidRPr="00055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</w:t>
            </w:r>
            <w:r w:rsidR="00761080" w:rsidRPr="00055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dependent on </w:t>
            </w:r>
            <w:r w:rsidR="00873CD0" w:rsidRPr="00055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ever having </w:t>
            </w:r>
            <w:r w:rsidR="00761080" w:rsidRPr="00055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COVID-19 related absences during the school year.</w:t>
            </w:r>
            <w:r w:rsidR="0017498D" w:rsidRPr="00055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BB1D6E8" w14:textId="4FFB7B38" w:rsidR="000C3DEA" w:rsidRPr="00055B42" w:rsidRDefault="008F7C3E" w:rsidP="000265DC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49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5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705384" w:rsidRPr="00055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his year </w:t>
            </w:r>
            <w:r w:rsidR="00EA3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must </w:t>
            </w:r>
            <w:r w:rsidR="001479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qualify</w:t>
            </w:r>
            <w:r w:rsidR="00EA3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by the end of the school year (May 2023)</w:t>
            </w:r>
            <w:r w:rsidR="00FE55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="00705384" w:rsidRPr="00055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it is </w:t>
            </w:r>
            <w:r w:rsidRPr="00055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</w:t>
            </w:r>
            <w:r w:rsidR="00705384" w:rsidRPr="00055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possible to </w:t>
            </w:r>
            <w:r w:rsidR="00FE55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become newly eligible</w:t>
            </w:r>
            <w:r w:rsidR="00E15E41" w:rsidRPr="00055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058E3" w:rsidRPr="00055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during</w:t>
            </w:r>
            <w:r w:rsidR="00E15E41" w:rsidRPr="00055B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the summer. </w:t>
            </w:r>
          </w:p>
          <w:p w14:paraId="4D7C1621" w14:textId="44111C9A" w:rsidR="00497A00" w:rsidRPr="008061A1" w:rsidRDefault="00497A00" w:rsidP="0049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6"/>
                <w:szCs w:val="6"/>
              </w:rPr>
            </w:pPr>
          </w:p>
          <w:p w14:paraId="2E5659DD" w14:textId="5F831271" w:rsidR="008061A1" w:rsidRPr="008061A1" w:rsidRDefault="004D56F6" w:rsidP="00497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6"/>
                <w:szCs w:val="6"/>
              </w:rPr>
            </w:pPr>
            <w:r w:rsidRPr="00302067"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09003D70" wp14:editId="428A519B">
                      <wp:simplePos x="0" y="0"/>
                      <wp:positionH relativeFrom="margin">
                        <wp:posOffset>351790</wp:posOffset>
                      </wp:positionH>
                      <wp:positionV relativeFrom="paragraph">
                        <wp:posOffset>33704</wp:posOffset>
                      </wp:positionV>
                      <wp:extent cx="5090795" cy="412750"/>
                      <wp:effectExtent l="0" t="0" r="0" b="63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0795" cy="41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CDC58" w14:textId="04D4B8C4" w:rsidR="001B6607" w:rsidRPr="0074465B" w:rsidRDefault="001B6607" w:rsidP="001B660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4465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The Summer P-EBT Letter of Eligibility can be viewed on the P-EBT website at </w:t>
                                  </w:r>
                                  <w:hyperlink r:id="rId11" w:history="1">
                                    <w:r w:rsidRPr="0074465B">
                                      <w:rPr>
                                        <w:rStyle w:val="Hyperlink"/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www.ncdhhs.gov/PEBT</w:t>
                                    </w:r>
                                  </w:hyperlink>
                                  <w:r w:rsidRPr="0074465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. For a self-guided eligibility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quiz</w:t>
                                  </w:r>
                                  <w:r w:rsidRPr="0074465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, visit: </w:t>
                                  </w:r>
                                  <w:hyperlink r:id="rId12" w:history="1">
                                    <w:r w:rsidRPr="0074465B">
                                      <w:rPr>
                                        <w:rStyle w:val="Hyperlink"/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HERE</w:t>
                                    </w:r>
                                  </w:hyperlink>
                                  <w:r w:rsidRPr="0074465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03D70" id="Text Box 3" o:spid="_x0000_s1027" type="#_x0000_t202" style="position:absolute;margin-left:27.7pt;margin-top:2.65pt;width:400.85pt;height:3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" fillcolor="#002060" stroked="f">
                      <v:textbox>
                        <w:txbxContent>
                          <w:p w14:paraId="2C0CDC58" w14:textId="04D4B8C4" w:rsidR="001B6607" w:rsidRPr="0074465B" w:rsidRDefault="001B6607" w:rsidP="001B66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46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Summer P-EBT Letter of Eligibility can be viewed on the P-EBT website at </w:t>
                            </w:r>
                            <w:hyperlink r:id="rId13" w:history="1">
                              <w:r w:rsidRPr="0074465B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www.ncdhhs.gov/PEBT</w:t>
                              </w:r>
                            </w:hyperlink>
                            <w:r w:rsidRPr="007446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For a self-guided eligibility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quiz</w:t>
                            </w:r>
                            <w:r w:rsidRPr="007446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visit: </w:t>
                            </w:r>
                            <w:hyperlink r:id="rId14" w:history="1">
                              <w:r w:rsidRPr="0074465B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HERE</w:t>
                              </w:r>
                            </w:hyperlink>
                            <w:r w:rsidRPr="007446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061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</w:p>
          <w:p w14:paraId="52EAFAC4" w14:textId="77777777" w:rsidR="008061A1" w:rsidRPr="008061A1" w:rsidRDefault="008061A1" w:rsidP="008061A1">
            <w:pPr>
              <w:pStyle w:val="ListParagraph"/>
              <w:ind w:left="249"/>
              <w:rPr>
                <w:rFonts w:ascii="Times New Roman" w:hAnsi="Times New Roman" w:cs="Times New Roman"/>
                <w:b/>
                <w:color w:val="0B5AB2"/>
                <w:sz w:val="10"/>
                <w:szCs w:val="10"/>
                <w:u w:val="single" w:color="0B5AB2"/>
              </w:rPr>
            </w:pPr>
          </w:p>
          <w:p w14:paraId="7AA9100B" w14:textId="6D6066E7" w:rsidR="00B84442" w:rsidRPr="001E0FF7" w:rsidRDefault="00613E26" w:rsidP="00497A00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13E2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166EB" w:rsidRPr="00E00620" w14:paraId="17035144" w14:textId="77777777" w:rsidTr="0020176A">
        <w:trPr>
          <w:gridAfter w:val="1"/>
          <w:wAfter w:w="11" w:type="dxa"/>
          <w:trHeight w:val="75"/>
        </w:trPr>
        <w:tc>
          <w:tcPr>
            <w:tcW w:w="9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1DF2F" w14:textId="77777777" w:rsidR="00614658" w:rsidRDefault="00614658" w:rsidP="00C712C4">
            <w:pPr>
              <w:rPr>
                <w:rFonts w:ascii="Times New Roman" w:hAnsi="Times New Roman" w:cs="Times New Roman"/>
                <w:bCs/>
                <w:color w:val="002060"/>
                <w:sz w:val="8"/>
                <w:szCs w:val="8"/>
                <w:u w:val="single"/>
              </w:rPr>
            </w:pPr>
          </w:p>
          <w:tbl>
            <w:tblPr>
              <w:tblStyle w:val="TableGrid"/>
              <w:tblpPr w:leftFromText="180" w:rightFromText="180" w:vertAnchor="text" w:horzAnchor="margin" w:tblpY="-15"/>
              <w:tblOverlap w:val="never"/>
              <w:tblW w:w="9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75"/>
            </w:tblGrid>
            <w:tr w:rsidR="005F40CD" w:rsidRPr="00E00620" w14:paraId="47FD3CA5" w14:textId="77777777" w:rsidTr="005F40CD">
              <w:trPr>
                <w:trHeight w:val="194"/>
              </w:trPr>
              <w:tc>
                <w:tcPr>
                  <w:tcW w:w="9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0EBB717B" w14:textId="77777777" w:rsidR="005F40CD" w:rsidRPr="00E00620" w:rsidRDefault="005F40CD" w:rsidP="005F40CD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1"/>
                      <w:szCs w:val="21"/>
                    </w:rPr>
                    <w:t>WHO IS NOT ELIGIBLE FOR SUMMER P-EBT BENEFITS?</w:t>
                  </w:r>
                </w:p>
              </w:tc>
            </w:tr>
            <w:tr w:rsidR="005F40CD" w:rsidRPr="00A71028" w14:paraId="4D894D62" w14:textId="77777777" w:rsidTr="005F40CD">
              <w:trPr>
                <w:trHeight w:val="989"/>
              </w:trPr>
              <w:tc>
                <w:tcPr>
                  <w:tcW w:w="9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0C7249" w14:textId="77777777" w:rsidR="005F40CD" w:rsidRPr="00A71028" w:rsidRDefault="005F40CD" w:rsidP="005F40C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55B42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 xml:space="preserve">This year federal guidelines for Summer P-EBT have changed to only include traditional in-person students. </w:t>
                  </w:r>
                  <w: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 xml:space="preserve">Some groups of children who qualified for P-EBT during the school year will not be eligible to receive Summer P-EBT according to the new federal rules for the summer program. The children that cannot get summer this year are the </w:t>
                  </w:r>
                  <w:r w:rsidRPr="004068A2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</w:rPr>
                    <w:t>fully virtual and homeschool students and the young children under 6 years old</w:t>
                  </w:r>
                  <w:r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14:paraId="1CEBA41B" w14:textId="25A669AF" w:rsidR="005F40CD" w:rsidRPr="00B67B26" w:rsidRDefault="005F40CD" w:rsidP="00C712C4">
            <w:pPr>
              <w:rPr>
                <w:rFonts w:ascii="Times New Roman" w:hAnsi="Times New Roman" w:cs="Times New Roman"/>
                <w:bCs/>
                <w:color w:val="002060"/>
                <w:sz w:val="8"/>
                <w:szCs w:val="8"/>
                <w:u w:val="single"/>
              </w:rPr>
            </w:pPr>
          </w:p>
        </w:tc>
      </w:tr>
      <w:tr w:rsidR="00A166EB" w:rsidRPr="00E00620" w14:paraId="2C7D19CC" w14:textId="77777777" w:rsidTr="0020176A">
        <w:trPr>
          <w:gridAfter w:val="1"/>
          <w:wAfter w:w="11" w:type="dxa"/>
          <w:trHeight w:val="112"/>
        </w:trPr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3940F1" w14:textId="3542C31E" w:rsidR="00614658" w:rsidRPr="00765C82" w:rsidRDefault="00765C82" w:rsidP="00C712C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765C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HOW TO APPLY FOR FNS AND/OR NSLP </w:t>
            </w:r>
            <w:r w:rsidR="0031091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Free or Reduced-Price Meals</w:t>
            </w:r>
          </w:p>
        </w:tc>
      </w:tr>
      <w:tr w:rsidR="000E273E" w:rsidRPr="00E00620" w14:paraId="1C46B1DA" w14:textId="77777777" w:rsidTr="003B60E0">
        <w:trPr>
          <w:gridAfter w:val="1"/>
          <w:wAfter w:w="11" w:type="dxa"/>
          <w:trHeight w:val="1590"/>
        </w:trPr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E93F" w14:textId="614E586F" w:rsidR="008046D6" w:rsidRPr="00390C80" w:rsidRDefault="008046D6" w:rsidP="003836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90C8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Families are encouraged to apply by May 1</w:t>
            </w:r>
            <w:r w:rsidRPr="00390C8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  <w:t>st</w:t>
            </w:r>
            <w:r w:rsidR="005353A6" w:rsidRPr="00390C8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; </w:t>
            </w:r>
            <w:r w:rsidR="00FF297C" w:rsidRPr="00390C8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these applications can take a month or more to process</w:t>
            </w:r>
            <w:r w:rsidR="00383621" w:rsidRPr="00E40DD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8518196" w14:textId="302B88C0" w:rsidR="000E273E" w:rsidRDefault="00094711" w:rsidP="00C712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  <w:t>FOOD AND NUTRITION SERVICES (FNS)</w:t>
            </w:r>
            <w:r w:rsidR="004F14D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A32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Households can apply for FNS </w:t>
            </w:r>
            <w:r w:rsidR="00E934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 </w:t>
            </w:r>
            <w:r w:rsidR="00BD39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="00A32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of </w:t>
            </w:r>
            <w:r w:rsidR="00BD39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</w:t>
            </w:r>
            <w:r w:rsidR="00A32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ways: </w:t>
            </w:r>
          </w:p>
          <w:p w14:paraId="19C5F6A8" w14:textId="2F0963DA" w:rsidR="00A326F1" w:rsidRDefault="00A326F1" w:rsidP="00C712C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Apply online with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ePass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at </w:t>
            </w:r>
            <w:hyperlink r:id="rId15" w:history="1">
              <w:r w:rsidR="00D11AE9" w:rsidRPr="00510A43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https://epass.nc.gov/</w:t>
              </w:r>
            </w:hyperlink>
            <w:r w:rsidR="00B747BD" w:rsidRPr="00B747BD"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</w:rPr>
              <w:t>.</w:t>
            </w:r>
          </w:p>
          <w:p w14:paraId="376FFAB5" w14:textId="72454892" w:rsidR="00A326F1" w:rsidRDefault="00A326F1" w:rsidP="00C712C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Apply in person at your </w:t>
            </w:r>
            <w:hyperlink r:id="rId16" w:history="1">
              <w:r w:rsidRPr="006B0182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county Department of Social Services (DSS) office</w:t>
              </w:r>
              <w:r w:rsidR="00B747BD" w:rsidRPr="006B0182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</w:hyperlink>
          </w:p>
          <w:p w14:paraId="6F055161" w14:textId="61CD54BE" w:rsidR="00A326F1" w:rsidRDefault="00A326F1" w:rsidP="00C712C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Fill out a paper application and mail to/drop off at your </w:t>
            </w:r>
            <w:hyperlink r:id="rId17" w:history="1">
              <w:r w:rsidRPr="00A22EE0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county DSS office</w:t>
              </w:r>
            </w:hyperlink>
            <w:r w:rsidR="00B747B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03A6ED2C" w14:textId="77777777" w:rsidR="00A326F1" w:rsidRPr="008061A1" w:rsidRDefault="00A326F1" w:rsidP="00C712C4">
            <w:pPr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  <w:p w14:paraId="051546B8" w14:textId="689AD33F" w:rsidR="00A326F1" w:rsidRPr="00A326F1" w:rsidRDefault="006565C8" w:rsidP="00C712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  <w:t>NSLP</w:t>
            </w:r>
            <w:r w:rsidR="00A326F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  <w:t xml:space="preserve"> FREE OR REDUCED-PRICE MEALS</w:t>
            </w:r>
            <w:r w:rsidR="00A32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4E79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Families </w:t>
            </w:r>
            <w:r w:rsidR="00A32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can apply for NSLP </w:t>
            </w:r>
            <w:r w:rsidR="00310919">
              <w:rPr>
                <w:rFonts w:ascii="Times New Roman" w:hAnsi="Times New Roman" w:cs="Times New Roman"/>
                <w:bCs/>
                <w:sz w:val="20"/>
                <w:szCs w:val="20"/>
              </w:rPr>
              <w:t>Free or Reduced-Price Meals</w:t>
            </w:r>
            <w:r w:rsidR="00A32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by contacting the student’s school </w:t>
            </w:r>
            <w:r w:rsidR="004F6192">
              <w:rPr>
                <w:rFonts w:ascii="Times New Roman" w:hAnsi="Times New Roman" w:cs="Times New Roman"/>
                <w:bCs/>
                <w:sz w:val="20"/>
                <w:szCs w:val="20"/>
              </w:rPr>
              <w:t>or school district</w:t>
            </w:r>
            <w:r w:rsidR="00A32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tbl>
      <w:tblPr>
        <w:tblStyle w:val="TableGrid"/>
        <w:tblpPr w:leftFromText="180" w:rightFromText="180" w:vertAnchor="text" w:horzAnchor="page" w:tblpX="9666" w:tblpY="33"/>
        <w:tblW w:w="5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</w:tblGrid>
      <w:tr w:rsidR="00BD6637" w:rsidRPr="00E00620" w14:paraId="3D0EB7A7" w14:textId="77777777" w:rsidTr="0020176A">
        <w:trPr>
          <w:trHeight w:val="137"/>
        </w:trPr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67B81C" w14:textId="2FF4A280" w:rsidR="00BD6637" w:rsidRPr="00E00620" w:rsidRDefault="008A4FED" w:rsidP="0020176A">
            <w:pPr>
              <w:ind w:right="-280"/>
              <w:jc w:val="center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HOW MUCH WILL FAMILIES RECEIVE?</w:t>
            </w:r>
          </w:p>
        </w:tc>
      </w:tr>
      <w:tr w:rsidR="00BD6637" w:rsidRPr="00E00620" w14:paraId="16E0A1FA" w14:textId="77777777" w:rsidTr="0020176A">
        <w:trPr>
          <w:trHeight w:val="1240"/>
        </w:trPr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shd w:val="clear" w:color="auto" w:fill="auto"/>
          </w:tcPr>
          <w:p w14:paraId="0453ABF0" w14:textId="37203468" w:rsidR="008A4FED" w:rsidRDefault="00BB401B" w:rsidP="0020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23868F3">
              <w:rPr>
                <w:rFonts w:ascii="Times New Roman" w:hAnsi="Times New Roman" w:cs="Times New Roman"/>
                <w:sz w:val="20"/>
                <w:szCs w:val="20"/>
              </w:rPr>
              <w:t>Eligible s</w:t>
            </w:r>
            <w:r w:rsidR="008A4FED" w:rsidRPr="423868F3">
              <w:rPr>
                <w:rFonts w:ascii="Times New Roman" w:hAnsi="Times New Roman" w:cs="Times New Roman"/>
                <w:sz w:val="20"/>
                <w:szCs w:val="20"/>
              </w:rPr>
              <w:t xml:space="preserve">tudents </w:t>
            </w:r>
            <w:r w:rsidRPr="423868F3">
              <w:rPr>
                <w:rFonts w:ascii="Times New Roman" w:hAnsi="Times New Roman" w:cs="Times New Roman"/>
                <w:sz w:val="20"/>
                <w:szCs w:val="20"/>
              </w:rPr>
              <w:t xml:space="preserve">will </w:t>
            </w:r>
            <w:r w:rsidR="008A4FED" w:rsidRPr="423868F3">
              <w:rPr>
                <w:rFonts w:ascii="Times New Roman" w:hAnsi="Times New Roman" w:cs="Times New Roman"/>
                <w:sz w:val="20"/>
                <w:szCs w:val="20"/>
              </w:rPr>
              <w:t>receive a one-time payment of</w:t>
            </w:r>
            <w:r w:rsidR="00D637BC">
              <w:rPr>
                <w:rFonts w:ascii="Times New Roman" w:hAnsi="Times New Roman" w:cs="Times New Roman"/>
                <w:sz w:val="20"/>
                <w:szCs w:val="20"/>
              </w:rPr>
              <w:t xml:space="preserve"> $120</w:t>
            </w:r>
            <w:r w:rsidR="008A4FED" w:rsidRPr="423868F3">
              <w:rPr>
                <w:rFonts w:ascii="Times New Roman" w:hAnsi="Times New Roman" w:cs="Times New Roman"/>
                <w:sz w:val="20"/>
                <w:szCs w:val="20"/>
              </w:rPr>
              <w:t xml:space="preserve">, a standard benefit amount </w:t>
            </w:r>
            <w:r w:rsidR="00FA2B3D">
              <w:rPr>
                <w:rFonts w:ascii="Times New Roman" w:hAnsi="Times New Roman" w:cs="Times New Roman"/>
                <w:sz w:val="20"/>
                <w:szCs w:val="20"/>
              </w:rPr>
              <w:t xml:space="preserve">for summer </w:t>
            </w:r>
            <w:r w:rsidR="00FE4CE6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="008A4FED" w:rsidRPr="423868F3">
              <w:rPr>
                <w:rFonts w:ascii="Times New Roman" w:hAnsi="Times New Roman" w:cs="Times New Roman"/>
                <w:sz w:val="20"/>
                <w:szCs w:val="20"/>
              </w:rPr>
              <w:t xml:space="preserve">set by the United States Department of Agriculture. </w:t>
            </w:r>
          </w:p>
          <w:p w14:paraId="18F7D2CF" w14:textId="572E3F05" w:rsidR="008A4FED" w:rsidRPr="008061A1" w:rsidRDefault="008A4FED" w:rsidP="0020176A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E7057AE" w14:textId="7B1A17A2" w:rsidR="00BD6637" w:rsidRPr="00EF653B" w:rsidRDefault="008A4FED" w:rsidP="0020176A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423868F3">
              <w:rPr>
                <w:rFonts w:ascii="Times New Roman" w:hAnsi="Times New Roman" w:cs="Times New Roman"/>
                <w:sz w:val="20"/>
                <w:szCs w:val="20"/>
              </w:rPr>
              <w:t xml:space="preserve">The summer benefit amount is not dependent on </w:t>
            </w:r>
            <w:r w:rsidR="003977BE" w:rsidRPr="423868F3">
              <w:rPr>
                <w:rFonts w:ascii="Times New Roman" w:hAnsi="Times New Roman" w:cs="Times New Roman"/>
                <w:sz w:val="20"/>
                <w:szCs w:val="20"/>
              </w:rPr>
              <w:t>COVID-19 related absences during the school year.</w:t>
            </w:r>
          </w:p>
        </w:tc>
      </w:tr>
      <w:tr w:rsidR="00BD6637" w:rsidRPr="00E00620" w14:paraId="59E3B1FB" w14:textId="77777777" w:rsidTr="0020176A">
        <w:trPr>
          <w:trHeight w:val="59"/>
        </w:trPr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57202" w14:textId="1411C06C" w:rsidR="00BD6637" w:rsidRPr="00AA1943" w:rsidRDefault="00BD6637" w:rsidP="0020176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"/>
                <w:szCs w:val="4"/>
              </w:rPr>
            </w:pPr>
          </w:p>
        </w:tc>
      </w:tr>
      <w:tr w:rsidR="00BD6637" w:rsidRPr="00E00620" w14:paraId="3B1796F5" w14:textId="77777777" w:rsidTr="0020176A">
        <w:trPr>
          <w:trHeight w:val="194"/>
        </w:trPr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2FE2AC" w14:textId="6ADF7E32" w:rsidR="00BD6637" w:rsidRPr="00E00620" w:rsidRDefault="008A4FED" w:rsidP="0020176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WHEN WILL BENEFITS BE ISSUED</w:t>
            </w:r>
            <w:r w:rsidR="00FF00DE"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?</w:t>
            </w:r>
          </w:p>
        </w:tc>
      </w:tr>
      <w:tr w:rsidR="00BD6637" w:rsidRPr="00E00620" w14:paraId="6DFDBB4B" w14:textId="77777777" w:rsidTr="007D66B6">
        <w:trPr>
          <w:trHeight w:val="780"/>
        </w:trPr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D783" w14:textId="1CE1B331" w:rsidR="00AD64D6" w:rsidRPr="00200252" w:rsidRDefault="00495AAC" w:rsidP="002017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North Carolina</w:t>
            </w:r>
            <w:r w:rsidR="007E76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will start sending out the </w:t>
            </w:r>
            <w:r w:rsidR="009A52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one-time </w:t>
            </w:r>
            <w:r w:rsidR="007E76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summer </w:t>
            </w:r>
            <w:r w:rsidR="00A710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 </w:t>
            </w:r>
            <w:r w:rsidR="007E7689">
              <w:rPr>
                <w:rFonts w:ascii="Times New Roman" w:eastAsia="Times New Roman" w:hAnsi="Times New Roman" w:cs="Times New Roman"/>
                <w:sz w:val="20"/>
                <w:szCs w:val="20"/>
              </w:rPr>
              <w:t>benefit</w:t>
            </w:r>
            <w:r w:rsidR="00A710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76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families </w:t>
            </w:r>
            <w:r w:rsidR="00213D11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="009A52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end of July</w:t>
            </w:r>
            <w:r w:rsidR="00A710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into August 2023.</w:t>
            </w:r>
            <w:r w:rsidR="00132E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It may take up to 10 days for the benefits to appear on the card for spending</w:t>
            </w:r>
            <w:r w:rsidR="0020025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D6637" w:rsidRPr="00E00620" w14:paraId="3B646199" w14:textId="77777777" w:rsidTr="0020176A">
        <w:trPr>
          <w:trHeight w:val="50"/>
        </w:trPr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70C01" w14:textId="77777777" w:rsidR="00BD6637" w:rsidRPr="00B67B26" w:rsidRDefault="00BD6637" w:rsidP="0020176A">
            <w:pPr>
              <w:rPr>
                <w:rFonts w:ascii="Times New Roman" w:hAnsi="Times New Roman" w:cs="Times New Roman"/>
                <w:color w:val="002060"/>
                <w:sz w:val="8"/>
                <w:szCs w:val="8"/>
              </w:rPr>
            </w:pPr>
          </w:p>
        </w:tc>
      </w:tr>
      <w:tr w:rsidR="00A166EB" w:rsidRPr="00E00620" w14:paraId="7963A1B8" w14:textId="77777777" w:rsidTr="0020176A">
        <w:trPr>
          <w:trHeight w:val="266"/>
        </w:trPr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38A01F" w14:textId="56D31722" w:rsidR="006D0D4E" w:rsidRPr="00E00620" w:rsidRDefault="006D0D4E" w:rsidP="0020176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1"/>
                <w:szCs w:val="21"/>
              </w:rPr>
              <w:t>HOW TO ACTIVATE A NEW CARD</w:t>
            </w:r>
          </w:p>
        </w:tc>
      </w:tr>
      <w:tr w:rsidR="00A90342" w:rsidRPr="00E00620" w14:paraId="7957C028" w14:textId="77777777" w:rsidTr="00542A4D">
        <w:trPr>
          <w:trHeight w:val="3030"/>
        </w:trPr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57D8" w14:textId="5C555AD2" w:rsidR="00C40DC0" w:rsidRPr="00B67B26" w:rsidRDefault="00C40DC0" w:rsidP="0020176A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B67B26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To activate or order a new card:</w:t>
            </w:r>
          </w:p>
          <w:p w14:paraId="7CA88548" w14:textId="22984FDE" w:rsidR="00C40DC0" w:rsidRPr="00B67B26" w:rsidRDefault="00C40DC0" w:rsidP="0020176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B67B26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Log in</w:t>
            </w:r>
            <w:r w:rsidR="008B45A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67B26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to your </w:t>
            </w:r>
            <w:hyperlink r:id="rId18" w:history="1">
              <w:r w:rsidRPr="00B67B26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ebtEDGE.com</w:t>
              </w:r>
            </w:hyperlink>
            <w:r w:rsidRPr="00B67B2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00B67B26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account and select card from the Welcome page.</w:t>
            </w:r>
          </w:p>
          <w:p w14:paraId="7DFD8408" w14:textId="3B27F33A" w:rsidR="00C40DC0" w:rsidRPr="00B67B26" w:rsidRDefault="00C40DC0" w:rsidP="0020176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B67B26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Download the </w:t>
            </w:r>
            <w:proofErr w:type="spellStart"/>
            <w:r w:rsidRPr="00B67B26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ebtEDGE</w:t>
            </w:r>
            <w:proofErr w:type="spellEnd"/>
            <w:r w:rsidRPr="00B67B26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app from the App Store or Google Play Store, log in, and select a card.</w:t>
            </w:r>
          </w:p>
          <w:p w14:paraId="74C391AA" w14:textId="092C0E2E" w:rsidR="00683E28" w:rsidRPr="00B67B26" w:rsidRDefault="00C40DC0" w:rsidP="0020176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B67B26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Call the EBT Call Center</w:t>
            </w:r>
            <w:r w:rsidR="00604D36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B67B26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at </w:t>
            </w:r>
            <w:r w:rsidRPr="00B67B2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1-888-622-7328 </w:t>
            </w:r>
            <w:r w:rsidRPr="00B67B26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and follow prompts.</w:t>
            </w:r>
          </w:p>
          <w:p w14:paraId="3D6225FA" w14:textId="19D005B9" w:rsidR="006D0D4E" w:rsidRPr="00B67B26" w:rsidRDefault="00C40DC0" w:rsidP="0020176A">
            <w:pPr>
              <w:rPr>
                <w:color w:val="002060"/>
                <w:sz w:val="20"/>
                <w:szCs w:val="20"/>
              </w:rPr>
            </w:pPr>
            <w:r w:rsidRPr="00B67B26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To activate a card and set a PIN</w:t>
            </w:r>
            <w:r w:rsidR="000001A9" w:rsidRPr="000001A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: To activate your card, you will be asked to </w:t>
            </w:r>
            <w:r w:rsidRPr="000001A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enter the date of birth (DOB) </w:t>
            </w:r>
            <w:r w:rsidR="000001A9" w:rsidRPr="000001A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associated with the card. </w:t>
            </w:r>
            <w:r w:rsidR="008C0980" w:rsidRPr="00F64D8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 If there are multiple children in your household, </w:t>
            </w:r>
            <w:r w:rsidR="008C098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try</w:t>
            </w:r>
            <w:r w:rsidR="008C0980" w:rsidRPr="00F64D8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0A1C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the DOB </w:t>
            </w:r>
            <w:r w:rsidR="0031029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for</w:t>
            </w:r>
            <w:r w:rsidR="008C0980" w:rsidRPr="00F64D8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 each </w:t>
            </w:r>
            <w:r w:rsidR="0031029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student in the household, starting with the youngest student.</w:t>
            </w:r>
            <w:r w:rsidR="008C0980" w:rsidRPr="00F64D8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0001A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Enter the DOB </w:t>
            </w:r>
            <w:r w:rsidR="000001A9" w:rsidRPr="000001A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as</w:t>
            </w:r>
            <w:r w:rsidRPr="000001A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two digits for the month, two digits for the day, and four digits for the year</w:t>
            </w:r>
            <w:r w:rsidR="000001A9" w:rsidRPr="000001A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(MM/DD/YYYY). </w:t>
            </w:r>
            <w:r w:rsidR="0083693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Once activated, choose</w:t>
            </w:r>
            <w:r w:rsidR="00D3132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and enter</w:t>
            </w:r>
            <w:r w:rsidR="0083693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a PIN number</w:t>
            </w:r>
            <w:r w:rsidR="00076563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</w:t>
            </w:r>
          </w:p>
        </w:tc>
      </w:tr>
      <w:tr w:rsidR="00A166EB" w:rsidRPr="00E00620" w14:paraId="40295DB0" w14:textId="77777777" w:rsidTr="0020176A">
        <w:trPr>
          <w:trHeight w:val="18"/>
        </w:trPr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25591" w14:textId="77777777" w:rsidR="006D0D4E" w:rsidRPr="00B67B26" w:rsidRDefault="006D0D4E" w:rsidP="0020176A">
            <w:pPr>
              <w:jc w:val="center"/>
              <w:rPr>
                <w:rFonts w:ascii="Times New Roman" w:hAnsi="Times New Roman" w:cs="Times New Roman"/>
                <w:color w:val="002060"/>
                <w:sz w:val="8"/>
                <w:szCs w:val="8"/>
              </w:rPr>
            </w:pPr>
          </w:p>
        </w:tc>
      </w:tr>
      <w:tr w:rsidR="00BD6637" w:rsidRPr="00E00620" w14:paraId="624D1DD4" w14:textId="77777777" w:rsidTr="0020176A">
        <w:trPr>
          <w:trHeight w:val="266"/>
        </w:trPr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00FF41" w14:textId="77777777" w:rsidR="00BD6637" w:rsidRPr="00E00620" w:rsidRDefault="00BD6637" w:rsidP="0020176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1"/>
                <w:szCs w:val="21"/>
              </w:rPr>
            </w:pPr>
            <w:r w:rsidRPr="00E00620">
              <w:rPr>
                <w:rFonts w:ascii="Times New Roman" w:hAnsi="Times New Roman" w:cs="Times New Roman"/>
                <w:b/>
                <w:bCs/>
                <w:color w:val="002060"/>
                <w:sz w:val="21"/>
                <w:szCs w:val="21"/>
              </w:rPr>
              <w:t>ADDITIONAL QUESTIONS?</w:t>
            </w:r>
          </w:p>
        </w:tc>
      </w:tr>
      <w:tr w:rsidR="00BD6637" w:rsidRPr="00E00620" w14:paraId="3C086C23" w14:textId="77777777" w:rsidTr="002F5633">
        <w:trPr>
          <w:trHeight w:val="330"/>
        </w:trPr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5471" w14:textId="65A60414" w:rsidR="00BD6637" w:rsidRPr="00BD6637" w:rsidRDefault="00BD6637" w:rsidP="00201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62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Visit </w:t>
            </w:r>
            <w:hyperlink r:id="rId19" w:history="1">
              <w:r w:rsidRPr="00E00620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www.ncdhhs.gov/PEBT</w:t>
              </w:r>
            </w:hyperlink>
            <w:r w:rsidRPr="00E0062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E0062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to view P-EBT updates</w:t>
            </w:r>
            <w:r w:rsidR="00B652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and </w:t>
            </w:r>
            <w:r w:rsidR="00E82AC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read</w:t>
            </w:r>
            <w:r w:rsidR="00957D9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E0062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answer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s </w:t>
            </w:r>
            <w:r w:rsidRPr="00E0062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to Frequently Asked Questions (FAQs)</w:t>
            </w:r>
            <w:r w:rsidR="00375016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</w:t>
            </w:r>
            <w:r w:rsidR="00A166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E0062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You can also contact 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your FNS case worker or </w:t>
            </w:r>
            <w:r w:rsidRPr="00E0062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the EBT Call Center at </w:t>
            </w:r>
            <w:r w:rsidRPr="00E00620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1-866-719-0141</w:t>
            </w:r>
            <w:r w:rsidRPr="00E006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791C5105" w14:textId="29EA4746" w:rsidR="006669AA" w:rsidRPr="00613734" w:rsidRDefault="006669AA" w:rsidP="005D6DF0">
      <w:pPr>
        <w:rPr>
          <w:rFonts w:ascii="Times New Roman" w:hAnsi="Times New Roman" w:cs="Times New Roman"/>
          <w:b/>
          <w:color w:val="0070C0"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X="-725" w:tblpY="56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976EA" w:rsidRPr="00E00620" w14:paraId="0ADA37BE" w14:textId="77777777" w:rsidTr="007921E4">
        <w:trPr>
          <w:trHeight w:val="233"/>
        </w:trPr>
        <w:tc>
          <w:tcPr>
            <w:tcW w:w="9180" w:type="dxa"/>
            <w:shd w:val="clear" w:color="auto" w:fill="D9E2F3" w:themeFill="accent1" w:themeFillTint="33"/>
          </w:tcPr>
          <w:p w14:paraId="77A1878E" w14:textId="1C66C559" w:rsidR="00B976EA" w:rsidRPr="00E00620" w:rsidRDefault="00B976EA" w:rsidP="007921E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HOW WILL </w:t>
            </w:r>
            <w:r w:rsidR="00CB6C26"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STUDENTS </w:t>
            </w: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RECEIVE BENEFITS?</w:t>
            </w:r>
          </w:p>
        </w:tc>
      </w:tr>
      <w:tr w:rsidR="00B976EA" w:rsidRPr="00E00620" w14:paraId="51FEA597" w14:textId="77777777" w:rsidTr="003B60E0">
        <w:trPr>
          <w:trHeight w:val="2532"/>
        </w:trPr>
        <w:tc>
          <w:tcPr>
            <w:tcW w:w="9180" w:type="dxa"/>
          </w:tcPr>
          <w:p w14:paraId="628C4A67" w14:textId="3CF6265A" w:rsidR="007F61E7" w:rsidRDefault="007F61E7" w:rsidP="00792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Benefits will be electronically loaded </w:t>
            </w:r>
            <w:r w:rsidR="003122AA">
              <w:rPr>
                <w:rFonts w:ascii="Times New Roman" w:hAnsi="Times New Roman" w:cs="Times New Roman"/>
                <w:sz w:val="20"/>
                <w:szCs w:val="20"/>
              </w:rPr>
              <w:t>in one of three ways:</w:t>
            </w:r>
          </w:p>
          <w:p w14:paraId="5D15CABA" w14:textId="77777777" w:rsidR="003122AA" w:rsidRDefault="003E5487" w:rsidP="007921E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7B26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FNS households</w:t>
            </w:r>
            <w:r w:rsidRPr="00B67B2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123BE" w:rsidRPr="00B67B26">
              <w:rPr>
                <w:rFonts w:ascii="Times New Roman" w:hAnsi="Times New Roman" w:cs="Times New Roman"/>
                <w:sz w:val="20"/>
                <w:szCs w:val="20"/>
              </w:rPr>
              <w:t>benefits will be deposited on their existing FNS EBT card.</w:t>
            </w:r>
          </w:p>
          <w:p w14:paraId="2E5414FA" w14:textId="5EF937D0" w:rsidR="003122AA" w:rsidRDefault="000123BE" w:rsidP="007921E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7B26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Non-FNS households who </w:t>
            </w:r>
            <w:r w:rsidRPr="00B67B26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received</w:t>
            </w:r>
            <w:r w:rsidRPr="00B67B26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P-EBT</w:t>
            </w:r>
            <w:r w:rsidRPr="00B67B2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00B67B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during </w:t>
            </w:r>
            <w:r w:rsidRPr="00F713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the 2</w:t>
            </w:r>
            <w:r w:rsidR="00DC677E" w:rsidRPr="00F713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2-23</w:t>
            </w:r>
            <w:r w:rsidRPr="00F713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school </w:t>
            </w:r>
            <w:r w:rsidRPr="00B67B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year</w:t>
            </w:r>
            <w:r w:rsidRPr="00B67B26">
              <w:rPr>
                <w:rFonts w:ascii="Times New Roman" w:hAnsi="Times New Roman" w:cs="Times New Roman"/>
                <w:sz w:val="20"/>
                <w:szCs w:val="20"/>
              </w:rPr>
              <w:t>: benefits will be deposited on their existing P-EBT card.</w:t>
            </w:r>
          </w:p>
          <w:p w14:paraId="0E6330ED" w14:textId="6AC1A3EB" w:rsidR="000065FA" w:rsidRPr="00B67B26" w:rsidRDefault="000123BE" w:rsidP="007921E4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67B26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Non-FNS households who </w:t>
            </w:r>
            <w:r w:rsidRPr="00B67B26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did not</w:t>
            </w:r>
            <w:r w:rsidRPr="00B67B26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receive P-EBT</w:t>
            </w:r>
            <w:r w:rsidRPr="00B67B26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Pr="00B67B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during </w:t>
            </w:r>
            <w:r w:rsidRPr="00F713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the 2</w:t>
            </w:r>
            <w:r w:rsidR="00BC32C4" w:rsidRPr="00F713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2-23</w:t>
            </w:r>
            <w:r w:rsidRPr="00F713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school </w:t>
            </w:r>
            <w:r w:rsidRPr="00B67B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year</w:t>
            </w:r>
            <w:r w:rsidRPr="00B67B26">
              <w:rPr>
                <w:rFonts w:ascii="Times New Roman" w:hAnsi="Times New Roman" w:cs="Times New Roman"/>
                <w:sz w:val="20"/>
                <w:szCs w:val="20"/>
              </w:rPr>
              <w:t>: benefits will be deposited on a new P-EBT card that will be mailed to the most recent address on file at the student’s school.</w:t>
            </w:r>
            <w:r w:rsidR="00284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31C9">
              <w:rPr>
                <w:rFonts w:ascii="Times New Roman" w:hAnsi="Times New Roman" w:cs="Times New Roman"/>
                <w:sz w:val="20"/>
                <w:szCs w:val="20"/>
              </w:rPr>
              <w:t>Families should confirm the address with the school</w:t>
            </w:r>
            <w:r w:rsidR="00B75C2F">
              <w:rPr>
                <w:rFonts w:ascii="Times New Roman" w:hAnsi="Times New Roman" w:cs="Times New Roman"/>
                <w:sz w:val="20"/>
                <w:szCs w:val="20"/>
              </w:rPr>
              <w:t xml:space="preserve"> by</w:t>
            </w:r>
            <w:r w:rsidR="0090647B">
              <w:rPr>
                <w:rFonts w:ascii="Times New Roman" w:hAnsi="Times New Roman" w:cs="Times New Roman"/>
                <w:sz w:val="20"/>
                <w:szCs w:val="20"/>
              </w:rPr>
              <w:t xml:space="preserve"> May 31</w:t>
            </w:r>
            <w:r w:rsidR="0090647B" w:rsidRPr="009064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="009064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59181C" w14:textId="415920A9" w:rsidR="00B976EA" w:rsidRPr="00B67B26" w:rsidRDefault="00B976EA" w:rsidP="007921E4">
            <w:pPr>
              <w:rPr>
                <w:color w:val="002060"/>
              </w:rPr>
            </w:pPr>
            <w:r w:rsidRPr="00565645">
              <w:rPr>
                <w:rFonts w:ascii="Times New Roman" w:hAnsi="Times New Roman" w:cs="Times New Roman"/>
                <w:sz w:val="20"/>
                <w:szCs w:val="20"/>
              </w:rPr>
              <w:t>If the child has changed households, a caregiver change can be reported by contacting the FNS case worker</w:t>
            </w:r>
            <w:r w:rsidR="002A1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1E7">
              <w:rPr>
                <w:rFonts w:ascii="Times New Roman" w:hAnsi="Times New Roman" w:cs="Times New Roman"/>
                <w:sz w:val="20"/>
                <w:szCs w:val="20"/>
              </w:rPr>
              <w:t xml:space="preserve">(if applicable) or </w:t>
            </w:r>
            <w:r w:rsidR="00BE2B2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7F61E7">
              <w:rPr>
                <w:rFonts w:ascii="Times New Roman" w:hAnsi="Times New Roman" w:cs="Times New Roman"/>
                <w:sz w:val="20"/>
                <w:szCs w:val="20"/>
              </w:rPr>
              <w:t xml:space="preserve"> student’s school</w:t>
            </w:r>
            <w:r w:rsidR="00380849">
              <w:rPr>
                <w:rFonts w:ascii="Times New Roman" w:hAnsi="Times New Roman" w:cs="Times New Roman"/>
                <w:sz w:val="20"/>
                <w:szCs w:val="20"/>
              </w:rPr>
              <w:t xml:space="preserve"> if there is no FNS case</w:t>
            </w:r>
            <w:r w:rsidR="007F61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7F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7FF8" w:rsidRPr="00462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Benefits are issued using the most recent household information and will not be reissued</w:t>
            </w:r>
            <w:r w:rsidR="00E07C26" w:rsidRPr="00462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if outdated.</w:t>
            </w:r>
          </w:p>
        </w:tc>
      </w:tr>
    </w:tbl>
    <w:tbl>
      <w:tblPr>
        <w:tblStyle w:val="TableGrid"/>
        <w:tblpPr w:leftFromText="180" w:rightFromText="180" w:vertAnchor="text" w:horzAnchor="page" w:tblpX="9671" w:tblpY="663"/>
        <w:tblW w:w="5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</w:tblGrid>
      <w:tr w:rsidR="002F5633" w:rsidRPr="00E00620" w14:paraId="3D555F62" w14:textId="77777777" w:rsidTr="002F5633">
        <w:trPr>
          <w:trHeight w:val="194"/>
        </w:trPr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4F53F9" w14:textId="77777777" w:rsidR="002F5633" w:rsidRPr="00E00620" w:rsidRDefault="002F5633" w:rsidP="002F563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>KEY DATES AND DEADLINES:</w:t>
            </w:r>
          </w:p>
        </w:tc>
      </w:tr>
      <w:tr w:rsidR="002F5633" w:rsidRPr="00A71028" w14:paraId="27894A2F" w14:textId="77777777" w:rsidTr="002F5633">
        <w:trPr>
          <w:trHeight w:val="533"/>
        </w:trPr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09F9" w14:textId="77777777" w:rsidR="002F5633" w:rsidRDefault="002F5633" w:rsidP="002F5633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A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May 1: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Apply</w:t>
            </w:r>
            <w:r w:rsidRPr="004F3A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free or reduced-price meal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4F3A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NCFNS for </w:t>
            </w:r>
          </w:p>
          <w:p w14:paraId="1A4040FE" w14:textId="77777777" w:rsidR="002F5633" w:rsidRPr="004F3AC9" w:rsidRDefault="002F5633" w:rsidP="002F5633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AC9">
              <w:rPr>
                <w:rFonts w:ascii="Times New Roman" w:eastAsia="Times New Roman" w:hAnsi="Times New Roman" w:cs="Times New Roman"/>
                <w:sz w:val="20"/>
                <w:szCs w:val="20"/>
              </w:rPr>
              <w:t>P-EBT consideration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applications can take 30+ days to process</w:t>
            </w:r>
            <w:r w:rsidRPr="004F3A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E0A1835" w14:textId="77777777" w:rsidR="002F5633" w:rsidRPr="004F3AC9" w:rsidRDefault="002F5633" w:rsidP="002F5633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A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May 31:</w:t>
            </w:r>
            <w:r w:rsidRPr="004F3A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Deadline for program eligibility</w:t>
            </w:r>
          </w:p>
          <w:p w14:paraId="544F6B1D" w14:textId="77777777" w:rsidR="002F5633" w:rsidRDefault="002F5633" w:rsidP="002F5633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A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End of July:</w:t>
            </w:r>
            <w:r w:rsidRPr="004F3A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First issuance for SY 22-23 commences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4F3A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benefits are deposited for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most</w:t>
            </w:r>
            <w:r w:rsidRPr="004F3A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households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(FNS and non-FNS).</w:t>
            </w:r>
            <w:r w:rsidRPr="004F3A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issuance will be staggered over several days.</w:t>
            </w:r>
          </w:p>
          <w:p w14:paraId="05CD2AC7" w14:textId="77777777" w:rsidR="002F5633" w:rsidRDefault="002F5633" w:rsidP="002F5633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End of August: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Catch up issuance for households missed in the first issuance </w:t>
            </w:r>
            <w:r w:rsidRPr="008808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(this is expected to be the final issuance for P-EBT, including any corrections for school year or summer)</w:t>
            </w:r>
          </w:p>
          <w:p w14:paraId="2AEED5B5" w14:textId="77777777" w:rsidR="002F5633" w:rsidRPr="00330AE0" w:rsidRDefault="002F5633" w:rsidP="002F5633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September 30, 2023: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P-EBT program ends in North Carolina. There will be no issuance this month.</w:t>
            </w:r>
          </w:p>
        </w:tc>
      </w:tr>
    </w:tbl>
    <w:p w14:paraId="2D082287" w14:textId="2706A27A" w:rsidR="00206679" w:rsidRPr="002D18B8" w:rsidRDefault="00206679" w:rsidP="00CB6C26">
      <w:pPr>
        <w:tabs>
          <w:tab w:val="left" w:pos="11176"/>
        </w:tabs>
        <w:rPr>
          <w:rFonts w:ascii="Times New Roman" w:hAnsi="Times New Roman" w:cs="Times New Roman"/>
          <w:sz w:val="16"/>
          <w:szCs w:val="16"/>
        </w:rPr>
      </w:pPr>
    </w:p>
    <w:p w14:paraId="6E55D924" w14:textId="77777777" w:rsidR="00B65257" w:rsidRDefault="00B65257" w:rsidP="00CB6C26">
      <w:pPr>
        <w:tabs>
          <w:tab w:val="left" w:pos="11176"/>
        </w:tabs>
        <w:rPr>
          <w:rFonts w:ascii="Times New Roman" w:hAnsi="Times New Roman" w:cs="Times New Roman"/>
          <w:sz w:val="20"/>
          <w:szCs w:val="20"/>
        </w:rPr>
      </w:pPr>
    </w:p>
    <w:p w14:paraId="7657A9F0" w14:textId="77777777" w:rsidR="00BF063E" w:rsidRPr="00BF063E" w:rsidRDefault="00BF063E" w:rsidP="00BF063E">
      <w:pPr>
        <w:rPr>
          <w:rFonts w:ascii="Times New Roman" w:hAnsi="Times New Roman" w:cs="Times New Roman"/>
          <w:sz w:val="20"/>
          <w:szCs w:val="20"/>
        </w:rPr>
      </w:pPr>
    </w:p>
    <w:p w14:paraId="7AAF5411" w14:textId="77777777" w:rsidR="00BF063E" w:rsidRPr="00BF063E" w:rsidRDefault="00BF063E" w:rsidP="00BF063E">
      <w:pPr>
        <w:rPr>
          <w:rFonts w:ascii="Times New Roman" w:hAnsi="Times New Roman" w:cs="Times New Roman"/>
          <w:sz w:val="20"/>
          <w:szCs w:val="20"/>
        </w:rPr>
      </w:pPr>
    </w:p>
    <w:p w14:paraId="52CAB8B4" w14:textId="38D9B9B8" w:rsidR="00BF063E" w:rsidRPr="00BF063E" w:rsidRDefault="00BF063E" w:rsidP="00BF063E">
      <w:pPr>
        <w:tabs>
          <w:tab w:val="left" w:pos="11122"/>
        </w:tabs>
        <w:rPr>
          <w:rFonts w:ascii="Times New Roman" w:hAnsi="Times New Roman" w:cs="Times New Roman"/>
          <w:sz w:val="20"/>
          <w:szCs w:val="20"/>
        </w:rPr>
      </w:pPr>
    </w:p>
    <w:sectPr w:rsidR="00BF063E" w:rsidRPr="00BF063E" w:rsidSect="00C31007">
      <w:headerReference w:type="default" r:id="rId20"/>
      <w:pgSz w:w="15840" w:h="12240" w:orient="landscape"/>
      <w:pgMar w:top="108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3317" w14:textId="77777777" w:rsidR="007E3FBE" w:rsidRDefault="007E3FBE" w:rsidP="0011611D">
      <w:r>
        <w:separator/>
      </w:r>
    </w:p>
  </w:endnote>
  <w:endnote w:type="continuationSeparator" w:id="0">
    <w:p w14:paraId="68FBEF97" w14:textId="77777777" w:rsidR="007E3FBE" w:rsidRDefault="007E3FBE" w:rsidP="0011611D">
      <w:r>
        <w:continuationSeparator/>
      </w:r>
    </w:p>
  </w:endnote>
  <w:endnote w:type="continuationNotice" w:id="1">
    <w:p w14:paraId="7EFFF6EE" w14:textId="77777777" w:rsidR="007E3FBE" w:rsidRDefault="007E3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76D5D" w14:textId="77777777" w:rsidR="007E3FBE" w:rsidRDefault="007E3FBE" w:rsidP="0011611D">
      <w:r>
        <w:separator/>
      </w:r>
    </w:p>
  </w:footnote>
  <w:footnote w:type="continuationSeparator" w:id="0">
    <w:p w14:paraId="0E346ADC" w14:textId="77777777" w:rsidR="007E3FBE" w:rsidRDefault="007E3FBE" w:rsidP="0011611D">
      <w:r>
        <w:continuationSeparator/>
      </w:r>
    </w:p>
  </w:footnote>
  <w:footnote w:type="continuationNotice" w:id="1">
    <w:p w14:paraId="3383DC73" w14:textId="77777777" w:rsidR="007E3FBE" w:rsidRDefault="007E3F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BA1F" w14:textId="275E21CA" w:rsidR="00BC32C4" w:rsidRDefault="000400BC" w:rsidP="00B82244">
    <w:pPr>
      <w:rPr>
        <w:rFonts w:cstheme="minorHAnsi"/>
        <w:b/>
        <w:color w:val="002060"/>
        <w:sz w:val="20"/>
        <w:szCs w:val="20"/>
      </w:rPr>
    </w:pPr>
    <w:r w:rsidRPr="000400BC">
      <w:rPr>
        <w:noProof/>
        <w:sz w:val="36"/>
        <w:szCs w:val="36"/>
      </w:rPr>
      <w:drawing>
        <wp:anchor distT="0" distB="0" distL="114300" distR="114300" simplePos="0" relativeHeight="251658241" behindDoc="1" locked="0" layoutInCell="1" allowOverlap="1" wp14:anchorId="2D80B1C9" wp14:editId="488392B4">
          <wp:simplePos x="0" y="0"/>
          <wp:positionH relativeFrom="column">
            <wp:posOffset>153670</wp:posOffset>
          </wp:positionH>
          <wp:positionV relativeFrom="paragraph">
            <wp:posOffset>-79375</wp:posOffset>
          </wp:positionV>
          <wp:extent cx="434340" cy="424180"/>
          <wp:effectExtent l="0" t="0" r="0" b="0"/>
          <wp:wrapTight wrapText="bothSides">
            <wp:wrapPolygon edited="0">
              <wp:start x="0" y="0"/>
              <wp:lineTo x="0" y="20695"/>
              <wp:lineTo x="20842" y="20695"/>
              <wp:lineTo x="20842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0BC"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05726FD5" wp14:editId="63AED7E6">
          <wp:simplePos x="0" y="0"/>
          <wp:positionH relativeFrom="column">
            <wp:posOffset>-431800</wp:posOffset>
          </wp:positionH>
          <wp:positionV relativeFrom="paragraph">
            <wp:posOffset>-153035</wp:posOffset>
          </wp:positionV>
          <wp:extent cx="549275" cy="569595"/>
          <wp:effectExtent l="0" t="0" r="0" b="1905"/>
          <wp:wrapTight wrapText="bothSides">
            <wp:wrapPolygon edited="0">
              <wp:start x="0" y="0"/>
              <wp:lineTo x="0" y="21191"/>
              <wp:lineTo x="20976" y="21191"/>
              <wp:lineTo x="20976" y="0"/>
              <wp:lineTo x="0" y="0"/>
            </wp:wrapPolygon>
          </wp:wrapTight>
          <wp:docPr id="13" name="Picture 1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75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color w:val="002060"/>
        <w:sz w:val="36"/>
        <w:szCs w:val="36"/>
      </w:rPr>
      <w:t xml:space="preserve">    </w:t>
    </w:r>
    <w:r w:rsidRPr="000400BC">
      <w:rPr>
        <w:rFonts w:ascii="Times New Roman" w:hAnsi="Times New Roman" w:cs="Times New Roman"/>
        <w:b/>
        <w:bCs/>
        <w:color w:val="002060"/>
        <w:sz w:val="36"/>
        <w:szCs w:val="36"/>
      </w:rPr>
      <w:t>NC PANDEMIC EBT (P-EBT): SUMMER 2023 INFORMATION</w:t>
    </w:r>
    <w:r w:rsidR="00B82244">
      <w:rPr>
        <w:rFonts w:ascii="Times New Roman" w:hAnsi="Times New Roman" w:cs="Times New Roman"/>
        <w:b/>
        <w:bCs/>
        <w:color w:val="002060"/>
        <w:sz w:val="36"/>
        <w:szCs w:val="36"/>
      </w:rPr>
      <w:t xml:space="preserve"> </w:t>
    </w:r>
    <w:r w:rsidR="004B7356">
      <w:rPr>
        <w:rFonts w:cstheme="minorHAnsi"/>
        <w:b/>
        <w:color w:val="002060"/>
        <w:sz w:val="20"/>
        <w:szCs w:val="20"/>
      </w:rPr>
      <w:t xml:space="preserve">   </w:t>
    </w:r>
    <w:r w:rsidR="00232D93" w:rsidRPr="00CC7B81">
      <w:rPr>
        <w:rFonts w:cstheme="minorHAnsi"/>
        <w:b/>
        <w:color w:val="002060"/>
        <w:sz w:val="20"/>
        <w:szCs w:val="20"/>
      </w:rPr>
      <w:t xml:space="preserve">UPDATED </w:t>
    </w:r>
    <w:r w:rsidR="008B4A13">
      <w:rPr>
        <w:rFonts w:cstheme="minorHAnsi"/>
        <w:b/>
        <w:color w:val="002060"/>
        <w:sz w:val="20"/>
        <w:szCs w:val="20"/>
      </w:rPr>
      <w:t>4/13</w:t>
    </w:r>
    <w:r w:rsidR="00BC32C4">
      <w:rPr>
        <w:rFonts w:cstheme="minorHAnsi"/>
        <w:b/>
        <w:color w:val="002060"/>
        <w:sz w:val="20"/>
        <w:szCs w:val="20"/>
      </w:rPr>
      <w:t>/2023</w:t>
    </w:r>
  </w:p>
  <w:p w14:paraId="2936FEB2" w14:textId="77777777" w:rsidR="0005713A" w:rsidRPr="00FB7434" w:rsidRDefault="0005713A" w:rsidP="00B82244">
    <w:pPr>
      <w:rPr>
        <w:rFonts w:cstheme="minorHAnsi"/>
        <w:b/>
        <w:color w:val="00206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1C4"/>
    <w:multiLevelType w:val="hybridMultilevel"/>
    <w:tmpl w:val="12EAEA26"/>
    <w:lvl w:ilvl="0" w:tplc="830E1CA2">
      <w:start w:val="1"/>
      <w:numFmt w:val="decimal"/>
      <w:lvlText w:val="%1."/>
      <w:lvlJc w:val="left"/>
      <w:pPr>
        <w:ind w:left="207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92D3D40"/>
    <w:multiLevelType w:val="hybridMultilevel"/>
    <w:tmpl w:val="E460BC84"/>
    <w:lvl w:ilvl="0" w:tplc="CC9AAE6A">
      <w:start w:val="1"/>
      <w:numFmt w:val="decimal"/>
      <w:lvlText w:val="%1."/>
      <w:lvlJc w:val="left"/>
      <w:pPr>
        <w:ind w:left="433" w:hanging="360"/>
      </w:pPr>
      <w:rPr>
        <w:rFonts w:hint="default"/>
        <w:b/>
        <w:bCs/>
        <w:color w:val="0070C0"/>
      </w:rPr>
    </w:lvl>
    <w:lvl w:ilvl="1" w:tplc="04090019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" w15:restartNumberingAfterBreak="0">
    <w:nsid w:val="0A325B7B"/>
    <w:multiLevelType w:val="multilevel"/>
    <w:tmpl w:val="894A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07ABA"/>
    <w:multiLevelType w:val="hybridMultilevel"/>
    <w:tmpl w:val="272C4F74"/>
    <w:lvl w:ilvl="0" w:tplc="830E1C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E4A3A"/>
    <w:multiLevelType w:val="hybridMultilevel"/>
    <w:tmpl w:val="E460BC84"/>
    <w:lvl w:ilvl="0" w:tplc="CC9AAE6A">
      <w:start w:val="1"/>
      <w:numFmt w:val="decimal"/>
      <w:lvlText w:val="%1."/>
      <w:lvlJc w:val="left"/>
      <w:pPr>
        <w:ind w:left="433" w:hanging="360"/>
      </w:pPr>
      <w:rPr>
        <w:rFonts w:hint="default"/>
        <w:b/>
        <w:bCs/>
        <w:color w:val="0070C0"/>
      </w:rPr>
    </w:lvl>
    <w:lvl w:ilvl="1" w:tplc="04090019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5" w15:restartNumberingAfterBreak="0">
    <w:nsid w:val="26C21B9D"/>
    <w:multiLevelType w:val="hybridMultilevel"/>
    <w:tmpl w:val="3BEA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649B5"/>
    <w:multiLevelType w:val="hybridMultilevel"/>
    <w:tmpl w:val="6B74BD02"/>
    <w:lvl w:ilvl="0" w:tplc="8E6421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C95FD0"/>
    <w:multiLevelType w:val="hybridMultilevel"/>
    <w:tmpl w:val="00AE8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C10019"/>
    <w:multiLevelType w:val="hybridMultilevel"/>
    <w:tmpl w:val="91B448DC"/>
    <w:lvl w:ilvl="0" w:tplc="4C361A26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9" w15:restartNumberingAfterBreak="0">
    <w:nsid w:val="326A5653"/>
    <w:multiLevelType w:val="hybridMultilevel"/>
    <w:tmpl w:val="3C4236FC"/>
    <w:lvl w:ilvl="0" w:tplc="8E6421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B71F4F"/>
    <w:multiLevelType w:val="hybridMultilevel"/>
    <w:tmpl w:val="D74AD6C2"/>
    <w:lvl w:ilvl="0" w:tplc="839ED3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70C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702EA4"/>
    <w:multiLevelType w:val="hybridMultilevel"/>
    <w:tmpl w:val="CC90644E"/>
    <w:lvl w:ilvl="0" w:tplc="7D92BC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B079C8"/>
    <w:multiLevelType w:val="hybridMultilevel"/>
    <w:tmpl w:val="938E53FA"/>
    <w:lvl w:ilvl="0" w:tplc="116482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70C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70FCE"/>
    <w:multiLevelType w:val="hybridMultilevel"/>
    <w:tmpl w:val="DBB64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77572"/>
    <w:multiLevelType w:val="hybridMultilevel"/>
    <w:tmpl w:val="C7C45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7666DA"/>
    <w:multiLevelType w:val="hybridMultilevel"/>
    <w:tmpl w:val="DD06CD64"/>
    <w:lvl w:ilvl="0" w:tplc="116482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70C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687D92"/>
    <w:multiLevelType w:val="hybridMultilevel"/>
    <w:tmpl w:val="E460BC84"/>
    <w:lvl w:ilvl="0" w:tplc="CC9AA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2195D"/>
    <w:multiLevelType w:val="hybridMultilevel"/>
    <w:tmpl w:val="9D6CA4DA"/>
    <w:lvl w:ilvl="0" w:tplc="EA30B5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70C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DB48FB"/>
    <w:multiLevelType w:val="hybridMultilevel"/>
    <w:tmpl w:val="FBF212F6"/>
    <w:lvl w:ilvl="0" w:tplc="E93097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CA2F53"/>
    <w:multiLevelType w:val="hybridMultilevel"/>
    <w:tmpl w:val="877AB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A6433"/>
    <w:multiLevelType w:val="hybridMultilevel"/>
    <w:tmpl w:val="DD06CD6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70C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8"/>
  </w:num>
  <w:num w:numId="5">
    <w:abstractNumId w:val="11"/>
  </w:num>
  <w:num w:numId="6">
    <w:abstractNumId w:val="3"/>
  </w:num>
  <w:num w:numId="7">
    <w:abstractNumId w:val="4"/>
  </w:num>
  <w:num w:numId="8">
    <w:abstractNumId w:val="19"/>
  </w:num>
  <w:num w:numId="9">
    <w:abstractNumId w:val="8"/>
  </w:num>
  <w:num w:numId="10">
    <w:abstractNumId w:val="13"/>
  </w:num>
  <w:num w:numId="11">
    <w:abstractNumId w:val="1"/>
  </w:num>
  <w:num w:numId="12">
    <w:abstractNumId w:val="17"/>
  </w:num>
  <w:num w:numId="13">
    <w:abstractNumId w:val="2"/>
  </w:num>
  <w:num w:numId="14">
    <w:abstractNumId w:val="6"/>
  </w:num>
  <w:num w:numId="15">
    <w:abstractNumId w:val="10"/>
  </w:num>
  <w:num w:numId="16">
    <w:abstractNumId w:val="15"/>
  </w:num>
  <w:num w:numId="17">
    <w:abstractNumId w:val="12"/>
  </w:num>
  <w:num w:numId="18">
    <w:abstractNumId w:val="20"/>
  </w:num>
  <w:num w:numId="19">
    <w:abstractNumId w:val="7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0tDA0BZKWxqam5ko6SsGpxcWZ+XkgBWa1AJhuZ7osAAAA"/>
  </w:docVars>
  <w:rsids>
    <w:rsidRoot w:val="0011611D"/>
    <w:rsid w:val="000001A9"/>
    <w:rsid w:val="0000534E"/>
    <w:rsid w:val="000065FA"/>
    <w:rsid w:val="00010B9C"/>
    <w:rsid w:val="0001152D"/>
    <w:rsid w:val="000123BE"/>
    <w:rsid w:val="00012BC8"/>
    <w:rsid w:val="000137B3"/>
    <w:rsid w:val="0001603D"/>
    <w:rsid w:val="000161B1"/>
    <w:rsid w:val="00016364"/>
    <w:rsid w:val="000164E4"/>
    <w:rsid w:val="00016B24"/>
    <w:rsid w:val="00017A7C"/>
    <w:rsid w:val="000265DC"/>
    <w:rsid w:val="000400BC"/>
    <w:rsid w:val="00040382"/>
    <w:rsid w:val="00040A9F"/>
    <w:rsid w:val="00040D7A"/>
    <w:rsid w:val="00040E53"/>
    <w:rsid w:val="00041A95"/>
    <w:rsid w:val="0004262D"/>
    <w:rsid w:val="000450FB"/>
    <w:rsid w:val="00045176"/>
    <w:rsid w:val="0004693B"/>
    <w:rsid w:val="00047D1E"/>
    <w:rsid w:val="000524B7"/>
    <w:rsid w:val="00052A0B"/>
    <w:rsid w:val="00052C02"/>
    <w:rsid w:val="000535C8"/>
    <w:rsid w:val="00055B42"/>
    <w:rsid w:val="0005713A"/>
    <w:rsid w:val="00061E40"/>
    <w:rsid w:val="00062A28"/>
    <w:rsid w:val="00073A02"/>
    <w:rsid w:val="00076563"/>
    <w:rsid w:val="00081C1C"/>
    <w:rsid w:val="0008587A"/>
    <w:rsid w:val="00091F7C"/>
    <w:rsid w:val="00094711"/>
    <w:rsid w:val="00095076"/>
    <w:rsid w:val="000971B2"/>
    <w:rsid w:val="000A185C"/>
    <w:rsid w:val="000A1C08"/>
    <w:rsid w:val="000A22A7"/>
    <w:rsid w:val="000A2546"/>
    <w:rsid w:val="000A2FE4"/>
    <w:rsid w:val="000A4D16"/>
    <w:rsid w:val="000A4E23"/>
    <w:rsid w:val="000A6541"/>
    <w:rsid w:val="000A6F31"/>
    <w:rsid w:val="000A79B5"/>
    <w:rsid w:val="000B2A0A"/>
    <w:rsid w:val="000B36B7"/>
    <w:rsid w:val="000C1E7C"/>
    <w:rsid w:val="000C3DEA"/>
    <w:rsid w:val="000C6B01"/>
    <w:rsid w:val="000C7FF8"/>
    <w:rsid w:val="000D0887"/>
    <w:rsid w:val="000D1E65"/>
    <w:rsid w:val="000D3280"/>
    <w:rsid w:val="000D3BD8"/>
    <w:rsid w:val="000D4882"/>
    <w:rsid w:val="000D5527"/>
    <w:rsid w:val="000E095C"/>
    <w:rsid w:val="000E0D63"/>
    <w:rsid w:val="000E273E"/>
    <w:rsid w:val="000E361A"/>
    <w:rsid w:val="000E47D4"/>
    <w:rsid w:val="000E5A2A"/>
    <w:rsid w:val="000E6D2D"/>
    <w:rsid w:val="000E711B"/>
    <w:rsid w:val="000E7181"/>
    <w:rsid w:val="000F246B"/>
    <w:rsid w:val="000F48EF"/>
    <w:rsid w:val="000F7196"/>
    <w:rsid w:val="000F73B1"/>
    <w:rsid w:val="00100ED2"/>
    <w:rsid w:val="001043E2"/>
    <w:rsid w:val="0011611D"/>
    <w:rsid w:val="0012160E"/>
    <w:rsid w:val="00121A2E"/>
    <w:rsid w:val="00123313"/>
    <w:rsid w:val="001270BB"/>
    <w:rsid w:val="001273AA"/>
    <w:rsid w:val="00131E24"/>
    <w:rsid w:val="00132D98"/>
    <w:rsid w:val="00132E2D"/>
    <w:rsid w:val="0013409D"/>
    <w:rsid w:val="0014053C"/>
    <w:rsid w:val="00140CCE"/>
    <w:rsid w:val="00144765"/>
    <w:rsid w:val="00145629"/>
    <w:rsid w:val="001479FC"/>
    <w:rsid w:val="00147BF1"/>
    <w:rsid w:val="001504A8"/>
    <w:rsid w:val="0015272B"/>
    <w:rsid w:val="00153D8D"/>
    <w:rsid w:val="00164298"/>
    <w:rsid w:val="001650F3"/>
    <w:rsid w:val="00165376"/>
    <w:rsid w:val="00165832"/>
    <w:rsid w:val="001725FA"/>
    <w:rsid w:val="00173D6B"/>
    <w:rsid w:val="0017498D"/>
    <w:rsid w:val="00174DE7"/>
    <w:rsid w:val="001755E4"/>
    <w:rsid w:val="00176C18"/>
    <w:rsid w:val="00177976"/>
    <w:rsid w:val="00177FC3"/>
    <w:rsid w:val="00181120"/>
    <w:rsid w:val="001821CB"/>
    <w:rsid w:val="00184022"/>
    <w:rsid w:val="00185317"/>
    <w:rsid w:val="00186B46"/>
    <w:rsid w:val="00192229"/>
    <w:rsid w:val="00194A47"/>
    <w:rsid w:val="00195051"/>
    <w:rsid w:val="001A0185"/>
    <w:rsid w:val="001A1734"/>
    <w:rsid w:val="001A1E79"/>
    <w:rsid w:val="001A2848"/>
    <w:rsid w:val="001A3D29"/>
    <w:rsid w:val="001A6A97"/>
    <w:rsid w:val="001A72F6"/>
    <w:rsid w:val="001B0C64"/>
    <w:rsid w:val="001B6607"/>
    <w:rsid w:val="001B7DDC"/>
    <w:rsid w:val="001C1DC8"/>
    <w:rsid w:val="001C5B98"/>
    <w:rsid w:val="001C7169"/>
    <w:rsid w:val="001C7832"/>
    <w:rsid w:val="001D3E7B"/>
    <w:rsid w:val="001E06D3"/>
    <w:rsid w:val="001E0FF7"/>
    <w:rsid w:val="001E15B4"/>
    <w:rsid w:val="001E1E51"/>
    <w:rsid w:val="001E2D6D"/>
    <w:rsid w:val="001E5D91"/>
    <w:rsid w:val="001F1D05"/>
    <w:rsid w:val="001F258F"/>
    <w:rsid w:val="001F5A14"/>
    <w:rsid w:val="001F5A59"/>
    <w:rsid w:val="001F7DE3"/>
    <w:rsid w:val="00200022"/>
    <w:rsid w:val="00200252"/>
    <w:rsid w:val="0020176A"/>
    <w:rsid w:val="0020265F"/>
    <w:rsid w:val="002058E3"/>
    <w:rsid w:val="00206401"/>
    <w:rsid w:val="00206679"/>
    <w:rsid w:val="002127AD"/>
    <w:rsid w:val="00213D11"/>
    <w:rsid w:val="00215BC6"/>
    <w:rsid w:val="00216143"/>
    <w:rsid w:val="0021696B"/>
    <w:rsid w:val="002242E1"/>
    <w:rsid w:val="00226837"/>
    <w:rsid w:val="00227FA9"/>
    <w:rsid w:val="00231193"/>
    <w:rsid w:val="00232D93"/>
    <w:rsid w:val="0023748C"/>
    <w:rsid w:val="00243AE1"/>
    <w:rsid w:val="0024429F"/>
    <w:rsid w:val="00250457"/>
    <w:rsid w:val="00254469"/>
    <w:rsid w:val="00254E56"/>
    <w:rsid w:val="00255297"/>
    <w:rsid w:val="00256540"/>
    <w:rsid w:val="002625D9"/>
    <w:rsid w:val="00262A78"/>
    <w:rsid w:val="00263B7A"/>
    <w:rsid w:val="0026686B"/>
    <w:rsid w:val="00271A61"/>
    <w:rsid w:val="00274718"/>
    <w:rsid w:val="00277176"/>
    <w:rsid w:val="00280442"/>
    <w:rsid w:val="002818A3"/>
    <w:rsid w:val="00281DC4"/>
    <w:rsid w:val="00283454"/>
    <w:rsid w:val="002845EC"/>
    <w:rsid w:val="00286581"/>
    <w:rsid w:val="00290156"/>
    <w:rsid w:val="002912EF"/>
    <w:rsid w:val="002932C9"/>
    <w:rsid w:val="00293883"/>
    <w:rsid w:val="00293AB2"/>
    <w:rsid w:val="00293FEA"/>
    <w:rsid w:val="00295F1B"/>
    <w:rsid w:val="00295FB5"/>
    <w:rsid w:val="002A1E2B"/>
    <w:rsid w:val="002A50A1"/>
    <w:rsid w:val="002A61AA"/>
    <w:rsid w:val="002A67D5"/>
    <w:rsid w:val="002A7906"/>
    <w:rsid w:val="002B3048"/>
    <w:rsid w:val="002B36FF"/>
    <w:rsid w:val="002B6E90"/>
    <w:rsid w:val="002C162D"/>
    <w:rsid w:val="002D0E5E"/>
    <w:rsid w:val="002D1505"/>
    <w:rsid w:val="002D1709"/>
    <w:rsid w:val="002D17C5"/>
    <w:rsid w:val="002D18B8"/>
    <w:rsid w:val="002D44B0"/>
    <w:rsid w:val="002D510F"/>
    <w:rsid w:val="002D5AFF"/>
    <w:rsid w:val="002E1936"/>
    <w:rsid w:val="002E3E6E"/>
    <w:rsid w:val="002E4617"/>
    <w:rsid w:val="002E7374"/>
    <w:rsid w:val="002E7436"/>
    <w:rsid w:val="002F4B6C"/>
    <w:rsid w:val="002F5633"/>
    <w:rsid w:val="002F645D"/>
    <w:rsid w:val="002F6D7E"/>
    <w:rsid w:val="002F6EDF"/>
    <w:rsid w:val="0030070E"/>
    <w:rsid w:val="00302067"/>
    <w:rsid w:val="00304E09"/>
    <w:rsid w:val="00305935"/>
    <w:rsid w:val="00307606"/>
    <w:rsid w:val="0031029C"/>
    <w:rsid w:val="00310919"/>
    <w:rsid w:val="003122AA"/>
    <w:rsid w:val="003132FD"/>
    <w:rsid w:val="0031403B"/>
    <w:rsid w:val="00317A58"/>
    <w:rsid w:val="0032350A"/>
    <w:rsid w:val="00324F71"/>
    <w:rsid w:val="00330AE0"/>
    <w:rsid w:val="003317D6"/>
    <w:rsid w:val="00332A73"/>
    <w:rsid w:val="00335CE4"/>
    <w:rsid w:val="0033632C"/>
    <w:rsid w:val="00337B4F"/>
    <w:rsid w:val="00340278"/>
    <w:rsid w:val="00341AE5"/>
    <w:rsid w:val="00342360"/>
    <w:rsid w:val="00345C7C"/>
    <w:rsid w:val="00347970"/>
    <w:rsid w:val="003506F8"/>
    <w:rsid w:val="003558A0"/>
    <w:rsid w:val="00357E73"/>
    <w:rsid w:val="00361E8F"/>
    <w:rsid w:val="00362CE7"/>
    <w:rsid w:val="00363C05"/>
    <w:rsid w:val="0036496F"/>
    <w:rsid w:val="00370AE0"/>
    <w:rsid w:val="0037268E"/>
    <w:rsid w:val="00375016"/>
    <w:rsid w:val="00377E75"/>
    <w:rsid w:val="00380849"/>
    <w:rsid w:val="00380880"/>
    <w:rsid w:val="00382985"/>
    <w:rsid w:val="00383621"/>
    <w:rsid w:val="00384B20"/>
    <w:rsid w:val="00385A00"/>
    <w:rsid w:val="00385C68"/>
    <w:rsid w:val="00387D71"/>
    <w:rsid w:val="00390C80"/>
    <w:rsid w:val="00392A8D"/>
    <w:rsid w:val="00393CA4"/>
    <w:rsid w:val="00395250"/>
    <w:rsid w:val="00396687"/>
    <w:rsid w:val="003977BE"/>
    <w:rsid w:val="003A1951"/>
    <w:rsid w:val="003A2389"/>
    <w:rsid w:val="003A4C28"/>
    <w:rsid w:val="003A7293"/>
    <w:rsid w:val="003B3548"/>
    <w:rsid w:val="003B4524"/>
    <w:rsid w:val="003B60E0"/>
    <w:rsid w:val="003C0A6F"/>
    <w:rsid w:val="003C51BB"/>
    <w:rsid w:val="003C6D64"/>
    <w:rsid w:val="003D2095"/>
    <w:rsid w:val="003D211F"/>
    <w:rsid w:val="003D28C3"/>
    <w:rsid w:val="003D56FF"/>
    <w:rsid w:val="003D7E1C"/>
    <w:rsid w:val="003E033A"/>
    <w:rsid w:val="003E13FA"/>
    <w:rsid w:val="003E4034"/>
    <w:rsid w:val="003E5487"/>
    <w:rsid w:val="003E7D94"/>
    <w:rsid w:val="003F01CA"/>
    <w:rsid w:val="003F0412"/>
    <w:rsid w:val="003F3418"/>
    <w:rsid w:val="003F7D91"/>
    <w:rsid w:val="004012AD"/>
    <w:rsid w:val="00402A4E"/>
    <w:rsid w:val="004042AD"/>
    <w:rsid w:val="004068A2"/>
    <w:rsid w:val="00412CE5"/>
    <w:rsid w:val="0041459C"/>
    <w:rsid w:val="00415D00"/>
    <w:rsid w:val="0041634F"/>
    <w:rsid w:val="00417F2A"/>
    <w:rsid w:val="00420A17"/>
    <w:rsid w:val="00421D77"/>
    <w:rsid w:val="00422267"/>
    <w:rsid w:val="0042326B"/>
    <w:rsid w:val="00425C09"/>
    <w:rsid w:val="00427C59"/>
    <w:rsid w:val="00430AAC"/>
    <w:rsid w:val="00430B2A"/>
    <w:rsid w:val="00432E2B"/>
    <w:rsid w:val="00433F02"/>
    <w:rsid w:val="0043467F"/>
    <w:rsid w:val="00434C9F"/>
    <w:rsid w:val="00435082"/>
    <w:rsid w:val="0043694C"/>
    <w:rsid w:val="004405AF"/>
    <w:rsid w:val="00442F6D"/>
    <w:rsid w:val="004438C9"/>
    <w:rsid w:val="00447837"/>
    <w:rsid w:val="00450271"/>
    <w:rsid w:val="004533CC"/>
    <w:rsid w:val="0045344B"/>
    <w:rsid w:val="00455EC0"/>
    <w:rsid w:val="00456A0D"/>
    <w:rsid w:val="00460AD0"/>
    <w:rsid w:val="0046108A"/>
    <w:rsid w:val="00461D7C"/>
    <w:rsid w:val="00462089"/>
    <w:rsid w:val="004623F8"/>
    <w:rsid w:val="0046423A"/>
    <w:rsid w:val="004702EC"/>
    <w:rsid w:val="00470ED4"/>
    <w:rsid w:val="004726D0"/>
    <w:rsid w:val="00474813"/>
    <w:rsid w:val="004756BB"/>
    <w:rsid w:val="004759DA"/>
    <w:rsid w:val="004760C8"/>
    <w:rsid w:val="00476730"/>
    <w:rsid w:val="00480038"/>
    <w:rsid w:val="00480978"/>
    <w:rsid w:val="00480994"/>
    <w:rsid w:val="00481DF8"/>
    <w:rsid w:val="00482189"/>
    <w:rsid w:val="00483179"/>
    <w:rsid w:val="00484F08"/>
    <w:rsid w:val="00486B0C"/>
    <w:rsid w:val="00490348"/>
    <w:rsid w:val="00492FDE"/>
    <w:rsid w:val="00495AAC"/>
    <w:rsid w:val="004979B6"/>
    <w:rsid w:val="00497A00"/>
    <w:rsid w:val="004A0175"/>
    <w:rsid w:val="004A1DC8"/>
    <w:rsid w:val="004A2C57"/>
    <w:rsid w:val="004A3D69"/>
    <w:rsid w:val="004A6C4D"/>
    <w:rsid w:val="004A7A91"/>
    <w:rsid w:val="004B2E13"/>
    <w:rsid w:val="004B3B81"/>
    <w:rsid w:val="004B4E98"/>
    <w:rsid w:val="004B517C"/>
    <w:rsid w:val="004B6661"/>
    <w:rsid w:val="004B6DAA"/>
    <w:rsid w:val="004B7356"/>
    <w:rsid w:val="004C11BA"/>
    <w:rsid w:val="004C38B0"/>
    <w:rsid w:val="004C7825"/>
    <w:rsid w:val="004C7DD8"/>
    <w:rsid w:val="004D0D4C"/>
    <w:rsid w:val="004D3FD9"/>
    <w:rsid w:val="004D4675"/>
    <w:rsid w:val="004D56F6"/>
    <w:rsid w:val="004E3A72"/>
    <w:rsid w:val="004E3E7F"/>
    <w:rsid w:val="004E4333"/>
    <w:rsid w:val="004E4ABD"/>
    <w:rsid w:val="004E690F"/>
    <w:rsid w:val="004E76ED"/>
    <w:rsid w:val="004E79B0"/>
    <w:rsid w:val="004F093B"/>
    <w:rsid w:val="004F14D2"/>
    <w:rsid w:val="004F3AC9"/>
    <w:rsid w:val="004F6192"/>
    <w:rsid w:val="004F6D1C"/>
    <w:rsid w:val="004F7619"/>
    <w:rsid w:val="00504534"/>
    <w:rsid w:val="005049D7"/>
    <w:rsid w:val="00504A97"/>
    <w:rsid w:val="005052D8"/>
    <w:rsid w:val="00505359"/>
    <w:rsid w:val="00506F3C"/>
    <w:rsid w:val="0051114C"/>
    <w:rsid w:val="00515F0E"/>
    <w:rsid w:val="00516540"/>
    <w:rsid w:val="00520224"/>
    <w:rsid w:val="00521EC2"/>
    <w:rsid w:val="005239A9"/>
    <w:rsid w:val="00524193"/>
    <w:rsid w:val="00524946"/>
    <w:rsid w:val="00524E46"/>
    <w:rsid w:val="00526555"/>
    <w:rsid w:val="005268A1"/>
    <w:rsid w:val="00534459"/>
    <w:rsid w:val="005353A6"/>
    <w:rsid w:val="005358F1"/>
    <w:rsid w:val="00540EE5"/>
    <w:rsid w:val="00542A4D"/>
    <w:rsid w:val="0054336F"/>
    <w:rsid w:val="00545DF6"/>
    <w:rsid w:val="00546582"/>
    <w:rsid w:val="005466FD"/>
    <w:rsid w:val="00553F6C"/>
    <w:rsid w:val="00554176"/>
    <w:rsid w:val="005551E1"/>
    <w:rsid w:val="00555A09"/>
    <w:rsid w:val="0056064D"/>
    <w:rsid w:val="00564E47"/>
    <w:rsid w:val="00565645"/>
    <w:rsid w:val="00571257"/>
    <w:rsid w:val="005762C3"/>
    <w:rsid w:val="005805A0"/>
    <w:rsid w:val="005820AB"/>
    <w:rsid w:val="00584267"/>
    <w:rsid w:val="00585987"/>
    <w:rsid w:val="00586E74"/>
    <w:rsid w:val="00592BA2"/>
    <w:rsid w:val="0059527A"/>
    <w:rsid w:val="00597DD9"/>
    <w:rsid w:val="005A06B5"/>
    <w:rsid w:val="005A16FD"/>
    <w:rsid w:val="005A4884"/>
    <w:rsid w:val="005A5501"/>
    <w:rsid w:val="005B0A91"/>
    <w:rsid w:val="005B12DB"/>
    <w:rsid w:val="005B1303"/>
    <w:rsid w:val="005B19D6"/>
    <w:rsid w:val="005B1DD2"/>
    <w:rsid w:val="005B276A"/>
    <w:rsid w:val="005B43BE"/>
    <w:rsid w:val="005B4D76"/>
    <w:rsid w:val="005B5712"/>
    <w:rsid w:val="005B5A0D"/>
    <w:rsid w:val="005B6C24"/>
    <w:rsid w:val="005C0E29"/>
    <w:rsid w:val="005C16E9"/>
    <w:rsid w:val="005C5BFB"/>
    <w:rsid w:val="005C5CE0"/>
    <w:rsid w:val="005C6758"/>
    <w:rsid w:val="005D2986"/>
    <w:rsid w:val="005D3179"/>
    <w:rsid w:val="005D3DD7"/>
    <w:rsid w:val="005D6DF0"/>
    <w:rsid w:val="005D7165"/>
    <w:rsid w:val="005E07BB"/>
    <w:rsid w:val="005E20C2"/>
    <w:rsid w:val="005E25CD"/>
    <w:rsid w:val="005E51EC"/>
    <w:rsid w:val="005E5B5F"/>
    <w:rsid w:val="005F0414"/>
    <w:rsid w:val="005F0C3D"/>
    <w:rsid w:val="005F40CD"/>
    <w:rsid w:val="005F4172"/>
    <w:rsid w:val="005F4E04"/>
    <w:rsid w:val="005F6238"/>
    <w:rsid w:val="00601038"/>
    <w:rsid w:val="0060444F"/>
    <w:rsid w:val="0060498A"/>
    <w:rsid w:val="00604D36"/>
    <w:rsid w:val="006068EE"/>
    <w:rsid w:val="00610216"/>
    <w:rsid w:val="006122BB"/>
    <w:rsid w:val="00613734"/>
    <w:rsid w:val="00613E26"/>
    <w:rsid w:val="00614658"/>
    <w:rsid w:val="00614BC7"/>
    <w:rsid w:val="00615E04"/>
    <w:rsid w:val="006213D4"/>
    <w:rsid w:val="0062345A"/>
    <w:rsid w:val="006242D3"/>
    <w:rsid w:val="00625F56"/>
    <w:rsid w:val="006267FA"/>
    <w:rsid w:val="00627182"/>
    <w:rsid w:val="00627672"/>
    <w:rsid w:val="006276E9"/>
    <w:rsid w:val="00630F98"/>
    <w:rsid w:val="00631311"/>
    <w:rsid w:val="00632860"/>
    <w:rsid w:val="00632EE8"/>
    <w:rsid w:val="006352AE"/>
    <w:rsid w:val="0063755E"/>
    <w:rsid w:val="00643CB3"/>
    <w:rsid w:val="00645D79"/>
    <w:rsid w:val="00647A00"/>
    <w:rsid w:val="00653DD3"/>
    <w:rsid w:val="0065564E"/>
    <w:rsid w:val="006565C8"/>
    <w:rsid w:val="006603CE"/>
    <w:rsid w:val="0066236D"/>
    <w:rsid w:val="00662A55"/>
    <w:rsid w:val="006642E4"/>
    <w:rsid w:val="0066612F"/>
    <w:rsid w:val="006669AA"/>
    <w:rsid w:val="00667CB6"/>
    <w:rsid w:val="006751F7"/>
    <w:rsid w:val="00675D8A"/>
    <w:rsid w:val="0067678C"/>
    <w:rsid w:val="00677B98"/>
    <w:rsid w:val="00680B11"/>
    <w:rsid w:val="00683A91"/>
    <w:rsid w:val="00683E28"/>
    <w:rsid w:val="00684B78"/>
    <w:rsid w:val="00684E4B"/>
    <w:rsid w:val="00685BDE"/>
    <w:rsid w:val="00686F3B"/>
    <w:rsid w:val="00690695"/>
    <w:rsid w:val="006936B3"/>
    <w:rsid w:val="00696AFC"/>
    <w:rsid w:val="006971E5"/>
    <w:rsid w:val="006A05F8"/>
    <w:rsid w:val="006A299F"/>
    <w:rsid w:val="006A2C01"/>
    <w:rsid w:val="006A3FD9"/>
    <w:rsid w:val="006A513A"/>
    <w:rsid w:val="006B0182"/>
    <w:rsid w:val="006B1937"/>
    <w:rsid w:val="006B5B41"/>
    <w:rsid w:val="006B5EE8"/>
    <w:rsid w:val="006C04BD"/>
    <w:rsid w:val="006C0D8A"/>
    <w:rsid w:val="006C1DE5"/>
    <w:rsid w:val="006C24E9"/>
    <w:rsid w:val="006C2F38"/>
    <w:rsid w:val="006C3634"/>
    <w:rsid w:val="006C37BE"/>
    <w:rsid w:val="006C3A84"/>
    <w:rsid w:val="006C641E"/>
    <w:rsid w:val="006C73AE"/>
    <w:rsid w:val="006D0D4E"/>
    <w:rsid w:val="006D15BD"/>
    <w:rsid w:val="006D25AE"/>
    <w:rsid w:val="006D2CD8"/>
    <w:rsid w:val="006D524A"/>
    <w:rsid w:val="006D6F59"/>
    <w:rsid w:val="006E0D1F"/>
    <w:rsid w:val="006E1B7F"/>
    <w:rsid w:val="006E71BB"/>
    <w:rsid w:val="006F0D98"/>
    <w:rsid w:val="006F2293"/>
    <w:rsid w:val="006F31C9"/>
    <w:rsid w:val="006F3A69"/>
    <w:rsid w:val="006F56D6"/>
    <w:rsid w:val="00701CB6"/>
    <w:rsid w:val="00705384"/>
    <w:rsid w:val="007057DE"/>
    <w:rsid w:val="0071018E"/>
    <w:rsid w:val="00710EE3"/>
    <w:rsid w:val="00714928"/>
    <w:rsid w:val="0071600F"/>
    <w:rsid w:val="00717DD7"/>
    <w:rsid w:val="00720486"/>
    <w:rsid w:val="007221C3"/>
    <w:rsid w:val="00724E2C"/>
    <w:rsid w:val="00724FAD"/>
    <w:rsid w:val="007338C7"/>
    <w:rsid w:val="0073456E"/>
    <w:rsid w:val="00735EE7"/>
    <w:rsid w:val="00740721"/>
    <w:rsid w:val="0074371B"/>
    <w:rsid w:val="00743B49"/>
    <w:rsid w:val="00744116"/>
    <w:rsid w:val="0074465B"/>
    <w:rsid w:val="00744C12"/>
    <w:rsid w:val="007526E7"/>
    <w:rsid w:val="00754051"/>
    <w:rsid w:val="007548B7"/>
    <w:rsid w:val="00755876"/>
    <w:rsid w:val="007564CB"/>
    <w:rsid w:val="00757C3A"/>
    <w:rsid w:val="00761080"/>
    <w:rsid w:val="00761CFB"/>
    <w:rsid w:val="007633CC"/>
    <w:rsid w:val="0076489E"/>
    <w:rsid w:val="00765C82"/>
    <w:rsid w:val="0077407F"/>
    <w:rsid w:val="0077685D"/>
    <w:rsid w:val="00782982"/>
    <w:rsid w:val="0078657B"/>
    <w:rsid w:val="0079051E"/>
    <w:rsid w:val="00790BB6"/>
    <w:rsid w:val="007921E4"/>
    <w:rsid w:val="00793659"/>
    <w:rsid w:val="00793ED7"/>
    <w:rsid w:val="00797171"/>
    <w:rsid w:val="007A3A51"/>
    <w:rsid w:val="007A59FD"/>
    <w:rsid w:val="007A5B16"/>
    <w:rsid w:val="007A75D5"/>
    <w:rsid w:val="007B647E"/>
    <w:rsid w:val="007B6650"/>
    <w:rsid w:val="007B778C"/>
    <w:rsid w:val="007B7CE9"/>
    <w:rsid w:val="007C2E29"/>
    <w:rsid w:val="007C3508"/>
    <w:rsid w:val="007C543C"/>
    <w:rsid w:val="007D055B"/>
    <w:rsid w:val="007D0A8B"/>
    <w:rsid w:val="007D2051"/>
    <w:rsid w:val="007D455F"/>
    <w:rsid w:val="007D544D"/>
    <w:rsid w:val="007D545C"/>
    <w:rsid w:val="007D66B6"/>
    <w:rsid w:val="007E097C"/>
    <w:rsid w:val="007E2899"/>
    <w:rsid w:val="007E3A64"/>
    <w:rsid w:val="007E3FBE"/>
    <w:rsid w:val="007E68DD"/>
    <w:rsid w:val="007E6FBB"/>
    <w:rsid w:val="007E7689"/>
    <w:rsid w:val="007F4F1C"/>
    <w:rsid w:val="007F5BB6"/>
    <w:rsid w:val="007F61E7"/>
    <w:rsid w:val="007F73CC"/>
    <w:rsid w:val="007F7F19"/>
    <w:rsid w:val="00802028"/>
    <w:rsid w:val="008046D6"/>
    <w:rsid w:val="008061A1"/>
    <w:rsid w:val="00806C48"/>
    <w:rsid w:val="00807239"/>
    <w:rsid w:val="00812BD3"/>
    <w:rsid w:val="0081340F"/>
    <w:rsid w:val="00813E4C"/>
    <w:rsid w:val="0081442E"/>
    <w:rsid w:val="00816C9D"/>
    <w:rsid w:val="00820670"/>
    <w:rsid w:val="0082079B"/>
    <w:rsid w:val="008223D4"/>
    <w:rsid w:val="00823E0E"/>
    <w:rsid w:val="00825AB0"/>
    <w:rsid w:val="008274DE"/>
    <w:rsid w:val="00827666"/>
    <w:rsid w:val="00831FDA"/>
    <w:rsid w:val="00836930"/>
    <w:rsid w:val="00840E44"/>
    <w:rsid w:val="00841A5E"/>
    <w:rsid w:val="00843F17"/>
    <w:rsid w:val="008621F5"/>
    <w:rsid w:val="008644D6"/>
    <w:rsid w:val="00864DA9"/>
    <w:rsid w:val="00865195"/>
    <w:rsid w:val="008658F9"/>
    <w:rsid w:val="00867C45"/>
    <w:rsid w:val="00870447"/>
    <w:rsid w:val="00872FBE"/>
    <w:rsid w:val="00873AB8"/>
    <w:rsid w:val="00873CD0"/>
    <w:rsid w:val="00873D58"/>
    <w:rsid w:val="008808C6"/>
    <w:rsid w:val="00880C1F"/>
    <w:rsid w:val="00885299"/>
    <w:rsid w:val="00885DD0"/>
    <w:rsid w:val="00892A0F"/>
    <w:rsid w:val="00893F69"/>
    <w:rsid w:val="008963A6"/>
    <w:rsid w:val="008A158D"/>
    <w:rsid w:val="008A2E78"/>
    <w:rsid w:val="008A35B2"/>
    <w:rsid w:val="008A406C"/>
    <w:rsid w:val="008A4312"/>
    <w:rsid w:val="008A4FED"/>
    <w:rsid w:val="008A595F"/>
    <w:rsid w:val="008B1E85"/>
    <w:rsid w:val="008B2E1F"/>
    <w:rsid w:val="008B3282"/>
    <w:rsid w:val="008B45AB"/>
    <w:rsid w:val="008B4A13"/>
    <w:rsid w:val="008C0980"/>
    <w:rsid w:val="008C1C43"/>
    <w:rsid w:val="008D146D"/>
    <w:rsid w:val="008D409A"/>
    <w:rsid w:val="008D65E7"/>
    <w:rsid w:val="008E1C9E"/>
    <w:rsid w:val="008E31AD"/>
    <w:rsid w:val="008F3C50"/>
    <w:rsid w:val="008F4FB5"/>
    <w:rsid w:val="008F7C3E"/>
    <w:rsid w:val="009032A0"/>
    <w:rsid w:val="0090647B"/>
    <w:rsid w:val="00911D40"/>
    <w:rsid w:val="009128BB"/>
    <w:rsid w:val="00913746"/>
    <w:rsid w:val="0091395E"/>
    <w:rsid w:val="00913E64"/>
    <w:rsid w:val="00914FDC"/>
    <w:rsid w:val="00916764"/>
    <w:rsid w:val="0091734A"/>
    <w:rsid w:val="00922C86"/>
    <w:rsid w:val="00923C25"/>
    <w:rsid w:val="009256B4"/>
    <w:rsid w:val="00930BD2"/>
    <w:rsid w:val="0093156A"/>
    <w:rsid w:val="00934DDF"/>
    <w:rsid w:val="0093514F"/>
    <w:rsid w:val="009367FF"/>
    <w:rsid w:val="00937C55"/>
    <w:rsid w:val="0094077C"/>
    <w:rsid w:val="00941EB7"/>
    <w:rsid w:val="00944532"/>
    <w:rsid w:val="00944734"/>
    <w:rsid w:val="00945B9E"/>
    <w:rsid w:val="009467FC"/>
    <w:rsid w:val="00955E89"/>
    <w:rsid w:val="00957D82"/>
    <w:rsid w:val="00957D9A"/>
    <w:rsid w:val="00961532"/>
    <w:rsid w:val="00965843"/>
    <w:rsid w:val="0096793B"/>
    <w:rsid w:val="00970D31"/>
    <w:rsid w:val="00972D3F"/>
    <w:rsid w:val="009761D8"/>
    <w:rsid w:val="00982FF4"/>
    <w:rsid w:val="00983C4F"/>
    <w:rsid w:val="009866C1"/>
    <w:rsid w:val="00986C4E"/>
    <w:rsid w:val="009908C9"/>
    <w:rsid w:val="00993935"/>
    <w:rsid w:val="0099659C"/>
    <w:rsid w:val="00996E02"/>
    <w:rsid w:val="00997C85"/>
    <w:rsid w:val="009A0A99"/>
    <w:rsid w:val="009A0B06"/>
    <w:rsid w:val="009A0DAF"/>
    <w:rsid w:val="009A31C9"/>
    <w:rsid w:val="009A4099"/>
    <w:rsid w:val="009A420C"/>
    <w:rsid w:val="009A5257"/>
    <w:rsid w:val="009A5FE8"/>
    <w:rsid w:val="009A6CEB"/>
    <w:rsid w:val="009B021A"/>
    <w:rsid w:val="009B1EF7"/>
    <w:rsid w:val="009B2736"/>
    <w:rsid w:val="009B3317"/>
    <w:rsid w:val="009B3341"/>
    <w:rsid w:val="009B7930"/>
    <w:rsid w:val="009C167B"/>
    <w:rsid w:val="009C291C"/>
    <w:rsid w:val="009C2DDC"/>
    <w:rsid w:val="009C35E5"/>
    <w:rsid w:val="009C4FD4"/>
    <w:rsid w:val="009D021E"/>
    <w:rsid w:val="009D1A1E"/>
    <w:rsid w:val="009D1E16"/>
    <w:rsid w:val="009D3579"/>
    <w:rsid w:val="009D4510"/>
    <w:rsid w:val="009D66C8"/>
    <w:rsid w:val="009E054D"/>
    <w:rsid w:val="009E0F6E"/>
    <w:rsid w:val="009E1A5D"/>
    <w:rsid w:val="009E4B4C"/>
    <w:rsid w:val="009F1A06"/>
    <w:rsid w:val="009F406C"/>
    <w:rsid w:val="009F5995"/>
    <w:rsid w:val="009F5B29"/>
    <w:rsid w:val="009F7BF1"/>
    <w:rsid w:val="00A00498"/>
    <w:rsid w:val="00A00AD1"/>
    <w:rsid w:val="00A014E3"/>
    <w:rsid w:val="00A0194B"/>
    <w:rsid w:val="00A035DD"/>
    <w:rsid w:val="00A0373B"/>
    <w:rsid w:val="00A115E2"/>
    <w:rsid w:val="00A162D6"/>
    <w:rsid w:val="00A166EB"/>
    <w:rsid w:val="00A17F47"/>
    <w:rsid w:val="00A21B23"/>
    <w:rsid w:val="00A21BC5"/>
    <w:rsid w:val="00A2228F"/>
    <w:rsid w:val="00A22830"/>
    <w:rsid w:val="00A22EE0"/>
    <w:rsid w:val="00A2773F"/>
    <w:rsid w:val="00A27A32"/>
    <w:rsid w:val="00A318A0"/>
    <w:rsid w:val="00A321FD"/>
    <w:rsid w:val="00A326F1"/>
    <w:rsid w:val="00A331B0"/>
    <w:rsid w:val="00A33B57"/>
    <w:rsid w:val="00A33C4A"/>
    <w:rsid w:val="00A40292"/>
    <w:rsid w:val="00A40C8A"/>
    <w:rsid w:val="00A426B0"/>
    <w:rsid w:val="00A4433F"/>
    <w:rsid w:val="00A443FE"/>
    <w:rsid w:val="00A447A9"/>
    <w:rsid w:val="00A45869"/>
    <w:rsid w:val="00A458CE"/>
    <w:rsid w:val="00A55105"/>
    <w:rsid w:val="00A56FAB"/>
    <w:rsid w:val="00A574CE"/>
    <w:rsid w:val="00A57FD4"/>
    <w:rsid w:val="00A601C4"/>
    <w:rsid w:val="00A628A9"/>
    <w:rsid w:val="00A7015E"/>
    <w:rsid w:val="00A70C20"/>
    <w:rsid w:val="00A71028"/>
    <w:rsid w:val="00A72B54"/>
    <w:rsid w:val="00A7315B"/>
    <w:rsid w:val="00A736C0"/>
    <w:rsid w:val="00A754B9"/>
    <w:rsid w:val="00A80C2D"/>
    <w:rsid w:val="00A812B2"/>
    <w:rsid w:val="00A82EEB"/>
    <w:rsid w:val="00A8524B"/>
    <w:rsid w:val="00A87BE6"/>
    <w:rsid w:val="00A87D64"/>
    <w:rsid w:val="00A90342"/>
    <w:rsid w:val="00A90430"/>
    <w:rsid w:val="00A926C6"/>
    <w:rsid w:val="00A94044"/>
    <w:rsid w:val="00A95049"/>
    <w:rsid w:val="00A95CFC"/>
    <w:rsid w:val="00A96073"/>
    <w:rsid w:val="00A975AF"/>
    <w:rsid w:val="00AA134D"/>
    <w:rsid w:val="00AA1943"/>
    <w:rsid w:val="00AA2BA6"/>
    <w:rsid w:val="00AA6853"/>
    <w:rsid w:val="00AB00C3"/>
    <w:rsid w:val="00AB20E4"/>
    <w:rsid w:val="00AB51E2"/>
    <w:rsid w:val="00AB7EC6"/>
    <w:rsid w:val="00AC0B4F"/>
    <w:rsid w:val="00AC70D8"/>
    <w:rsid w:val="00AD1800"/>
    <w:rsid w:val="00AD3F15"/>
    <w:rsid w:val="00AD64D6"/>
    <w:rsid w:val="00AE47DB"/>
    <w:rsid w:val="00AE4FCE"/>
    <w:rsid w:val="00AE7795"/>
    <w:rsid w:val="00AF032A"/>
    <w:rsid w:val="00AF14FE"/>
    <w:rsid w:val="00AF3EE1"/>
    <w:rsid w:val="00B037D6"/>
    <w:rsid w:val="00B07FB3"/>
    <w:rsid w:val="00B1100B"/>
    <w:rsid w:val="00B11756"/>
    <w:rsid w:val="00B15C66"/>
    <w:rsid w:val="00B1670A"/>
    <w:rsid w:val="00B2012C"/>
    <w:rsid w:val="00B21267"/>
    <w:rsid w:val="00B24A38"/>
    <w:rsid w:val="00B32594"/>
    <w:rsid w:val="00B36AEB"/>
    <w:rsid w:val="00B36DA9"/>
    <w:rsid w:val="00B400EE"/>
    <w:rsid w:val="00B417F0"/>
    <w:rsid w:val="00B50179"/>
    <w:rsid w:val="00B52DBB"/>
    <w:rsid w:val="00B52FC8"/>
    <w:rsid w:val="00B53D32"/>
    <w:rsid w:val="00B6106A"/>
    <w:rsid w:val="00B65257"/>
    <w:rsid w:val="00B658CB"/>
    <w:rsid w:val="00B66BBE"/>
    <w:rsid w:val="00B6715F"/>
    <w:rsid w:val="00B67B26"/>
    <w:rsid w:val="00B747BD"/>
    <w:rsid w:val="00B75520"/>
    <w:rsid w:val="00B75C2F"/>
    <w:rsid w:val="00B80BED"/>
    <w:rsid w:val="00B80FC1"/>
    <w:rsid w:val="00B81834"/>
    <w:rsid w:val="00B82244"/>
    <w:rsid w:val="00B83C13"/>
    <w:rsid w:val="00B84442"/>
    <w:rsid w:val="00B916C8"/>
    <w:rsid w:val="00B91B76"/>
    <w:rsid w:val="00B953D0"/>
    <w:rsid w:val="00B9628B"/>
    <w:rsid w:val="00B976EA"/>
    <w:rsid w:val="00BA2344"/>
    <w:rsid w:val="00BA5379"/>
    <w:rsid w:val="00BA6080"/>
    <w:rsid w:val="00BB2ED3"/>
    <w:rsid w:val="00BB401B"/>
    <w:rsid w:val="00BB4D58"/>
    <w:rsid w:val="00BB6635"/>
    <w:rsid w:val="00BC1F92"/>
    <w:rsid w:val="00BC32C4"/>
    <w:rsid w:val="00BC7751"/>
    <w:rsid w:val="00BC7F70"/>
    <w:rsid w:val="00BD0031"/>
    <w:rsid w:val="00BD3943"/>
    <w:rsid w:val="00BD39EA"/>
    <w:rsid w:val="00BD5FED"/>
    <w:rsid w:val="00BD6637"/>
    <w:rsid w:val="00BE0B1B"/>
    <w:rsid w:val="00BE2B27"/>
    <w:rsid w:val="00BE5D4B"/>
    <w:rsid w:val="00BE650C"/>
    <w:rsid w:val="00BE65AB"/>
    <w:rsid w:val="00BE6C78"/>
    <w:rsid w:val="00BE7E1E"/>
    <w:rsid w:val="00BF063E"/>
    <w:rsid w:val="00BF556A"/>
    <w:rsid w:val="00BF5FF2"/>
    <w:rsid w:val="00BF64F2"/>
    <w:rsid w:val="00BF6D26"/>
    <w:rsid w:val="00C011A9"/>
    <w:rsid w:val="00C02429"/>
    <w:rsid w:val="00C10853"/>
    <w:rsid w:val="00C10A72"/>
    <w:rsid w:val="00C113BD"/>
    <w:rsid w:val="00C146C0"/>
    <w:rsid w:val="00C15BA4"/>
    <w:rsid w:val="00C1767F"/>
    <w:rsid w:val="00C219FB"/>
    <w:rsid w:val="00C25495"/>
    <w:rsid w:val="00C27C06"/>
    <w:rsid w:val="00C31007"/>
    <w:rsid w:val="00C33A80"/>
    <w:rsid w:val="00C33F01"/>
    <w:rsid w:val="00C40DC0"/>
    <w:rsid w:val="00C420F7"/>
    <w:rsid w:val="00C43C66"/>
    <w:rsid w:val="00C45909"/>
    <w:rsid w:val="00C45DEF"/>
    <w:rsid w:val="00C46B96"/>
    <w:rsid w:val="00C47511"/>
    <w:rsid w:val="00C47C2A"/>
    <w:rsid w:val="00C47F04"/>
    <w:rsid w:val="00C50161"/>
    <w:rsid w:val="00C52C0C"/>
    <w:rsid w:val="00C60D9A"/>
    <w:rsid w:val="00C61EBB"/>
    <w:rsid w:val="00C6343A"/>
    <w:rsid w:val="00C66418"/>
    <w:rsid w:val="00C70878"/>
    <w:rsid w:val="00C712C4"/>
    <w:rsid w:val="00C72BCC"/>
    <w:rsid w:val="00C730F3"/>
    <w:rsid w:val="00C7473C"/>
    <w:rsid w:val="00C75B55"/>
    <w:rsid w:val="00C76873"/>
    <w:rsid w:val="00C77A13"/>
    <w:rsid w:val="00C8263A"/>
    <w:rsid w:val="00C87133"/>
    <w:rsid w:val="00C912E6"/>
    <w:rsid w:val="00C95DBA"/>
    <w:rsid w:val="00C9620A"/>
    <w:rsid w:val="00C964E0"/>
    <w:rsid w:val="00C96BE6"/>
    <w:rsid w:val="00C97762"/>
    <w:rsid w:val="00CA1D54"/>
    <w:rsid w:val="00CA1E34"/>
    <w:rsid w:val="00CA4EB7"/>
    <w:rsid w:val="00CB4297"/>
    <w:rsid w:val="00CB6C26"/>
    <w:rsid w:val="00CB7733"/>
    <w:rsid w:val="00CB7A4F"/>
    <w:rsid w:val="00CC0CA6"/>
    <w:rsid w:val="00CC13A6"/>
    <w:rsid w:val="00CC7B81"/>
    <w:rsid w:val="00CD19A8"/>
    <w:rsid w:val="00CD1D23"/>
    <w:rsid w:val="00CE7110"/>
    <w:rsid w:val="00CE71E5"/>
    <w:rsid w:val="00CF271C"/>
    <w:rsid w:val="00CF5435"/>
    <w:rsid w:val="00CF5BAA"/>
    <w:rsid w:val="00CF7686"/>
    <w:rsid w:val="00D009BA"/>
    <w:rsid w:val="00D01C87"/>
    <w:rsid w:val="00D033E0"/>
    <w:rsid w:val="00D04C42"/>
    <w:rsid w:val="00D1173A"/>
    <w:rsid w:val="00D11AE9"/>
    <w:rsid w:val="00D16AFC"/>
    <w:rsid w:val="00D21AC2"/>
    <w:rsid w:val="00D22C33"/>
    <w:rsid w:val="00D23D29"/>
    <w:rsid w:val="00D265E4"/>
    <w:rsid w:val="00D27283"/>
    <w:rsid w:val="00D3132B"/>
    <w:rsid w:val="00D314D5"/>
    <w:rsid w:val="00D3162E"/>
    <w:rsid w:val="00D321F0"/>
    <w:rsid w:val="00D3369E"/>
    <w:rsid w:val="00D41773"/>
    <w:rsid w:val="00D4514B"/>
    <w:rsid w:val="00D46245"/>
    <w:rsid w:val="00D531EF"/>
    <w:rsid w:val="00D56EAA"/>
    <w:rsid w:val="00D57961"/>
    <w:rsid w:val="00D6000E"/>
    <w:rsid w:val="00D60FDB"/>
    <w:rsid w:val="00D612D8"/>
    <w:rsid w:val="00D6212B"/>
    <w:rsid w:val="00D637BC"/>
    <w:rsid w:val="00D67650"/>
    <w:rsid w:val="00D70D10"/>
    <w:rsid w:val="00D71B3E"/>
    <w:rsid w:val="00D72909"/>
    <w:rsid w:val="00D80F77"/>
    <w:rsid w:val="00D8214A"/>
    <w:rsid w:val="00D82498"/>
    <w:rsid w:val="00D83540"/>
    <w:rsid w:val="00D901CD"/>
    <w:rsid w:val="00D92572"/>
    <w:rsid w:val="00D96C86"/>
    <w:rsid w:val="00DA0184"/>
    <w:rsid w:val="00DA0856"/>
    <w:rsid w:val="00DA244A"/>
    <w:rsid w:val="00DA5E51"/>
    <w:rsid w:val="00DA7864"/>
    <w:rsid w:val="00DA7D59"/>
    <w:rsid w:val="00DB3084"/>
    <w:rsid w:val="00DB3CE7"/>
    <w:rsid w:val="00DB44A4"/>
    <w:rsid w:val="00DB6DAF"/>
    <w:rsid w:val="00DC0E6B"/>
    <w:rsid w:val="00DC1F83"/>
    <w:rsid w:val="00DC33E8"/>
    <w:rsid w:val="00DC46AE"/>
    <w:rsid w:val="00DC50EB"/>
    <w:rsid w:val="00DC677E"/>
    <w:rsid w:val="00DD000D"/>
    <w:rsid w:val="00DD2700"/>
    <w:rsid w:val="00DD2ED5"/>
    <w:rsid w:val="00DD4C36"/>
    <w:rsid w:val="00DD5308"/>
    <w:rsid w:val="00DD7A7D"/>
    <w:rsid w:val="00DE174B"/>
    <w:rsid w:val="00DE522C"/>
    <w:rsid w:val="00DF445A"/>
    <w:rsid w:val="00E00620"/>
    <w:rsid w:val="00E06A10"/>
    <w:rsid w:val="00E0791D"/>
    <w:rsid w:val="00E07C26"/>
    <w:rsid w:val="00E07DA9"/>
    <w:rsid w:val="00E11390"/>
    <w:rsid w:val="00E14DEC"/>
    <w:rsid w:val="00E15E41"/>
    <w:rsid w:val="00E16E14"/>
    <w:rsid w:val="00E22896"/>
    <w:rsid w:val="00E270AF"/>
    <w:rsid w:val="00E32FFF"/>
    <w:rsid w:val="00E3478F"/>
    <w:rsid w:val="00E40DD6"/>
    <w:rsid w:val="00E41DB3"/>
    <w:rsid w:val="00E420A8"/>
    <w:rsid w:val="00E423E0"/>
    <w:rsid w:val="00E4554C"/>
    <w:rsid w:val="00E607A4"/>
    <w:rsid w:val="00E63F45"/>
    <w:rsid w:val="00E6619D"/>
    <w:rsid w:val="00E750D2"/>
    <w:rsid w:val="00E82ACB"/>
    <w:rsid w:val="00E86A9B"/>
    <w:rsid w:val="00E86E05"/>
    <w:rsid w:val="00E9050F"/>
    <w:rsid w:val="00E924C8"/>
    <w:rsid w:val="00E929EC"/>
    <w:rsid w:val="00E93407"/>
    <w:rsid w:val="00E956B7"/>
    <w:rsid w:val="00E97EAC"/>
    <w:rsid w:val="00EA0F68"/>
    <w:rsid w:val="00EA32E4"/>
    <w:rsid w:val="00EA5445"/>
    <w:rsid w:val="00EA6577"/>
    <w:rsid w:val="00EB08B2"/>
    <w:rsid w:val="00EB410B"/>
    <w:rsid w:val="00EB61BA"/>
    <w:rsid w:val="00EB6FA0"/>
    <w:rsid w:val="00EB7912"/>
    <w:rsid w:val="00EC0679"/>
    <w:rsid w:val="00EC152A"/>
    <w:rsid w:val="00EC27EF"/>
    <w:rsid w:val="00EC2F21"/>
    <w:rsid w:val="00EC5A7A"/>
    <w:rsid w:val="00ED35E6"/>
    <w:rsid w:val="00ED6525"/>
    <w:rsid w:val="00ED6D32"/>
    <w:rsid w:val="00EE319C"/>
    <w:rsid w:val="00EE4247"/>
    <w:rsid w:val="00EE51B2"/>
    <w:rsid w:val="00EE6BB0"/>
    <w:rsid w:val="00EE754A"/>
    <w:rsid w:val="00EF1381"/>
    <w:rsid w:val="00EF1A9E"/>
    <w:rsid w:val="00EF44FB"/>
    <w:rsid w:val="00EF5444"/>
    <w:rsid w:val="00EF653B"/>
    <w:rsid w:val="00EF7A26"/>
    <w:rsid w:val="00EF7CBA"/>
    <w:rsid w:val="00F008CF"/>
    <w:rsid w:val="00F0253F"/>
    <w:rsid w:val="00F03E68"/>
    <w:rsid w:val="00F04193"/>
    <w:rsid w:val="00F2147C"/>
    <w:rsid w:val="00F229A8"/>
    <w:rsid w:val="00F40969"/>
    <w:rsid w:val="00F43D57"/>
    <w:rsid w:val="00F43FF3"/>
    <w:rsid w:val="00F45457"/>
    <w:rsid w:val="00F510F0"/>
    <w:rsid w:val="00F5277C"/>
    <w:rsid w:val="00F53C57"/>
    <w:rsid w:val="00F5438C"/>
    <w:rsid w:val="00F622B7"/>
    <w:rsid w:val="00F640AB"/>
    <w:rsid w:val="00F64709"/>
    <w:rsid w:val="00F64D9E"/>
    <w:rsid w:val="00F66E48"/>
    <w:rsid w:val="00F713AA"/>
    <w:rsid w:val="00F71FB7"/>
    <w:rsid w:val="00F75AE0"/>
    <w:rsid w:val="00F85B85"/>
    <w:rsid w:val="00F85DB4"/>
    <w:rsid w:val="00F864F4"/>
    <w:rsid w:val="00F923CC"/>
    <w:rsid w:val="00F94B8C"/>
    <w:rsid w:val="00F95536"/>
    <w:rsid w:val="00F96393"/>
    <w:rsid w:val="00FA2B3D"/>
    <w:rsid w:val="00FA3E34"/>
    <w:rsid w:val="00FA6298"/>
    <w:rsid w:val="00FA69F4"/>
    <w:rsid w:val="00FA75DF"/>
    <w:rsid w:val="00FB2187"/>
    <w:rsid w:val="00FB483C"/>
    <w:rsid w:val="00FB4A3E"/>
    <w:rsid w:val="00FB4C0F"/>
    <w:rsid w:val="00FB5AD6"/>
    <w:rsid w:val="00FB5BED"/>
    <w:rsid w:val="00FB5CCF"/>
    <w:rsid w:val="00FB7434"/>
    <w:rsid w:val="00FB7C67"/>
    <w:rsid w:val="00FC0646"/>
    <w:rsid w:val="00FC1786"/>
    <w:rsid w:val="00FC3C2F"/>
    <w:rsid w:val="00FC3F64"/>
    <w:rsid w:val="00FC44D3"/>
    <w:rsid w:val="00FC6873"/>
    <w:rsid w:val="00FD0D36"/>
    <w:rsid w:val="00FE05B5"/>
    <w:rsid w:val="00FE08CE"/>
    <w:rsid w:val="00FE1307"/>
    <w:rsid w:val="00FE3384"/>
    <w:rsid w:val="00FE4CE6"/>
    <w:rsid w:val="00FE4F44"/>
    <w:rsid w:val="00FE50E3"/>
    <w:rsid w:val="00FE5595"/>
    <w:rsid w:val="00FE5EC9"/>
    <w:rsid w:val="00FF00DE"/>
    <w:rsid w:val="00FF080C"/>
    <w:rsid w:val="00FF0A33"/>
    <w:rsid w:val="00FF11E0"/>
    <w:rsid w:val="00FF297C"/>
    <w:rsid w:val="00FF3957"/>
    <w:rsid w:val="013C938F"/>
    <w:rsid w:val="0B198DF8"/>
    <w:rsid w:val="244DA249"/>
    <w:rsid w:val="423868F3"/>
    <w:rsid w:val="5214F0AB"/>
    <w:rsid w:val="682FB31D"/>
    <w:rsid w:val="68D4D266"/>
    <w:rsid w:val="6AA4C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B273E"/>
  <w15:chartTrackingRefBased/>
  <w15:docId w15:val="{46D30845-1CE3-4E44-8CAE-11FCED49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11D"/>
  </w:style>
  <w:style w:type="paragraph" w:styleId="Footer">
    <w:name w:val="footer"/>
    <w:basedOn w:val="Normal"/>
    <w:link w:val="FooterChar"/>
    <w:uiPriority w:val="99"/>
    <w:unhideWhenUsed/>
    <w:rsid w:val="00116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11D"/>
  </w:style>
  <w:style w:type="table" w:styleId="TableGrid">
    <w:name w:val="Table Grid"/>
    <w:basedOn w:val="TableNormal"/>
    <w:uiPriority w:val="39"/>
    <w:rsid w:val="00116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27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4ABD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9B273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D1A1E"/>
    <w:pPr>
      <w:widowControl w:val="0"/>
      <w:autoSpaceDE w:val="0"/>
      <w:autoSpaceDN w:val="0"/>
      <w:spacing w:before="9"/>
    </w:pPr>
    <w:rPr>
      <w:rFonts w:ascii="Arial" w:eastAsia="Arial" w:hAnsi="Arial" w:cs="Arial"/>
      <w:i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D1A1E"/>
    <w:rPr>
      <w:rFonts w:ascii="Arial" w:eastAsia="Arial" w:hAnsi="Arial" w:cs="Arial"/>
      <w:i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2EE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1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1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0994"/>
  </w:style>
  <w:style w:type="character" w:styleId="Mention">
    <w:name w:val="Mention"/>
    <w:basedOn w:val="DefaultParagraphFont"/>
    <w:uiPriority w:val="99"/>
    <w:unhideWhenUsed/>
    <w:rsid w:val="00AB51E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cdhhs.gov/PEBT" TargetMode="External"/><Relationship Id="rId18" Type="http://schemas.openxmlformats.org/officeDocument/2006/relationships/hyperlink" Target="http://www.ebtedge.com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ur01.safelinks.protection.outlook.com/?url=https%3A%2F%2Fcovid19.ncdhhs.gov%2Fsummer-2023-p-ebt-eligibility-quiz&amp;data=05%7C01%7CBrenna.Chitkara%40ey.com%7Cbeab4ced36fd4ac236e108db3b90e1b5%7C5b973f9977df4bebb27daa0c70b8482c%7C0%7C0%7C638169265698541645%7CUnknown%7CTWFpbGZsb3d8eyJWIjoiMC4wLjAwMDAiLCJQIjoiV2luMzIiLCJBTiI6Ik1haWwiLCJXVCI6Mn0%3D%7C3000%7C%7C%7C&amp;sdata=3v0csHfBlanNBORw%2FHokzRBgRfBUjPYELdMOGKfa%2Bdk%3D&amp;reserved=0" TargetMode="External"/><Relationship Id="rId17" Type="http://schemas.openxmlformats.org/officeDocument/2006/relationships/hyperlink" Target="https://www.ncdhhs.gov/divisions/social-services/local-dss-directo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cdhhs.gov/divisions/social-services/local-dss-director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dhhs.gov/PEB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pass.nc.gov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ncdhhs.gov/PEB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1.safelinks.protection.outlook.com/?url=https%3A%2F%2Fcovid19.ncdhhs.gov%2Fsummer-2023-p-ebt-eligibility-quiz&amp;data=05%7C01%7CBrenna.Chitkara%40ey.com%7Cbeab4ced36fd4ac236e108db3b90e1b5%7C5b973f9977df4bebb27daa0c70b8482c%7C0%7C0%7C638169265698541645%7CUnknown%7CTWFpbGZsb3d8eyJWIjoiMC4wLjAwMDAiLCJQIjoiV2luMzIiLCJBTiI6Ik1haWwiLCJXVCI6Mn0%3D%7C3000%7C%7C%7C&amp;sdata=3v0csHfBlanNBORw%2FHokzRBgRfBUjPYELdMOGKfa%2Bdk%3D&amp;reserved=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4d2c96-31c1-4dff-93f8-4db5f12952c0" xsi:nil="true"/>
    <TaxCatchAll xmlns="50c908b1-f277-4340-90a9-4611d0b0f078" xsi:nil="true"/>
    <lcf76f155ced4ddcb4097134ff3c332f xmlns="c94d2c96-31c1-4dff-93f8-4db5f12952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FB958C84ED40B0D6012269842D4D" ma:contentTypeVersion="17" ma:contentTypeDescription="Create a new document." ma:contentTypeScope="" ma:versionID="f403876d401b400e9ea10c353084875a">
  <xsd:schema xmlns:xsd="http://www.w3.org/2001/XMLSchema" xmlns:xs="http://www.w3.org/2001/XMLSchema" xmlns:p="http://schemas.microsoft.com/office/2006/metadata/properties" xmlns:ns2="caeb01f3-687d-447b-91f9-8abf67b65aa1" xmlns:ns3="c94d2c96-31c1-4dff-93f8-4db5f12952c0" xmlns:ns4="50c908b1-f277-4340-90a9-4611d0b0f078" targetNamespace="http://schemas.microsoft.com/office/2006/metadata/properties" ma:root="true" ma:fieldsID="da1608eb3e9494e2e2ea20d576481f9a" ns2:_="" ns3:_="" ns4:_="">
    <xsd:import namespace="caeb01f3-687d-447b-91f9-8abf67b65aa1"/>
    <xsd:import namespace="c94d2c96-31c1-4dff-93f8-4db5f12952c0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b01f3-687d-447b-91f9-8abf67b65a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d2c96-31c1-4dff-93f8-4db5f1295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6ef8a17-f1b3-461d-9376-211d1f7255a7}" ma:internalName="TaxCatchAll" ma:showField="CatchAllData" ma:web="caeb01f3-687d-447b-91f9-8abf67b65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3A7AF-E18B-4F44-90A6-49BC65C325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AB77D-082F-4B0F-8863-81784DFF3045}">
  <ds:schemaRefs>
    <ds:schemaRef ds:uri="http://schemas.microsoft.com/office/2006/metadata/properties"/>
    <ds:schemaRef ds:uri="http://schemas.microsoft.com/office/infopath/2007/PartnerControls"/>
    <ds:schemaRef ds:uri="c94d2c96-31c1-4dff-93f8-4db5f12952c0"/>
    <ds:schemaRef ds:uri="50c908b1-f277-4340-90a9-4611d0b0f078"/>
  </ds:schemaRefs>
</ds:datastoreItem>
</file>

<file path=customXml/itemProps3.xml><?xml version="1.0" encoding="utf-8"?>
<ds:datastoreItem xmlns:ds="http://schemas.openxmlformats.org/officeDocument/2006/customXml" ds:itemID="{93D39C72-DDBF-4541-B1B5-B3B4B9C2C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AFA9B3-CE5A-49AB-96F7-EC4FBA895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b01f3-687d-447b-91f9-8abf67b65aa1"/>
    <ds:schemaRef ds:uri="c94d2c96-31c1-4dff-93f8-4db5f12952c0"/>
    <ds:schemaRef ds:uri="50c908b1-f277-4340-90a9-4611d0b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ZMExtensions</vt:lpwstr>
  </property>
  <property fmtid="{D5CDD505-2E9C-101B-9397-08002B2CF9AE}" pid="3" name="SizeBefore">
    <vt:lpwstr>56125</vt:lpwstr>
  </property>
  <property fmtid="{D5CDD505-2E9C-101B-9397-08002B2CF9AE}" pid="4" name="OptimizationTime">
    <vt:lpwstr>20230413_1718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Links>
    <vt:vector size="42" baseType="variant">
      <vt:variant>
        <vt:i4>3538987</vt:i4>
      </vt:variant>
      <vt:variant>
        <vt:i4>12</vt:i4>
      </vt:variant>
      <vt:variant>
        <vt:i4>0</vt:i4>
      </vt:variant>
      <vt:variant>
        <vt:i4>5</vt:i4>
      </vt:variant>
      <vt:variant>
        <vt:lpwstr>http://www.ncdhhs.gov/PEBT</vt:lpwstr>
      </vt:variant>
      <vt:variant>
        <vt:lpwstr/>
      </vt:variant>
      <vt:variant>
        <vt:i4>3473521</vt:i4>
      </vt:variant>
      <vt:variant>
        <vt:i4>9</vt:i4>
      </vt:variant>
      <vt:variant>
        <vt:i4>0</vt:i4>
      </vt:variant>
      <vt:variant>
        <vt:i4>5</vt:i4>
      </vt:variant>
      <vt:variant>
        <vt:lpwstr>http://www.ebtedge.com/</vt:lpwstr>
      </vt:variant>
      <vt:variant>
        <vt:lpwstr/>
      </vt:variant>
      <vt:variant>
        <vt:i4>1310811</vt:i4>
      </vt:variant>
      <vt:variant>
        <vt:i4>6</vt:i4>
      </vt:variant>
      <vt:variant>
        <vt:i4>0</vt:i4>
      </vt:variant>
      <vt:variant>
        <vt:i4>5</vt:i4>
      </vt:variant>
      <vt:variant>
        <vt:lpwstr>https://www.ncdhhs.gov/divisions/social-services/local-dss-directory</vt:lpwstr>
      </vt:variant>
      <vt:variant>
        <vt:lpwstr/>
      </vt:variant>
      <vt:variant>
        <vt:i4>1310811</vt:i4>
      </vt:variant>
      <vt:variant>
        <vt:i4>3</vt:i4>
      </vt:variant>
      <vt:variant>
        <vt:i4>0</vt:i4>
      </vt:variant>
      <vt:variant>
        <vt:i4>5</vt:i4>
      </vt:variant>
      <vt:variant>
        <vt:lpwstr>https://www.ncdhhs.gov/divisions/social-services/local-dss-directory</vt:lpwstr>
      </vt:variant>
      <vt:variant>
        <vt:lpwstr/>
      </vt:variant>
      <vt:variant>
        <vt:i4>5111832</vt:i4>
      </vt:variant>
      <vt:variant>
        <vt:i4>0</vt:i4>
      </vt:variant>
      <vt:variant>
        <vt:i4>0</vt:i4>
      </vt:variant>
      <vt:variant>
        <vt:i4>5</vt:i4>
      </vt:variant>
      <vt:variant>
        <vt:lpwstr>https://epass.nc.gov/</vt:lpwstr>
      </vt:variant>
      <vt:variant>
        <vt:lpwstr/>
      </vt:variant>
      <vt:variant>
        <vt:i4>262223</vt:i4>
      </vt:variant>
      <vt:variant>
        <vt:i4>3</vt:i4>
      </vt:variant>
      <vt:variant>
        <vt:i4>0</vt:i4>
      </vt:variant>
      <vt:variant>
        <vt:i4>5</vt:i4>
      </vt:variant>
      <vt:variant>
        <vt:lpwstr>https://covid19.ncdhhs.gov/p-ebt-eligibility-quiz</vt:lpwstr>
      </vt:variant>
      <vt:variant>
        <vt:lpwstr/>
      </vt:variant>
      <vt:variant>
        <vt:i4>3538987</vt:i4>
      </vt:variant>
      <vt:variant>
        <vt:i4>0</vt:i4>
      </vt:variant>
      <vt:variant>
        <vt:i4>0</vt:i4>
      </vt:variant>
      <vt:variant>
        <vt:i4>5</vt:i4>
      </vt:variant>
      <vt:variant>
        <vt:lpwstr>http://www.ncdhhs.gov/PEBT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Devin</dc:creator>
  <cp:keywords/>
  <dc:description/>
  <cp:lastModifiedBy>Maggie S Tobin</cp:lastModifiedBy>
  <cp:revision>2</cp:revision>
  <cp:lastPrinted>2021-12-16T05:53:00Z</cp:lastPrinted>
  <dcterms:created xsi:type="dcterms:W3CDTF">2023-04-13T21:17:00Z</dcterms:created>
  <dcterms:modified xsi:type="dcterms:W3CDTF">2023-04-13T21:17:00Z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0x0101002C47FB958C84ED40B0D6012269842D4D</vt:lpwstr>
  </property>
  <property fmtid="{D5CDD505-2E9C-101B-9397-08002B2CF9AE}" pid="3" name="MediaServiceImageTags">
    <vt:lpwstr/>
  </property>
</Properties>
</file>