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7FAF" w14:textId="77777777" w:rsidR="009108D8" w:rsidRDefault="009108D8" w:rsidP="009108D8">
      <w:pPr>
        <w:pStyle w:val="L1"/>
        <w:jc w:val="center"/>
        <w:rPr>
          <w:rFonts w:ascii="Arial" w:hAnsi="Arial" w:cs="Arial"/>
          <w:b/>
          <w:sz w:val="24"/>
          <w:szCs w:val="24"/>
        </w:rPr>
      </w:pPr>
    </w:p>
    <w:p w14:paraId="79814ADE" w14:textId="77777777" w:rsidR="009108D8" w:rsidRDefault="009108D8" w:rsidP="009108D8">
      <w:pPr>
        <w:pStyle w:val="L1"/>
        <w:jc w:val="center"/>
        <w:rPr>
          <w:rFonts w:asciiTheme="majorHAnsi" w:hAnsiTheme="majorHAnsi"/>
          <w:b/>
          <w:sz w:val="28"/>
          <w:szCs w:val="28"/>
        </w:rPr>
      </w:pPr>
    </w:p>
    <w:p w14:paraId="70220EDF" w14:textId="77777777" w:rsidR="009108D8" w:rsidRDefault="009108D8" w:rsidP="009108D8">
      <w:pPr>
        <w:pStyle w:val="L1"/>
        <w:jc w:val="center"/>
        <w:rPr>
          <w:rFonts w:asciiTheme="majorHAnsi" w:hAnsiTheme="majorHAnsi"/>
          <w:b/>
          <w:sz w:val="28"/>
          <w:szCs w:val="28"/>
        </w:rPr>
      </w:pPr>
    </w:p>
    <w:p w14:paraId="65A17453" w14:textId="77777777" w:rsidR="009108D8" w:rsidRDefault="009108D8" w:rsidP="009108D8">
      <w:pPr>
        <w:pStyle w:val="L1"/>
        <w:jc w:val="center"/>
        <w:rPr>
          <w:rFonts w:asciiTheme="majorHAnsi" w:hAnsiTheme="majorHAnsi"/>
          <w:b/>
          <w:sz w:val="28"/>
          <w:szCs w:val="28"/>
        </w:rPr>
      </w:pPr>
    </w:p>
    <w:p w14:paraId="7DF882F8" w14:textId="77777777" w:rsidR="009108D8" w:rsidRDefault="009108D8" w:rsidP="009108D8">
      <w:pPr>
        <w:pStyle w:val="L1"/>
        <w:jc w:val="center"/>
        <w:rPr>
          <w:rFonts w:asciiTheme="majorHAnsi" w:hAnsiTheme="majorHAnsi"/>
          <w:b/>
          <w:sz w:val="28"/>
          <w:szCs w:val="28"/>
        </w:rPr>
      </w:pPr>
    </w:p>
    <w:p w14:paraId="41C556BC" w14:textId="77777777" w:rsidR="009108D8" w:rsidRDefault="009108D8" w:rsidP="009108D8">
      <w:pPr>
        <w:pStyle w:val="L1"/>
        <w:jc w:val="center"/>
        <w:rPr>
          <w:rFonts w:asciiTheme="majorHAnsi" w:hAnsiTheme="majorHAnsi"/>
          <w:b/>
          <w:sz w:val="28"/>
          <w:szCs w:val="28"/>
        </w:rPr>
      </w:pPr>
    </w:p>
    <w:p w14:paraId="4A9D40D7" w14:textId="77777777" w:rsidR="009108D8" w:rsidRDefault="009108D8" w:rsidP="009108D8">
      <w:pPr>
        <w:pStyle w:val="L1"/>
        <w:jc w:val="center"/>
        <w:rPr>
          <w:rFonts w:asciiTheme="majorHAnsi" w:hAnsiTheme="majorHAnsi"/>
          <w:b/>
          <w:sz w:val="28"/>
          <w:szCs w:val="28"/>
        </w:rPr>
      </w:pPr>
    </w:p>
    <w:p w14:paraId="0DCD4A15" w14:textId="77777777" w:rsidR="009108D8" w:rsidRPr="00483E95" w:rsidRDefault="009108D8" w:rsidP="009108D8">
      <w:pPr>
        <w:pStyle w:val="L1"/>
        <w:jc w:val="center"/>
        <w:rPr>
          <w:rFonts w:asciiTheme="majorHAnsi" w:hAnsiTheme="majorHAnsi"/>
          <w:b/>
          <w:bCs/>
          <w:sz w:val="28"/>
          <w:szCs w:val="28"/>
        </w:rPr>
      </w:pPr>
      <w:r w:rsidRPr="00235223">
        <w:rPr>
          <w:rFonts w:asciiTheme="majorHAnsi" w:hAnsiTheme="majorHAnsi"/>
          <w:b/>
          <w:bCs/>
          <w:sz w:val="28"/>
          <w:szCs w:val="28"/>
        </w:rPr>
        <w:t>North Carolina</w:t>
      </w:r>
    </w:p>
    <w:p w14:paraId="179FB02B" w14:textId="77777777" w:rsidR="009108D8" w:rsidRDefault="009108D8" w:rsidP="009108D8">
      <w:pPr>
        <w:pStyle w:val="L1"/>
        <w:jc w:val="center"/>
        <w:rPr>
          <w:rFonts w:asciiTheme="majorHAnsi" w:hAnsiTheme="majorHAnsi"/>
          <w:b/>
          <w:sz w:val="28"/>
          <w:szCs w:val="28"/>
        </w:rPr>
      </w:pPr>
    </w:p>
    <w:p w14:paraId="64361F5C" w14:textId="77777777" w:rsidR="009108D8" w:rsidRPr="00483E95" w:rsidRDefault="009108D8" w:rsidP="009108D8">
      <w:pPr>
        <w:pStyle w:val="L1"/>
        <w:jc w:val="center"/>
        <w:rPr>
          <w:rFonts w:asciiTheme="majorHAnsi" w:hAnsiTheme="majorHAnsi"/>
          <w:b/>
          <w:bCs/>
          <w:sz w:val="52"/>
          <w:szCs w:val="52"/>
        </w:rPr>
      </w:pPr>
      <w:r w:rsidRPr="00235223">
        <w:rPr>
          <w:rFonts w:asciiTheme="majorHAnsi" w:hAnsiTheme="majorHAnsi"/>
          <w:b/>
          <w:bCs/>
          <w:sz w:val="52"/>
          <w:szCs w:val="52"/>
        </w:rPr>
        <w:t>STEM School Progress Rubric</w:t>
      </w:r>
    </w:p>
    <w:p w14:paraId="0B5E000A" w14:textId="77777777" w:rsidR="009108D8" w:rsidRDefault="009108D8" w:rsidP="009108D8">
      <w:pPr>
        <w:pStyle w:val="L1"/>
        <w:jc w:val="center"/>
        <w:rPr>
          <w:rFonts w:asciiTheme="majorHAnsi" w:hAnsiTheme="majorHAnsi"/>
          <w:b/>
          <w:sz w:val="28"/>
          <w:szCs w:val="28"/>
        </w:rPr>
      </w:pPr>
    </w:p>
    <w:p w14:paraId="30343D86" w14:textId="7DA33BFB" w:rsidR="009108D8" w:rsidRPr="00483E95" w:rsidRDefault="006A616A" w:rsidP="009108D8">
      <w:pPr>
        <w:pStyle w:val="L1"/>
        <w:jc w:val="center"/>
        <w:rPr>
          <w:rFonts w:asciiTheme="majorHAnsi" w:hAnsiTheme="majorHAnsi"/>
          <w:sz w:val="28"/>
          <w:szCs w:val="28"/>
        </w:rPr>
      </w:pPr>
      <w:r>
        <w:rPr>
          <w:rFonts w:asciiTheme="majorHAnsi" w:hAnsiTheme="majorHAnsi"/>
          <w:color w:val="FF0000"/>
          <w:sz w:val="28"/>
          <w:szCs w:val="28"/>
        </w:rPr>
        <w:t xml:space="preserve">September </w:t>
      </w:r>
      <w:r w:rsidR="009108D8" w:rsidRPr="0AD882FB">
        <w:rPr>
          <w:rFonts w:asciiTheme="majorHAnsi" w:hAnsiTheme="majorHAnsi"/>
          <w:color w:val="FF0000"/>
          <w:sz w:val="28"/>
          <w:szCs w:val="28"/>
        </w:rPr>
        <w:t>201</w:t>
      </w:r>
      <w:r w:rsidR="009108D8">
        <w:rPr>
          <w:rFonts w:asciiTheme="majorHAnsi" w:hAnsiTheme="majorHAnsi"/>
          <w:color w:val="FF0000"/>
          <w:sz w:val="28"/>
          <w:szCs w:val="28"/>
        </w:rPr>
        <w:t>9</w:t>
      </w:r>
      <w:r w:rsidR="009108D8" w:rsidRPr="0AD882FB">
        <w:rPr>
          <w:rFonts w:asciiTheme="majorHAnsi" w:hAnsiTheme="majorHAnsi"/>
          <w:color w:val="FF0000"/>
          <w:sz w:val="28"/>
          <w:szCs w:val="28"/>
        </w:rPr>
        <w:t xml:space="preserve"> DRAFT</w:t>
      </w:r>
    </w:p>
    <w:p w14:paraId="5F2918DE" w14:textId="77777777" w:rsidR="009108D8" w:rsidRDefault="009108D8" w:rsidP="009108D8">
      <w:pPr>
        <w:pStyle w:val="L1"/>
        <w:jc w:val="center"/>
        <w:rPr>
          <w:rFonts w:asciiTheme="majorHAnsi" w:hAnsiTheme="majorHAnsi"/>
          <w:b/>
          <w:sz w:val="52"/>
          <w:szCs w:val="52"/>
        </w:rPr>
      </w:pPr>
    </w:p>
    <w:p w14:paraId="46ABD8A9" w14:textId="77777777" w:rsidR="009108D8" w:rsidRPr="00483E95" w:rsidRDefault="009108D8" w:rsidP="009108D8">
      <w:pPr>
        <w:pStyle w:val="L1"/>
        <w:rPr>
          <w:rFonts w:asciiTheme="majorHAnsi" w:hAnsiTheme="majorHAnsi"/>
          <w:b/>
          <w:bCs/>
        </w:rPr>
      </w:pPr>
    </w:p>
    <w:p w14:paraId="49A3A755" w14:textId="77777777" w:rsidR="009108D8" w:rsidRDefault="009108D8" w:rsidP="009108D8">
      <w:pPr>
        <w:pStyle w:val="L1"/>
        <w:jc w:val="center"/>
        <w:rPr>
          <w:rFonts w:asciiTheme="majorHAnsi" w:hAnsiTheme="majorHAnsi"/>
          <w:b/>
          <w:szCs w:val="36"/>
        </w:rPr>
      </w:pPr>
    </w:p>
    <w:p w14:paraId="26573CD9" w14:textId="77777777" w:rsidR="009108D8" w:rsidRDefault="009108D8" w:rsidP="009108D8">
      <w:pPr>
        <w:pStyle w:val="L1"/>
        <w:jc w:val="center"/>
        <w:rPr>
          <w:rFonts w:asciiTheme="majorHAnsi" w:hAnsiTheme="majorHAnsi"/>
          <w:b/>
          <w:szCs w:val="36"/>
        </w:rPr>
      </w:pPr>
    </w:p>
    <w:p w14:paraId="7BC629EB" w14:textId="77777777" w:rsidR="009108D8" w:rsidRDefault="009108D8" w:rsidP="009108D8">
      <w:pPr>
        <w:pStyle w:val="L1"/>
        <w:jc w:val="center"/>
        <w:rPr>
          <w:rFonts w:asciiTheme="majorHAnsi" w:hAnsiTheme="majorHAnsi"/>
          <w:b/>
          <w:szCs w:val="36"/>
        </w:rPr>
      </w:pPr>
    </w:p>
    <w:p w14:paraId="7C431B72" w14:textId="77777777" w:rsidR="009108D8" w:rsidRDefault="009108D8" w:rsidP="009108D8">
      <w:pPr>
        <w:pStyle w:val="L1"/>
        <w:jc w:val="center"/>
        <w:rPr>
          <w:rFonts w:asciiTheme="majorHAnsi" w:hAnsiTheme="majorHAnsi"/>
          <w:b/>
          <w:szCs w:val="36"/>
        </w:rPr>
      </w:pPr>
    </w:p>
    <w:p w14:paraId="3580E704" w14:textId="77777777" w:rsidR="009108D8" w:rsidRDefault="009108D8" w:rsidP="009108D8">
      <w:pPr>
        <w:pStyle w:val="L1"/>
        <w:jc w:val="center"/>
        <w:rPr>
          <w:rFonts w:asciiTheme="majorHAnsi" w:hAnsiTheme="majorHAnsi"/>
          <w:b/>
          <w:szCs w:val="36"/>
        </w:rPr>
      </w:pPr>
    </w:p>
    <w:p w14:paraId="2D2B4F02" w14:textId="77777777" w:rsidR="009108D8" w:rsidRDefault="009108D8" w:rsidP="009108D8">
      <w:pPr>
        <w:pStyle w:val="L1"/>
        <w:jc w:val="center"/>
        <w:rPr>
          <w:rFonts w:asciiTheme="majorHAnsi" w:hAnsiTheme="majorHAnsi"/>
          <w:b/>
          <w:szCs w:val="36"/>
        </w:rPr>
      </w:pPr>
    </w:p>
    <w:p w14:paraId="7182CF4C" w14:textId="77777777" w:rsidR="009108D8" w:rsidRDefault="009108D8" w:rsidP="009108D8">
      <w:pPr>
        <w:pStyle w:val="L1"/>
        <w:jc w:val="center"/>
        <w:rPr>
          <w:rFonts w:asciiTheme="majorHAnsi" w:hAnsiTheme="majorHAnsi"/>
          <w:b/>
          <w:szCs w:val="36"/>
        </w:rPr>
      </w:pPr>
    </w:p>
    <w:p w14:paraId="42579311" w14:textId="77777777" w:rsidR="009108D8" w:rsidRDefault="009108D8" w:rsidP="009108D8">
      <w:pPr>
        <w:pStyle w:val="L1"/>
        <w:jc w:val="center"/>
        <w:rPr>
          <w:rFonts w:asciiTheme="majorHAnsi" w:hAnsiTheme="majorHAnsi"/>
          <w:b/>
          <w:szCs w:val="36"/>
        </w:rPr>
      </w:pPr>
    </w:p>
    <w:p w14:paraId="34B1C1C7" w14:textId="77777777" w:rsidR="009108D8" w:rsidRDefault="009108D8" w:rsidP="009108D8">
      <w:pPr>
        <w:pStyle w:val="L1"/>
        <w:jc w:val="center"/>
        <w:rPr>
          <w:rFonts w:asciiTheme="majorHAnsi" w:hAnsiTheme="majorHAnsi"/>
          <w:b/>
          <w:szCs w:val="36"/>
        </w:rPr>
      </w:pPr>
    </w:p>
    <w:p w14:paraId="2263B787" w14:textId="77777777" w:rsidR="009108D8" w:rsidRDefault="009108D8" w:rsidP="009108D8">
      <w:pPr>
        <w:pStyle w:val="L1"/>
        <w:jc w:val="center"/>
        <w:rPr>
          <w:rFonts w:asciiTheme="majorHAnsi" w:hAnsiTheme="majorHAnsi"/>
          <w:b/>
          <w:szCs w:val="36"/>
        </w:rPr>
      </w:pPr>
    </w:p>
    <w:p w14:paraId="66846D6A" w14:textId="77777777" w:rsidR="009108D8" w:rsidRDefault="009108D8" w:rsidP="009108D8">
      <w:pPr>
        <w:pStyle w:val="L1"/>
        <w:jc w:val="center"/>
        <w:rPr>
          <w:rFonts w:asciiTheme="majorHAnsi" w:hAnsiTheme="majorHAnsi"/>
          <w:b/>
          <w:szCs w:val="36"/>
        </w:rPr>
      </w:pPr>
    </w:p>
    <w:p w14:paraId="01665E44" w14:textId="77777777" w:rsidR="009108D8" w:rsidRDefault="009108D8" w:rsidP="009108D8">
      <w:pPr>
        <w:pStyle w:val="L1"/>
        <w:jc w:val="center"/>
        <w:rPr>
          <w:rFonts w:asciiTheme="majorHAnsi" w:hAnsiTheme="majorHAnsi"/>
          <w:b/>
          <w:szCs w:val="36"/>
        </w:rPr>
      </w:pPr>
    </w:p>
    <w:p w14:paraId="4F3B199D" w14:textId="77777777" w:rsidR="009108D8" w:rsidRDefault="009108D8" w:rsidP="009108D8">
      <w:pPr>
        <w:pStyle w:val="L1"/>
        <w:jc w:val="center"/>
        <w:rPr>
          <w:rFonts w:asciiTheme="majorHAnsi" w:hAnsiTheme="majorHAnsi"/>
          <w:b/>
          <w:bCs/>
          <w:sz w:val="24"/>
          <w:szCs w:val="24"/>
        </w:rPr>
      </w:pPr>
      <w:r>
        <w:rPr>
          <w:noProof/>
        </w:rPr>
        <w:drawing>
          <wp:inline distT="0" distB="0" distL="0" distR="0" wp14:anchorId="644BF340" wp14:editId="50BFD0E4">
            <wp:extent cx="1271905" cy="568803"/>
            <wp:effectExtent l="0" t="0" r="444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EM Learning Network_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14" cy="594924"/>
                    </a:xfrm>
                    <a:prstGeom prst="rect">
                      <a:avLst/>
                    </a:prstGeom>
                  </pic:spPr>
                </pic:pic>
              </a:graphicData>
            </a:graphic>
          </wp:inline>
        </w:drawing>
      </w:r>
      <w:r>
        <w:rPr>
          <w:rFonts w:asciiTheme="majorHAnsi" w:hAnsiTheme="majorHAnsi"/>
          <w:b/>
          <w:bCs/>
          <w:sz w:val="24"/>
          <w:szCs w:val="24"/>
        </w:rPr>
        <w:t xml:space="preserve">     </w:t>
      </w:r>
      <w:r>
        <w:rPr>
          <w:rFonts w:asciiTheme="majorHAnsi" w:hAnsiTheme="majorHAnsi"/>
          <w:b/>
          <w:noProof/>
          <w:szCs w:val="36"/>
        </w:rPr>
        <w:drawing>
          <wp:inline distT="0" distB="0" distL="0" distR="0" wp14:anchorId="69BD9138" wp14:editId="2878FBBE">
            <wp:extent cx="1638300" cy="54399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 Logo 1.PNG"/>
                    <pic:cNvPicPr/>
                  </pic:nvPicPr>
                  <pic:blipFill>
                    <a:blip r:embed="rId8">
                      <a:extLst>
                        <a:ext uri="{28A0092B-C50C-407E-A947-70E740481C1C}">
                          <a14:useLocalDpi xmlns:a14="http://schemas.microsoft.com/office/drawing/2010/main" val="0"/>
                        </a:ext>
                      </a:extLst>
                    </a:blip>
                    <a:stretch>
                      <a:fillRect/>
                    </a:stretch>
                  </pic:blipFill>
                  <pic:spPr>
                    <a:xfrm>
                      <a:off x="0" y="0"/>
                      <a:ext cx="1700362" cy="564599"/>
                    </a:xfrm>
                    <a:prstGeom prst="rect">
                      <a:avLst/>
                    </a:prstGeom>
                  </pic:spPr>
                </pic:pic>
              </a:graphicData>
            </a:graphic>
          </wp:inline>
        </w:drawing>
      </w:r>
      <w:r>
        <w:rPr>
          <w:rFonts w:asciiTheme="majorHAnsi" w:hAnsiTheme="majorHAnsi"/>
          <w:b/>
          <w:bCs/>
          <w:sz w:val="24"/>
          <w:szCs w:val="24"/>
        </w:rPr>
        <w:t xml:space="preserve">      </w:t>
      </w:r>
      <w:r>
        <w:rPr>
          <w:rFonts w:asciiTheme="majorHAnsi" w:hAnsiTheme="majorHAnsi"/>
          <w:b/>
          <w:noProof/>
          <w:sz w:val="52"/>
          <w:szCs w:val="52"/>
        </w:rPr>
        <w:drawing>
          <wp:inline distT="0" distB="0" distL="0" distR="0" wp14:anchorId="445E7F2A" wp14:editId="7841519C">
            <wp:extent cx="1256924" cy="52705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state-coed-2x2-b-v-2cl-rgb [Conver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094" cy="537185"/>
                    </a:xfrm>
                    <a:prstGeom prst="rect">
                      <a:avLst/>
                    </a:prstGeom>
                  </pic:spPr>
                </pic:pic>
              </a:graphicData>
            </a:graphic>
          </wp:inline>
        </w:drawing>
      </w:r>
    </w:p>
    <w:p w14:paraId="29527DBF" w14:textId="77777777" w:rsidR="009108D8" w:rsidRDefault="009108D8" w:rsidP="009108D8">
      <w:pPr>
        <w:pStyle w:val="L1"/>
        <w:jc w:val="center"/>
        <w:rPr>
          <w:rFonts w:asciiTheme="majorHAnsi" w:hAnsiTheme="majorHAnsi"/>
          <w:b/>
          <w:bCs/>
          <w:sz w:val="24"/>
          <w:szCs w:val="24"/>
        </w:rPr>
      </w:pPr>
    </w:p>
    <w:p w14:paraId="5CAEC1EE" w14:textId="77777777" w:rsidR="009108D8" w:rsidRPr="00483E95" w:rsidRDefault="009108D8" w:rsidP="009108D8">
      <w:pPr>
        <w:pStyle w:val="Heading1"/>
        <w:jc w:val="center"/>
        <w:rPr>
          <w:sz w:val="52"/>
          <w:szCs w:val="52"/>
        </w:rPr>
      </w:pPr>
      <w:r>
        <w:rPr>
          <w:noProof/>
          <w:sz w:val="52"/>
          <w:szCs w:val="52"/>
        </w:rPr>
        <w:drawing>
          <wp:inline distT="0" distB="0" distL="0" distR="0" wp14:anchorId="7CE4C853" wp14:editId="6FE625B0">
            <wp:extent cx="1731487" cy="5327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FStem Logo 1.PNG"/>
                    <pic:cNvPicPr/>
                  </pic:nvPicPr>
                  <pic:blipFill>
                    <a:blip r:embed="rId10">
                      <a:extLst>
                        <a:ext uri="{28A0092B-C50C-407E-A947-70E740481C1C}">
                          <a14:useLocalDpi xmlns:a14="http://schemas.microsoft.com/office/drawing/2010/main" val="0"/>
                        </a:ext>
                      </a:extLst>
                    </a:blip>
                    <a:stretch>
                      <a:fillRect/>
                    </a:stretch>
                  </pic:blipFill>
                  <pic:spPr>
                    <a:xfrm>
                      <a:off x="0" y="0"/>
                      <a:ext cx="1759048" cy="541245"/>
                    </a:xfrm>
                    <a:prstGeom prst="rect">
                      <a:avLst/>
                    </a:prstGeom>
                  </pic:spPr>
                </pic:pic>
              </a:graphicData>
            </a:graphic>
          </wp:inline>
        </w:drawing>
      </w:r>
      <w:r w:rsidRPr="00095DA6">
        <w:t xml:space="preserve">   </w:t>
      </w:r>
      <w:r>
        <w:t xml:space="preserve">    </w:t>
      </w:r>
      <w:r w:rsidRPr="00095DA6">
        <w:rPr>
          <w:noProof/>
          <w:sz w:val="52"/>
          <w:szCs w:val="52"/>
        </w:rPr>
        <w:drawing>
          <wp:inline distT="0" distB="0" distL="0" distR="0" wp14:anchorId="6B40D5C8" wp14:editId="31565BCF">
            <wp:extent cx="1200150" cy="78867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EM_EdLeadership_FU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376" cy="794733"/>
                    </a:xfrm>
                    <a:prstGeom prst="rect">
                      <a:avLst/>
                    </a:prstGeom>
                  </pic:spPr>
                </pic:pic>
              </a:graphicData>
            </a:graphic>
          </wp:inline>
        </w:drawing>
      </w:r>
      <w:r w:rsidRPr="00483E95">
        <w:t xml:space="preserve">             </w:t>
      </w:r>
      <w:r w:rsidRPr="00235223">
        <w:rPr>
          <w:sz w:val="52"/>
          <w:szCs w:val="52"/>
        </w:rPr>
        <w:br w:type="page"/>
      </w:r>
    </w:p>
    <w:p w14:paraId="3752B47C" w14:textId="77777777" w:rsidR="009108D8" w:rsidRDefault="009108D8" w:rsidP="009108D8">
      <w:pPr>
        <w:pStyle w:val="L1"/>
        <w:jc w:val="center"/>
        <w:rPr>
          <w:rFonts w:asciiTheme="majorHAnsi" w:hAnsiTheme="majorHAnsi"/>
          <w:b/>
          <w:sz w:val="28"/>
          <w:szCs w:val="28"/>
        </w:rPr>
        <w:sectPr w:rsidR="009108D8" w:rsidSect="006A616A">
          <w:headerReference w:type="even" r:id="rId12"/>
          <w:headerReference w:type="default" r:id="rId13"/>
          <w:footerReference w:type="default" r:id="rId14"/>
          <w:headerReference w:type="first" r:id="rId15"/>
          <w:pgSz w:w="12240" w:h="15840"/>
          <w:pgMar w:top="720" w:right="720" w:bottom="720" w:left="720" w:header="144" w:footer="720" w:gutter="0"/>
          <w:pgBorders w:display="firstPage" w:offsetFrom="page">
            <w:top w:val="single" w:sz="24" w:space="24" w:color="7B7B7B" w:themeColor="accent3" w:themeShade="BF"/>
            <w:left w:val="single" w:sz="24" w:space="24" w:color="7B7B7B" w:themeColor="accent3" w:themeShade="BF"/>
            <w:bottom w:val="single" w:sz="24" w:space="24" w:color="7B7B7B" w:themeColor="accent3" w:themeShade="BF"/>
            <w:right w:val="single" w:sz="24" w:space="24" w:color="7B7B7B" w:themeColor="accent3" w:themeShade="BF"/>
          </w:pgBorders>
          <w:cols w:space="720"/>
          <w:titlePg/>
          <w:docGrid w:linePitch="360"/>
        </w:sectPr>
      </w:pPr>
    </w:p>
    <w:p w14:paraId="7AE2B789" w14:textId="77777777" w:rsidR="009108D8"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sidRPr="00235223">
        <w:rPr>
          <w:rFonts w:asciiTheme="majorHAnsi" w:hAnsiTheme="majorHAnsi" w:cs="Arial"/>
          <w:b/>
          <w:bCs/>
          <w:sz w:val="24"/>
          <w:szCs w:val="24"/>
        </w:rPr>
        <w:lastRenderedPageBreak/>
        <w:t xml:space="preserve">Introduction </w:t>
      </w:r>
      <w:r w:rsidRPr="009B69C3">
        <w:rPr>
          <w:rFonts w:asciiTheme="majorHAnsi" w:hAnsiTheme="majorHAnsi" w:cs="Arial"/>
          <w:b/>
          <w:sz w:val="24"/>
          <w:szCs w:val="24"/>
        </w:rPr>
        <w:tab/>
      </w:r>
      <w:r w:rsidRPr="00235223">
        <w:rPr>
          <w:rFonts w:asciiTheme="majorHAnsi" w:hAnsiTheme="majorHAnsi" w:cs="Arial"/>
          <w:b/>
          <w:bCs/>
          <w:sz w:val="24"/>
          <w:szCs w:val="24"/>
        </w:rPr>
        <w:t>3</w:t>
      </w:r>
    </w:p>
    <w:p w14:paraId="66A7EF57" w14:textId="77777777" w:rsidR="009108D8"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Intended Purpose</w:t>
      </w:r>
      <w:r>
        <w:rPr>
          <w:rFonts w:asciiTheme="majorHAnsi" w:hAnsiTheme="majorHAnsi" w:cs="Arial"/>
          <w:b/>
          <w:bCs/>
          <w:sz w:val="24"/>
          <w:szCs w:val="24"/>
        </w:rPr>
        <w:tab/>
        <w:t>3</w:t>
      </w:r>
    </w:p>
    <w:p w14:paraId="5395BE16" w14:textId="77777777" w:rsidR="009108D8"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Guide For Use</w:t>
      </w:r>
      <w:r>
        <w:rPr>
          <w:rFonts w:asciiTheme="majorHAnsi" w:hAnsiTheme="majorHAnsi" w:cs="Arial"/>
          <w:b/>
          <w:bCs/>
          <w:sz w:val="24"/>
          <w:szCs w:val="24"/>
        </w:rPr>
        <w:tab/>
        <w:t>4</w:t>
      </w:r>
    </w:p>
    <w:p w14:paraId="32AA37E5" w14:textId="77777777" w:rsidR="009108D8"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Acknowledgements</w:t>
      </w:r>
      <w:r>
        <w:rPr>
          <w:rFonts w:asciiTheme="majorHAnsi" w:hAnsiTheme="majorHAnsi" w:cs="Arial"/>
          <w:b/>
          <w:bCs/>
          <w:sz w:val="24"/>
          <w:szCs w:val="24"/>
        </w:rPr>
        <w:tab/>
        <w:t>6</w:t>
      </w:r>
    </w:p>
    <w:p w14:paraId="472F273B"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North Carolina STEM School Progress Rubric</w:t>
      </w:r>
      <w:r>
        <w:rPr>
          <w:rFonts w:asciiTheme="majorHAnsi" w:hAnsiTheme="majorHAnsi" w:cs="Arial"/>
          <w:b/>
          <w:bCs/>
          <w:sz w:val="24"/>
          <w:szCs w:val="24"/>
        </w:rPr>
        <w:tab/>
        <w:t>7</w:t>
      </w:r>
    </w:p>
    <w:p w14:paraId="7700D081"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w:t>
      </w:r>
      <w:r w:rsidRPr="00235223">
        <w:rPr>
          <w:rFonts w:asciiTheme="majorHAnsi" w:hAnsiTheme="majorHAnsi" w:cs="Arial"/>
          <w:b/>
          <w:bCs/>
          <w:sz w:val="24"/>
          <w:szCs w:val="24"/>
        </w:rPr>
        <w:t xml:space="preserve">(1) Student Opportunities </w:t>
      </w:r>
      <w:r>
        <w:rPr>
          <w:rFonts w:asciiTheme="majorHAnsi" w:hAnsiTheme="majorHAnsi" w:cs="Arial"/>
          <w:b/>
          <w:sz w:val="24"/>
          <w:szCs w:val="24"/>
        </w:rPr>
        <w:tab/>
      </w:r>
      <w:r w:rsidRPr="00235223">
        <w:rPr>
          <w:rFonts w:asciiTheme="majorHAnsi" w:hAnsiTheme="majorHAnsi" w:cs="Arial"/>
          <w:b/>
          <w:bCs/>
          <w:sz w:val="24"/>
          <w:szCs w:val="24"/>
        </w:rPr>
        <w:t>8</w:t>
      </w:r>
    </w:p>
    <w:p w14:paraId="754BEF67"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w:t>
      </w:r>
      <w:r w:rsidRPr="00235223">
        <w:rPr>
          <w:rFonts w:asciiTheme="majorHAnsi" w:hAnsiTheme="majorHAnsi" w:cs="Arial"/>
          <w:b/>
          <w:bCs/>
          <w:sz w:val="24"/>
          <w:szCs w:val="24"/>
        </w:rPr>
        <w:t xml:space="preserve">(2) Classroom Environment </w:t>
      </w:r>
      <w:r>
        <w:rPr>
          <w:rFonts w:asciiTheme="majorHAnsi" w:hAnsiTheme="majorHAnsi" w:cs="Arial"/>
          <w:b/>
          <w:sz w:val="24"/>
          <w:szCs w:val="24"/>
        </w:rPr>
        <w:tab/>
      </w:r>
      <w:r w:rsidRPr="00235223">
        <w:rPr>
          <w:rFonts w:asciiTheme="majorHAnsi" w:hAnsiTheme="majorHAnsi" w:cs="Arial"/>
          <w:b/>
          <w:bCs/>
          <w:sz w:val="24"/>
          <w:szCs w:val="24"/>
        </w:rPr>
        <w:t>10</w:t>
      </w:r>
    </w:p>
    <w:p w14:paraId="7D2C3D12"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w:t>
      </w:r>
      <w:r w:rsidRPr="00235223">
        <w:rPr>
          <w:rFonts w:asciiTheme="majorHAnsi" w:hAnsiTheme="majorHAnsi" w:cs="Arial"/>
          <w:b/>
          <w:bCs/>
          <w:sz w:val="24"/>
          <w:szCs w:val="24"/>
        </w:rPr>
        <w:t>(3) School Structures</w:t>
      </w:r>
      <w:r>
        <w:rPr>
          <w:rFonts w:asciiTheme="majorHAnsi" w:hAnsiTheme="majorHAnsi" w:cs="Arial"/>
          <w:b/>
          <w:sz w:val="24"/>
          <w:szCs w:val="24"/>
        </w:rPr>
        <w:tab/>
      </w:r>
      <w:r w:rsidRPr="00235223">
        <w:rPr>
          <w:rFonts w:asciiTheme="majorHAnsi" w:hAnsiTheme="majorHAnsi" w:cs="Arial"/>
          <w:b/>
          <w:bCs/>
          <w:sz w:val="24"/>
          <w:szCs w:val="24"/>
        </w:rPr>
        <w:t>12</w:t>
      </w:r>
    </w:p>
    <w:p w14:paraId="252FE915"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w:t>
      </w:r>
      <w:r w:rsidRPr="00235223">
        <w:rPr>
          <w:rFonts w:asciiTheme="majorHAnsi" w:hAnsiTheme="majorHAnsi" w:cs="Arial"/>
          <w:b/>
          <w:bCs/>
          <w:sz w:val="24"/>
          <w:szCs w:val="24"/>
        </w:rPr>
        <w:t xml:space="preserve">(4) School Culture </w:t>
      </w:r>
      <w:r>
        <w:rPr>
          <w:rFonts w:asciiTheme="majorHAnsi" w:hAnsiTheme="majorHAnsi" w:cs="Arial"/>
          <w:b/>
          <w:sz w:val="24"/>
          <w:szCs w:val="24"/>
        </w:rPr>
        <w:tab/>
      </w:r>
      <w:r w:rsidRPr="00235223">
        <w:rPr>
          <w:rFonts w:asciiTheme="majorHAnsi" w:hAnsiTheme="majorHAnsi" w:cs="Arial"/>
          <w:b/>
          <w:bCs/>
          <w:sz w:val="24"/>
          <w:szCs w:val="24"/>
        </w:rPr>
        <w:t>15</w:t>
      </w:r>
    </w:p>
    <w:p w14:paraId="3A0D82C0"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Pr>
          <w:rFonts w:asciiTheme="majorHAnsi" w:hAnsiTheme="majorHAnsi" w:cs="Arial"/>
          <w:b/>
          <w:bCs/>
          <w:sz w:val="24"/>
          <w:szCs w:val="24"/>
        </w:rPr>
        <w:t xml:space="preserve">       </w:t>
      </w:r>
      <w:r w:rsidRPr="00235223">
        <w:rPr>
          <w:rFonts w:asciiTheme="majorHAnsi" w:hAnsiTheme="majorHAnsi" w:cs="Arial"/>
          <w:b/>
          <w:bCs/>
          <w:sz w:val="24"/>
          <w:szCs w:val="24"/>
        </w:rPr>
        <w:t xml:space="preserve">(5) Community Connections </w:t>
      </w:r>
      <w:r>
        <w:rPr>
          <w:rFonts w:asciiTheme="majorHAnsi" w:hAnsiTheme="majorHAnsi" w:cs="Arial"/>
          <w:b/>
          <w:sz w:val="24"/>
          <w:szCs w:val="24"/>
        </w:rPr>
        <w:tab/>
      </w:r>
      <w:r w:rsidRPr="00235223">
        <w:rPr>
          <w:rFonts w:asciiTheme="majorHAnsi" w:hAnsiTheme="majorHAnsi" w:cs="Arial"/>
          <w:b/>
          <w:bCs/>
          <w:sz w:val="24"/>
          <w:szCs w:val="24"/>
        </w:rPr>
        <w:t>18</w:t>
      </w:r>
    </w:p>
    <w:p w14:paraId="335DDB77"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sidRPr="00235223">
        <w:rPr>
          <w:rFonts w:asciiTheme="majorHAnsi" w:hAnsiTheme="majorHAnsi" w:cs="Arial"/>
          <w:b/>
          <w:bCs/>
          <w:sz w:val="24"/>
          <w:szCs w:val="24"/>
        </w:rPr>
        <w:t xml:space="preserve">Appendix A: Scoring Sheet </w:t>
      </w:r>
      <w:r>
        <w:rPr>
          <w:rFonts w:asciiTheme="majorHAnsi" w:hAnsiTheme="majorHAnsi" w:cs="Arial"/>
          <w:b/>
          <w:sz w:val="24"/>
          <w:szCs w:val="24"/>
        </w:rPr>
        <w:tab/>
      </w:r>
      <w:r w:rsidRPr="00235223">
        <w:rPr>
          <w:rFonts w:asciiTheme="majorHAnsi" w:hAnsiTheme="majorHAnsi" w:cs="Arial"/>
          <w:b/>
          <w:bCs/>
          <w:sz w:val="24"/>
          <w:szCs w:val="24"/>
        </w:rPr>
        <w:t>20</w:t>
      </w:r>
    </w:p>
    <w:p w14:paraId="32B9244C" w14:textId="77777777"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sidRPr="00235223">
        <w:rPr>
          <w:rFonts w:asciiTheme="majorHAnsi" w:hAnsiTheme="majorHAnsi" w:cs="Arial"/>
          <w:b/>
          <w:bCs/>
          <w:sz w:val="24"/>
          <w:szCs w:val="24"/>
        </w:rPr>
        <w:t xml:space="preserve">Appendix B: Glossary </w:t>
      </w:r>
      <w:r>
        <w:rPr>
          <w:rFonts w:asciiTheme="majorHAnsi" w:hAnsiTheme="majorHAnsi" w:cs="Arial"/>
          <w:b/>
          <w:sz w:val="24"/>
          <w:szCs w:val="24"/>
        </w:rPr>
        <w:tab/>
      </w:r>
      <w:r w:rsidRPr="00235223">
        <w:rPr>
          <w:rFonts w:asciiTheme="majorHAnsi" w:hAnsiTheme="majorHAnsi" w:cs="Arial"/>
          <w:b/>
          <w:bCs/>
          <w:sz w:val="24"/>
          <w:szCs w:val="24"/>
        </w:rPr>
        <w:t>2</w:t>
      </w:r>
      <w:r>
        <w:rPr>
          <w:rFonts w:asciiTheme="majorHAnsi" w:hAnsiTheme="majorHAnsi" w:cs="Arial"/>
          <w:b/>
          <w:bCs/>
          <w:sz w:val="24"/>
          <w:szCs w:val="24"/>
        </w:rPr>
        <w:t>4</w:t>
      </w:r>
    </w:p>
    <w:p w14:paraId="03B236B4" w14:textId="41597F39"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sidRPr="00235223">
        <w:rPr>
          <w:rFonts w:asciiTheme="majorHAnsi" w:hAnsiTheme="majorHAnsi" w:cs="Arial"/>
          <w:b/>
          <w:bCs/>
          <w:sz w:val="24"/>
          <w:szCs w:val="24"/>
        </w:rPr>
        <w:t>Appendix C: Data Interpretation Guide</w:t>
      </w:r>
      <w:r>
        <w:rPr>
          <w:rFonts w:asciiTheme="majorHAnsi" w:hAnsiTheme="majorHAnsi" w:cs="Arial"/>
          <w:b/>
          <w:sz w:val="24"/>
          <w:szCs w:val="24"/>
        </w:rPr>
        <w:tab/>
      </w:r>
      <w:r w:rsidRPr="00235223">
        <w:rPr>
          <w:rFonts w:asciiTheme="majorHAnsi" w:hAnsiTheme="majorHAnsi" w:cs="Arial"/>
          <w:b/>
          <w:bCs/>
          <w:sz w:val="24"/>
          <w:szCs w:val="24"/>
        </w:rPr>
        <w:t>2</w:t>
      </w:r>
      <w:r w:rsidR="00AB45AE">
        <w:rPr>
          <w:rFonts w:asciiTheme="majorHAnsi" w:hAnsiTheme="majorHAnsi" w:cs="Arial"/>
          <w:b/>
          <w:bCs/>
          <w:sz w:val="24"/>
          <w:szCs w:val="24"/>
        </w:rPr>
        <w:t>9</w:t>
      </w:r>
    </w:p>
    <w:p w14:paraId="66E9489E" w14:textId="41371DFF" w:rsidR="009108D8" w:rsidRPr="00483E95" w:rsidRDefault="009108D8" w:rsidP="009108D8">
      <w:pPr>
        <w:tabs>
          <w:tab w:val="right" w:leader="dot" w:pos="9360"/>
        </w:tabs>
        <w:spacing w:after="100" w:afterAutospacing="1" w:line="240" w:lineRule="auto"/>
        <w:outlineLvl w:val="0"/>
        <w:rPr>
          <w:rFonts w:asciiTheme="majorHAnsi" w:hAnsiTheme="majorHAnsi" w:cs="Arial"/>
          <w:b/>
          <w:bCs/>
          <w:sz w:val="24"/>
          <w:szCs w:val="24"/>
        </w:rPr>
      </w:pPr>
      <w:r w:rsidRPr="00235223">
        <w:rPr>
          <w:rFonts w:asciiTheme="majorHAnsi" w:hAnsiTheme="majorHAnsi" w:cs="Arial"/>
          <w:b/>
          <w:bCs/>
          <w:sz w:val="24"/>
          <w:szCs w:val="24"/>
        </w:rPr>
        <w:t xml:space="preserve">References </w:t>
      </w:r>
      <w:r>
        <w:rPr>
          <w:rFonts w:asciiTheme="majorHAnsi" w:hAnsiTheme="majorHAnsi" w:cs="Arial"/>
          <w:b/>
          <w:sz w:val="24"/>
          <w:szCs w:val="24"/>
        </w:rPr>
        <w:tab/>
      </w:r>
      <w:r>
        <w:rPr>
          <w:rFonts w:asciiTheme="majorHAnsi" w:hAnsiTheme="majorHAnsi" w:cs="Arial"/>
          <w:b/>
          <w:bCs/>
          <w:sz w:val="24"/>
          <w:szCs w:val="24"/>
        </w:rPr>
        <w:t>3</w:t>
      </w:r>
      <w:r w:rsidR="00AB45AE">
        <w:rPr>
          <w:rFonts w:asciiTheme="majorHAnsi" w:hAnsiTheme="majorHAnsi" w:cs="Arial"/>
          <w:b/>
          <w:bCs/>
          <w:sz w:val="24"/>
          <w:szCs w:val="24"/>
        </w:rPr>
        <w:t>1</w:t>
      </w:r>
      <w:bookmarkStart w:id="0" w:name="_GoBack"/>
      <w:bookmarkEnd w:id="0"/>
    </w:p>
    <w:p w14:paraId="1E93BC34" w14:textId="77777777" w:rsidR="009108D8" w:rsidRDefault="009108D8" w:rsidP="009108D8">
      <w:pPr>
        <w:pStyle w:val="L1"/>
        <w:rPr>
          <w:rFonts w:asciiTheme="majorHAnsi" w:hAnsiTheme="majorHAnsi"/>
          <w:b/>
          <w:sz w:val="28"/>
          <w:szCs w:val="28"/>
        </w:rPr>
      </w:pPr>
      <w:r>
        <w:rPr>
          <w:rFonts w:asciiTheme="majorHAnsi" w:hAnsiTheme="majorHAnsi"/>
          <w:b/>
          <w:sz w:val="28"/>
          <w:szCs w:val="28"/>
        </w:rPr>
        <w:br w:type="page"/>
      </w:r>
    </w:p>
    <w:p w14:paraId="24A7D276" w14:textId="77777777" w:rsidR="009108D8" w:rsidRPr="0003537A" w:rsidRDefault="009108D8" w:rsidP="009108D8">
      <w:pPr>
        <w:pStyle w:val="Heading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5541BBDA" w14:textId="77777777" w:rsidR="009108D8" w:rsidRPr="0003537A" w:rsidRDefault="009108D8" w:rsidP="009108D8">
      <w:pPr>
        <w:pStyle w:val="L1"/>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082DE" w14:textId="77777777" w:rsidR="009108D8" w:rsidRPr="0003537A" w:rsidRDefault="009108D8" w:rsidP="009108D8">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Intended Purpose of this Rubric</w:t>
      </w:r>
    </w:p>
    <w:p w14:paraId="3B397556" w14:textId="77777777" w:rsidR="009108D8" w:rsidRPr="00C81B1D" w:rsidRDefault="009108D8" w:rsidP="009108D8">
      <w:pPr>
        <w:spacing w:after="0" w:line="240" w:lineRule="auto"/>
        <w:rPr>
          <w:rFonts w:asciiTheme="majorHAnsi" w:hAnsiTheme="majorHAnsi"/>
        </w:rPr>
      </w:pPr>
    </w:p>
    <w:p w14:paraId="2657334B" w14:textId="77777777" w:rsidR="009108D8" w:rsidRPr="00483E95" w:rsidRDefault="009108D8" w:rsidP="009108D8">
      <w:pPr>
        <w:spacing w:after="0" w:line="240" w:lineRule="auto"/>
        <w:rPr>
          <w:rFonts w:ascii="Cambria" w:hAnsi="Cambria"/>
          <w:i/>
          <w:iCs/>
        </w:rPr>
      </w:pPr>
      <w:r w:rsidRPr="00235223">
        <w:rPr>
          <w:rFonts w:ascii="Cambria" w:hAnsi="Cambria"/>
          <w:i/>
          <w:iCs/>
        </w:rPr>
        <w:t>Vision</w:t>
      </w:r>
    </w:p>
    <w:p w14:paraId="7A578FEC" w14:textId="77777777" w:rsidR="009108D8" w:rsidRPr="00BA09AD" w:rsidRDefault="009108D8" w:rsidP="009108D8">
      <w:pPr>
        <w:spacing w:after="0" w:line="240" w:lineRule="auto"/>
        <w:rPr>
          <w:rFonts w:ascii="Cambria" w:hAnsi="Cambria"/>
          <w:i/>
        </w:rPr>
      </w:pPr>
    </w:p>
    <w:p w14:paraId="0C393C1C" w14:textId="77777777" w:rsidR="009108D8" w:rsidRPr="00C533B0" w:rsidRDefault="009108D8" w:rsidP="009108D8">
      <w:pPr>
        <w:spacing w:after="0" w:line="240" w:lineRule="auto"/>
        <w:rPr>
          <w:rFonts w:ascii="Cambria" w:hAnsi="Cambria"/>
        </w:rPr>
      </w:pPr>
      <w:r w:rsidRPr="00C533B0">
        <w:rPr>
          <w:rFonts w:ascii="Cambria" w:hAnsi="Cambria"/>
        </w:rPr>
        <w:t>The North Carolina STEM School Progress Rubric</w:t>
      </w:r>
      <w:r>
        <w:rPr>
          <w:rFonts w:ascii="Cambria" w:hAnsi="Cambria"/>
        </w:rPr>
        <w:t xml:space="preserve"> points toward a vision in which North Carolina schools provide bountiful learning environments that enrich each of their students’ lives, giving the students knowledge, experiences, and skills that propel them to becoming independent and thriving young people. To that end, this document </w:t>
      </w:r>
      <w:r w:rsidRPr="00C533B0">
        <w:rPr>
          <w:rFonts w:ascii="Cambria" w:hAnsi="Cambria"/>
        </w:rPr>
        <w:t>is a strategic planning tool, or “roadmap,” intended to support educators, schools, and districts</w:t>
      </w:r>
      <w:r>
        <w:rPr>
          <w:rFonts w:ascii="Cambria" w:hAnsi="Cambria"/>
        </w:rPr>
        <w:t xml:space="preserve"> who have chosen specifically to enhance</w:t>
      </w:r>
      <w:r w:rsidRPr="00C533B0">
        <w:rPr>
          <w:rFonts w:ascii="Cambria" w:hAnsi="Cambria"/>
        </w:rPr>
        <w:t xml:space="preserve"> the STEM education they provide to students. </w:t>
      </w:r>
      <w:r>
        <w:rPr>
          <w:rFonts w:ascii="Cambria" w:hAnsi="Cambria"/>
        </w:rPr>
        <w:t xml:space="preserve">The tool describes the characteristics of </w:t>
      </w:r>
      <w:r w:rsidRPr="00C533B0">
        <w:rPr>
          <w:rFonts w:ascii="Cambria" w:hAnsi="Cambria"/>
        </w:rPr>
        <w:t>a high quality STEM sc</w:t>
      </w:r>
      <w:r>
        <w:rPr>
          <w:rFonts w:ascii="Cambria" w:hAnsi="Cambria"/>
        </w:rPr>
        <w:t>hool, and is designed</w:t>
      </w:r>
      <w:r w:rsidRPr="00C533B0">
        <w:rPr>
          <w:rFonts w:ascii="Cambria" w:hAnsi="Cambria"/>
        </w:rPr>
        <w:t xml:space="preserve"> to help school teams reflect on the current stage of their work, create sustainable plans, experiment with innovations, determine next steps, and track their progress. </w:t>
      </w:r>
    </w:p>
    <w:p w14:paraId="0AC3BCE4" w14:textId="77777777" w:rsidR="009108D8" w:rsidRPr="00C533B0" w:rsidRDefault="009108D8" w:rsidP="009108D8">
      <w:pPr>
        <w:spacing w:after="0" w:line="240" w:lineRule="auto"/>
        <w:rPr>
          <w:rFonts w:ascii="Cambria" w:hAnsi="Cambria"/>
        </w:rPr>
      </w:pPr>
    </w:p>
    <w:p w14:paraId="12322B95" w14:textId="77777777" w:rsidR="009108D8" w:rsidRPr="00C533B0" w:rsidRDefault="009108D8" w:rsidP="009108D8">
      <w:pPr>
        <w:spacing w:after="0" w:line="240" w:lineRule="auto"/>
        <w:rPr>
          <w:rFonts w:ascii="Cambria" w:hAnsi="Cambria"/>
        </w:rPr>
      </w:pPr>
      <w:r w:rsidRPr="00C533B0">
        <w:rPr>
          <w:rFonts w:ascii="Cambria" w:hAnsi="Cambria"/>
        </w:rPr>
        <w:t>The North Carolina STEM School Progress Rubric is built on earlier versions of the North Carolina STEM Attribute Implementation Rubric, created in 2012 by a partnership between The North Carolina Department of Public Instruction</w:t>
      </w:r>
      <w:r>
        <w:rPr>
          <w:rFonts w:ascii="Cambria" w:hAnsi="Cambria"/>
        </w:rPr>
        <w:t xml:space="preserve"> (NCDPI)</w:t>
      </w:r>
      <w:r w:rsidRPr="00C533B0">
        <w:rPr>
          <w:rFonts w:ascii="Cambria" w:hAnsi="Cambria"/>
        </w:rPr>
        <w:t>, The North Carolina Science, Mathematics, and Technology</w:t>
      </w:r>
      <w:r>
        <w:rPr>
          <w:rFonts w:ascii="Cambria" w:hAnsi="Cambria"/>
        </w:rPr>
        <w:t xml:space="preserve"> Education</w:t>
      </w:r>
      <w:r w:rsidRPr="00C533B0">
        <w:rPr>
          <w:rFonts w:ascii="Cambria" w:hAnsi="Cambria"/>
        </w:rPr>
        <w:t xml:space="preserve"> Center, The Golden LEAF Foundation, and The Friday Institute at North Carolina State University. The North Carolina Department</w:t>
      </w:r>
      <w:r>
        <w:rPr>
          <w:rFonts w:ascii="Cambria" w:hAnsi="Cambria"/>
        </w:rPr>
        <w:t xml:space="preserve"> of Public Instruction uses this rubric </w:t>
      </w:r>
      <w:r w:rsidRPr="00C533B0">
        <w:rPr>
          <w:rFonts w:ascii="Cambria" w:hAnsi="Cambria"/>
        </w:rPr>
        <w:t xml:space="preserve">as the framework for the </w:t>
      </w:r>
      <w:r w:rsidRPr="00483E95">
        <w:rPr>
          <w:rFonts w:ascii="Cambria" w:hAnsi="Cambria"/>
          <w:i/>
          <w:iCs/>
        </w:rPr>
        <w:t>NC STEM Schools of Distinction</w:t>
      </w:r>
      <w:r>
        <w:rPr>
          <w:rFonts w:ascii="Cambria" w:hAnsi="Cambria"/>
        </w:rPr>
        <w:t xml:space="preserve"> r</w:t>
      </w:r>
      <w:r w:rsidRPr="00C533B0">
        <w:rPr>
          <w:rFonts w:ascii="Cambria" w:hAnsi="Cambria"/>
        </w:rPr>
        <w:t>ecognition</w:t>
      </w:r>
      <w:r>
        <w:rPr>
          <w:rFonts w:ascii="Cambria" w:hAnsi="Cambria"/>
        </w:rPr>
        <w:t xml:space="preserve"> </w:t>
      </w:r>
      <w:r w:rsidRPr="00C533B0">
        <w:rPr>
          <w:rFonts w:ascii="Cambria" w:hAnsi="Cambria"/>
        </w:rPr>
        <w:t xml:space="preserve">program. For more information about the recognition program, visit: http://www.ncpublicschools.org/stem/ </w:t>
      </w:r>
    </w:p>
    <w:p w14:paraId="29BEA1D0" w14:textId="77777777" w:rsidR="009108D8" w:rsidRPr="00C533B0" w:rsidRDefault="009108D8" w:rsidP="009108D8">
      <w:pPr>
        <w:spacing w:after="0" w:line="240" w:lineRule="auto"/>
        <w:rPr>
          <w:rFonts w:ascii="Cambria" w:hAnsi="Cambria"/>
        </w:rPr>
      </w:pPr>
    </w:p>
    <w:p w14:paraId="11526243" w14:textId="77777777" w:rsidR="009108D8" w:rsidRPr="00483E95" w:rsidRDefault="009108D8" w:rsidP="009108D8">
      <w:pPr>
        <w:spacing w:after="0" w:line="240" w:lineRule="auto"/>
        <w:rPr>
          <w:rFonts w:ascii="Cambria" w:hAnsi="Cambria"/>
          <w:i/>
          <w:iCs/>
        </w:rPr>
      </w:pPr>
      <w:r w:rsidRPr="00235223">
        <w:rPr>
          <w:rFonts w:ascii="Cambria" w:hAnsi="Cambria"/>
          <w:i/>
          <w:iCs/>
        </w:rPr>
        <w:t>What is STEM Education?</w:t>
      </w:r>
    </w:p>
    <w:p w14:paraId="20905293" w14:textId="77777777" w:rsidR="009108D8" w:rsidRPr="00C533B0" w:rsidRDefault="009108D8" w:rsidP="009108D8">
      <w:pPr>
        <w:spacing w:after="0" w:line="240" w:lineRule="auto"/>
        <w:rPr>
          <w:rFonts w:ascii="Cambria" w:hAnsi="Cambria"/>
        </w:rPr>
      </w:pPr>
    </w:p>
    <w:p w14:paraId="5BBC87A6" w14:textId="77777777" w:rsidR="009108D8" w:rsidRDefault="009108D8" w:rsidP="009108D8">
      <w:pPr>
        <w:spacing w:after="0" w:line="240" w:lineRule="auto"/>
        <w:rPr>
          <w:rFonts w:ascii="Cambria" w:hAnsi="Cambria"/>
        </w:rPr>
      </w:pPr>
      <w:r>
        <w:rPr>
          <w:rFonts w:ascii="Cambria" w:hAnsi="Cambria"/>
        </w:rPr>
        <w:t>The North Carolina STEM School Progress Rubric was developed based on ideas captured in earlier versions (as noted above), as well as leading national research (see “References”). At the same time, the rubric is not overly prescriptive. There is no “right answer” or “one way” to carry-out much of what is described below. Many terms, ideas, and processes presented in the rubric should be given specific definition at the local level in a way that best suits the school and community. For example, there is not one, right way to define and implement “project-based learning.” Nor is there one way “to consistently honor, encourage, and incentivize innovation in STEM by students.” Descriptions of terms have been provided in a glossary, but these are not intended to be final definitions. Furthermore, external roadblocks to achieving the goals laid out in the rubric may exist. These barriers vary greatly across schools and communities, and there is no single, right way to work with and around such barriers when implementing the ideas described in the rubric.</w:t>
      </w:r>
    </w:p>
    <w:p w14:paraId="6AACD89F" w14:textId="77777777" w:rsidR="009108D8" w:rsidRDefault="009108D8" w:rsidP="009108D8">
      <w:pPr>
        <w:spacing w:after="0" w:line="240" w:lineRule="auto"/>
        <w:rPr>
          <w:rFonts w:ascii="Cambria" w:hAnsi="Cambria"/>
        </w:rPr>
      </w:pPr>
    </w:p>
    <w:p w14:paraId="03FF4C7E" w14:textId="77777777" w:rsidR="009108D8" w:rsidRDefault="009108D8" w:rsidP="009108D8">
      <w:pPr>
        <w:spacing w:after="0" w:line="240" w:lineRule="auto"/>
        <w:rPr>
          <w:rFonts w:ascii="Cambria" w:hAnsi="Cambria"/>
        </w:rPr>
      </w:pPr>
      <w:r>
        <w:rPr>
          <w:rFonts w:ascii="Cambria" w:hAnsi="Cambria"/>
        </w:rPr>
        <w:t xml:space="preserve">There is legitimate statewide, national, and international debate about what ideas and activities are “STEM” and what are not. This debate has existed in Western society for centuries, albeit under different terms such as “sciences” and “humanities”. For schools, this debate often plays out in course catalogs. Within a course-structure some courses clearly fall into one category or another, and others do so less clearly. While the North Carolina STEM School Progress Rubric celebrates and encourages the power of high quality education in STEM subjects, this is with a clear-eyed recognition of the equal value that humanities subjects contribute to society. Arts and humanities practices aim to understand and celebrate individual and collective human experience, to which traditional science and STEM practices can be applied and vice versa. One should not be sacrificed for the other. It is possible for a school to educate students on both ways of knowing. The rubric </w:t>
      </w:r>
      <w:r>
        <w:rPr>
          <w:rFonts w:ascii="Cambria" w:hAnsi="Cambria"/>
        </w:rPr>
        <w:lastRenderedPageBreak/>
        <w:t xml:space="preserve">was written to recognize the validity of this debate and allow for definition at the local level in a way that best suits that school or community and fosters local leadership and ownership.  </w:t>
      </w:r>
    </w:p>
    <w:p w14:paraId="7426337F" w14:textId="77777777" w:rsidR="009108D8" w:rsidRDefault="009108D8" w:rsidP="009108D8">
      <w:pPr>
        <w:spacing w:after="0" w:line="240" w:lineRule="auto"/>
        <w:rPr>
          <w:rFonts w:ascii="Cambria" w:hAnsi="Cambria"/>
        </w:rPr>
      </w:pPr>
    </w:p>
    <w:p w14:paraId="7892720A" w14:textId="77777777" w:rsidR="009108D8" w:rsidRDefault="009108D8" w:rsidP="009108D8">
      <w:pPr>
        <w:spacing w:after="0" w:line="240" w:lineRule="auto"/>
        <w:rPr>
          <w:rFonts w:ascii="Cambria" w:hAnsi="Cambria"/>
        </w:rPr>
      </w:pPr>
      <w:r>
        <w:rPr>
          <w:rFonts w:ascii="Cambria" w:hAnsi="Cambria"/>
        </w:rPr>
        <w:t>That being said, most Career and Technical Education (CTE) courses fall into the category of STEM courses or scientific investigations. Instead of isolating CTE from the broader programming in a school or district, CTE courses should be fully integrated into strategic plans and operations. Quite often these courses offer some of the best STEM learning opportunities, but they have not been fully leveraged across a school or district. CTE courses, certificates, activities for students, and other contributions should be included as part of a school’s STEM education plan. To an observer of a high quality STEM school, there should be no obvious difference between the function of a CTE course and any other STEM course in the school. Additionally, the underrepresentation of students who are members of certain social groups – namely females, people from lower socioeconomic backgrounds, people of color – in some STEM education pathways needs to change. High quality STEM schools actively work to change these trends by recognizing and leveraging the strengths of students who are members of these groups, while also addressing the specific challenges they face.</w:t>
      </w:r>
    </w:p>
    <w:p w14:paraId="252DE0D8" w14:textId="77777777" w:rsidR="009108D8" w:rsidRPr="00C81B1D" w:rsidRDefault="009108D8" w:rsidP="009108D8">
      <w:pPr>
        <w:spacing w:after="0" w:line="240" w:lineRule="auto"/>
        <w:rPr>
          <w:rFonts w:asciiTheme="majorHAnsi" w:hAnsiTheme="majorHAnsi"/>
        </w:rPr>
      </w:pPr>
    </w:p>
    <w:p w14:paraId="6C179801" w14:textId="77777777" w:rsidR="009108D8" w:rsidRPr="0003537A" w:rsidRDefault="009108D8" w:rsidP="009108D8">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Guide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Use</w:t>
      </w:r>
    </w:p>
    <w:p w14:paraId="602F60E3" w14:textId="77777777" w:rsidR="009108D8" w:rsidRPr="00C81B1D" w:rsidRDefault="009108D8" w:rsidP="009108D8">
      <w:pPr>
        <w:spacing w:after="0" w:line="240" w:lineRule="auto"/>
        <w:rPr>
          <w:rFonts w:asciiTheme="majorHAnsi" w:hAnsiTheme="majorHAnsi"/>
        </w:rPr>
      </w:pPr>
    </w:p>
    <w:p w14:paraId="14A4CE7E" w14:textId="77777777" w:rsidR="009108D8" w:rsidRPr="00483E95" w:rsidRDefault="009108D8" w:rsidP="009108D8">
      <w:pPr>
        <w:spacing w:after="0" w:line="240" w:lineRule="auto"/>
        <w:rPr>
          <w:rFonts w:ascii="Cambria" w:hAnsi="Cambria"/>
          <w:i/>
          <w:iCs/>
        </w:rPr>
      </w:pPr>
      <w:r w:rsidRPr="00235223">
        <w:rPr>
          <w:rFonts w:ascii="Cambria" w:hAnsi="Cambria"/>
          <w:i/>
          <w:iCs/>
        </w:rPr>
        <w:t>For All Users</w:t>
      </w:r>
    </w:p>
    <w:p w14:paraId="11926C14" w14:textId="77777777" w:rsidR="009108D8" w:rsidRDefault="009108D8" w:rsidP="009108D8">
      <w:pPr>
        <w:spacing w:after="0" w:line="240" w:lineRule="auto"/>
        <w:rPr>
          <w:rFonts w:ascii="Cambria" w:hAnsi="Cambria"/>
          <w:b/>
        </w:rPr>
      </w:pPr>
    </w:p>
    <w:p w14:paraId="3948E680" w14:textId="77777777" w:rsidR="009108D8" w:rsidRPr="00C533B0" w:rsidRDefault="009108D8" w:rsidP="009108D8">
      <w:pPr>
        <w:spacing w:after="0" w:line="240" w:lineRule="auto"/>
        <w:rPr>
          <w:rFonts w:ascii="Cambria" w:hAnsi="Cambria"/>
        </w:rPr>
      </w:pPr>
      <w:r w:rsidRPr="00235223">
        <w:rPr>
          <w:rFonts w:ascii="Cambria" w:hAnsi="Cambria"/>
          <w:b/>
          <w:bCs/>
        </w:rPr>
        <w:t>Due to the multifaceted, systemic nature of building high-quality STEM education into the daily work of a school, it is critical that this rubric be used not by an individual at a school, but by a representative school leadership team</w:t>
      </w:r>
      <w:r w:rsidRPr="00C533B0">
        <w:rPr>
          <w:rFonts w:ascii="Cambria" w:hAnsi="Cambria"/>
        </w:rPr>
        <w:t xml:space="preserve">. If it is used by only one or two school staff to make isolated and insulated decisions, the final results for the school will be smaller, weaker, and possibly shorter-lived than they could have been with a more challenging but ultimately more effective democratic decision-making process. School leadership team representatives could include, for example: principal, teacher representatives from STEM and non-STEM subject areas, grade-level teacher representatives, student representatives, instructional coaches, counselors, bookkeeper, school library media coordinator, instructional technology facilitator, among others. </w:t>
      </w:r>
    </w:p>
    <w:p w14:paraId="3CBF8EEC" w14:textId="77777777" w:rsidR="009108D8" w:rsidRPr="00C533B0" w:rsidRDefault="009108D8" w:rsidP="009108D8">
      <w:pPr>
        <w:spacing w:after="0" w:line="240" w:lineRule="auto"/>
        <w:rPr>
          <w:rFonts w:ascii="Cambria" w:hAnsi="Cambria"/>
        </w:rPr>
      </w:pPr>
    </w:p>
    <w:p w14:paraId="1BDAC615" w14:textId="77777777" w:rsidR="009108D8" w:rsidRPr="00C533B0" w:rsidRDefault="009108D8" w:rsidP="009108D8">
      <w:pPr>
        <w:spacing w:after="0" w:line="240" w:lineRule="auto"/>
        <w:rPr>
          <w:rFonts w:ascii="Cambria" w:hAnsi="Cambria"/>
        </w:rPr>
      </w:pPr>
      <w:r w:rsidRPr="00C533B0">
        <w:rPr>
          <w:rFonts w:ascii="Cambria" w:hAnsi="Cambria"/>
        </w:rPr>
        <w:t xml:space="preserve">This rubric is </w:t>
      </w:r>
      <w:r>
        <w:rPr>
          <w:rFonts w:ascii="Cambria" w:hAnsi="Cambria"/>
        </w:rPr>
        <w:t>organized</w:t>
      </w:r>
      <w:r w:rsidRPr="00C533B0">
        <w:rPr>
          <w:rFonts w:ascii="Cambria" w:hAnsi="Cambria"/>
        </w:rPr>
        <w:t xml:space="preserve"> into five </w:t>
      </w:r>
      <w:r>
        <w:rPr>
          <w:rFonts w:ascii="Cambria" w:hAnsi="Cambria"/>
        </w:rPr>
        <w:t>Overarching Principles</w:t>
      </w:r>
      <w:r w:rsidRPr="00C533B0">
        <w:rPr>
          <w:rFonts w:ascii="Cambria" w:hAnsi="Cambria"/>
        </w:rPr>
        <w:t xml:space="preserve"> of a STEM school: “Student Opportunities;” “Classroom Environment;” “School Structures;” “School Culture;” and “Community Connections.” Each </w:t>
      </w:r>
      <w:r>
        <w:rPr>
          <w:rFonts w:ascii="Cambria" w:hAnsi="Cambria"/>
        </w:rPr>
        <w:t>Overarching Principle</w:t>
      </w:r>
      <w:r w:rsidRPr="00C533B0">
        <w:rPr>
          <w:rFonts w:ascii="Cambria" w:hAnsi="Cambria"/>
        </w:rPr>
        <w:t xml:space="preserve"> is broken down into 3-5 </w:t>
      </w:r>
      <w:r>
        <w:rPr>
          <w:rFonts w:ascii="Cambria" w:hAnsi="Cambria"/>
        </w:rPr>
        <w:t>K</w:t>
      </w:r>
      <w:r w:rsidRPr="00C533B0">
        <w:rPr>
          <w:rFonts w:ascii="Cambria" w:hAnsi="Cambria"/>
        </w:rPr>
        <w:t xml:space="preserve">ey </w:t>
      </w:r>
      <w:r>
        <w:rPr>
          <w:rFonts w:ascii="Cambria" w:hAnsi="Cambria"/>
        </w:rPr>
        <w:t>E</w:t>
      </w:r>
      <w:r w:rsidRPr="00C533B0">
        <w:rPr>
          <w:rFonts w:ascii="Cambria" w:hAnsi="Cambria"/>
        </w:rPr>
        <w:t xml:space="preserve">lements (e.g., “Students Designing,” “Professional Learning Focus,” “STEM Business Advisory Council,” etc.). Each </w:t>
      </w:r>
      <w:r>
        <w:rPr>
          <w:rFonts w:ascii="Cambria" w:hAnsi="Cambria"/>
        </w:rPr>
        <w:t>K</w:t>
      </w:r>
      <w:r w:rsidRPr="00C533B0">
        <w:rPr>
          <w:rFonts w:ascii="Cambria" w:hAnsi="Cambria"/>
        </w:rPr>
        <w:t xml:space="preserve">ey </w:t>
      </w:r>
      <w:r>
        <w:rPr>
          <w:rFonts w:ascii="Cambria" w:hAnsi="Cambria"/>
        </w:rPr>
        <w:t>E</w:t>
      </w:r>
      <w:r w:rsidRPr="00C533B0">
        <w:rPr>
          <w:rFonts w:ascii="Cambria" w:hAnsi="Cambria"/>
        </w:rPr>
        <w:t>lement consists of 1</w:t>
      </w:r>
      <w:r>
        <w:rPr>
          <w:rFonts w:ascii="Cambria" w:hAnsi="Cambria"/>
        </w:rPr>
        <w:t xml:space="preserve"> or more indicators (bullets) describing th</w:t>
      </w:r>
      <w:r w:rsidRPr="00C533B0">
        <w:rPr>
          <w:rFonts w:ascii="Cambria" w:hAnsi="Cambria"/>
        </w:rPr>
        <w:t xml:space="preserve">e particular characteristics of a school. </w:t>
      </w:r>
    </w:p>
    <w:p w14:paraId="32EDDF02" w14:textId="77777777" w:rsidR="009108D8" w:rsidRPr="00C533B0" w:rsidRDefault="009108D8" w:rsidP="009108D8">
      <w:pPr>
        <w:spacing w:after="0" w:line="240" w:lineRule="auto"/>
        <w:rPr>
          <w:rFonts w:ascii="Cambria" w:hAnsi="Cambria"/>
        </w:rPr>
      </w:pPr>
    </w:p>
    <w:p w14:paraId="6A911F39" w14:textId="77777777" w:rsidR="009108D8" w:rsidRPr="00C533B0" w:rsidRDefault="009108D8" w:rsidP="009108D8">
      <w:pPr>
        <w:spacing w:after="0" w:line="240" w:lineRule="auto"/>
        <w:rPr>
          <w:rFonts w:ascii="Cambria" w:hAnsi="Cambria"/>
        </w:rPr>
      </w:pPr>
      <w:r w:rsidRPr="00C533B0">
        <w:rPr>
          <w:rFonts w:ascii="Cambria" w:hAnsi="Cambria"/>
        </w:rPr>
        <w:t xml:space="preserve">Members of the school leadership team can work individually to rate their school, followed by a process of either combining these individual scores or coming to consensus to create a single set of </w:t>
      </w:r>
      <w:r>
        <w:rPr>
          <w:rFonts w:ascii="Cambria" w:hAnsi="Cambria"/>
        </w:rPr>
        <w:t>school-</w:t>
      </w:r>
      <w:r w:rsidRPr="00C533B0">
        <w:rPr>
          <w:rFonts w:ascii="Cambria" w:hAnsi="Cambria"/>
        </w:rPr>
        <w:t xml:space="preserve">wide ratings. Or the leadership team may meet several times to rate collectively their school’s progress on each of the </w:t>
      </w:r>
      <w:r>
        <w:rPr>
          <w:rFonts w:ascii="Cambria" w:hAnsi="Cambria"/>
        </w:rPr>
        <w:t>K</w:t>
      </w:r>
      <w:r w:rsidRPr="00C533B0">
        <w:rPr>
          <w:rFonts w:ascii="Cambria" w:hAnsi="Cambria"/>
        </w:rPr>
        <w:t xml:space="preserve">ey </w:t>
      </w:r>
      <w:r>
        <w:rPr>
          <w:rFonts w:ascii="Cambria" w:hAnsi="Cambria"/>
        </w:rPr>
        <w:t>E</w:t>
      </w:r>
      <w:r w:rsidRPr="00C533B0">
        <w:rPr>
          <w:rFonts w:ascii="Cambria" w:hAnsi="Cambria"/>
        </w:rPr>
        <w:t xml:space="preserve">lements (20 </w:t>
      </w:r>
      <w:r>
        <w:rPr>
          <w:rFonts w:ascii="Cambria" w:hAnsi="Cambria"/>
        </w:rPr>
        <w:t>K</w:t>
      </w:r>
      <w:r w:rsidRPr="00C533B0">
        <w:rPr>
          <w:rFonts w:ascii="Cambria" w:hAnsi="Cambria"/>
        </w:rPr>
        <w:t xml:space="preserve">ey </w:t>
      </w:r>
      <w:r>
        <w:rPr>
          <w:rFonts w:ascii="Cambria" w:hAnsi="Cambria"/>
        </w:rPr>
        <w:t>E</w:t>
      </w:r>
      <w:r w:rsidRPr="00C533B0">
        <w:rPr>
          <w:rFonts w:ascii="Cambria" w:hAnsi="Cambria"/>
        </w:rPr>
        <w:t xml:space="preserve">lements for elementary </w:t>
      </w:r>
      <w:r>
        <w:rPr>
          <w:rFonts w:ascii="Cambria" w:hAnsi="Cambria"/>
        </w:rPr>
        <w:t xml:space="preserve">and middle </w:t>
      </w:r>
      <w:r w:rsidRPr="00C533B0">
        <w:rPr>
          <w:rFonts w:ascii="Cambria" w:hAnsi="Cambria"/>
        </w:rPr>
        <w:t>schools</w:t>
      </w:r>
      <w:r>
        <w:rPr>
          <w:rFonts w:ascii="Cambria" w:hAnsi="Cambria"/>
        </w:rPr>
        <w:t xml:space="preserve"> </w:t>
      </w:r>
      <w:r w:rsidRPr="00C533B0">
        <w:rPr>
          <w:rFonts w:ascii="Cambria" w:hAnsi="Cambria"/>
        </w:rPr>
        <w:t>and 22 for high schools). The team may rate their school’s progress as either “Early,” “Developing,” “</w:t>
      </w:r>
      <w:r>
        <w:rPr>
          <w:rFonts w:ascii="Cambria" w:hAnsi="Cambria"/>
        </w:rPr>
        <w:t>Prepared,” or “Model</w:t>
      </w:r>
      <w:r w:rsidRPr="00C533B0">
        <w:rPr>
          <w:rFonts w:ascii="Cambria" w:hAnsi="Cambria"/>
        </w:rPr>
        <w:t xml:space="preserve">.” </w:t>
      </w:r>
      <w:r w:rsidRPr="00235223">
        <w:rPr>
          <w:rFonts w:ascii="Cambria" w:hAnsi="Cambria"/>
          <w:b/>
          <w:bCs/>
        </w:rPr>
        <w:t>The more data (quantitative or qualitative, formal or informal, etc.) that can be used to inform the ranking process, the more accurate and effective the strategic planning process will be.</w:t>
      </w:r>
      <w:r w:rsidRPr="00C533B0">
        <w:rPr>
          <w:rFonts w:ascii="Cambria" w:hAnsi="Cambria"/>
        </w:rPr>
        <w:t xml:space="preserve"> </w:t>
      </w:r>
      <w:r>
        <w:rPr>
          <w:rFonts w:ascii="Cambria" w:hAnsi="Cambria"/>
        </w:rPr>
        <w:t xml:space="preserve">Examples of useful data include everything from counts of student and teacher activities or records of student work, to school survey results, formal or informal student and teacher interview data, classroom observations, etc. </w:t>
      </w:r>
      <w:r w:rsidRPr="00C533B0">
        <w:rPr>
          <w:rFonts w:ascii="Cambria" w:hAnsi="Cambria"/>
        </w:rPr>
        <w:t>This data can continue to be collected, perhaps annually, to compare changes over time.</w:t>
      </w:r>
      <w:r>
        <w:rPr>
          <w:rFonts w:ascii="Cambria" w:hAnsi="Cambria"/>
        </w:rPr>
        <w:t xml:space="preserve"> A spreadsheet can track a school’s annual self-assessment scores, and notes alongside Key Elements can document what reflections and data were </w:t>
      </w:r>
      <w:r>
        <w:rPr>
          <w:rFonts w:ascii="Cambria" w:hAnsi="Cambria"/>
        </w:rPr>
        <w:lastRenderedPageBreak/>
        <w:t>used to make the determinations. Schools can create data collection systems to make this annual process efficient, enabling year to year adjustment and improvement.</w:t>
      </w:r>
    </w:p>
    <w:p w14:paraId="5C67C331" w14:textId="77777777" w:rsidR="009108D8" w:rsidRPr="00C533B0" w:rsidRDefault="009108D8" w:rsidP="009108D8">
      <w:pPr>
        <w:spacing w:after="0" w:line="240" w:lineRule="auto"/>
        <w:rPr>
          <w:rFonts w:ascii="Cambria" w:hAnsi="Cambria"/>
        </w:rPr>
      </w:pPr>
    </w:p>
    <w:p w14:paraId="13B827D0" w14:textId="77777777" w:rsidR="009108D8" w:rsidRPr="00C533B0" w:rsidRDefault="009108D8" w:rsidP="009108D8">
      <w:pPr>
        <w:spacing w:after="0" w:line="240" w:lineRule="auto"/>
        <w:rPr>
          <w:rFonts w:ascii="Cambria" w:hAnsi="Cambria"/>
        </w:rPr>
      </w:pPr>
      <w:r w:rsidRPr="00C533B0">
        <w:rPr>
          <w:rFonts w:ascii="Cambria" w:hAnsi="Cambria"/>
        </w:rPr>
        <w:t>To make the scoring system the most effective, the following rule should be used: all indicators (bullets) within a particular cell should be able to be mar</w:t>
      </w:r>
      <w:r>
        <w:rPr>
          <w:rFonts w:ascii="Cambria" w:hAnsi="Cambria"/>
        </w:rPr>
        <w:t xml:space="preserve">ked as </w:t>
      </w:r>
      <w:r w:rsidRPr="00C533B0">
        <w:rPr>
          <w:rFonts w:ascii="Cambria" w:hAnsi="Cambria"/>
        </w:rPr>
        <w:t xml:space="preserve">achieved for a school to give itself the particular ranking assigned to that cell (Early, Developing, </w:t>
      </w:r>
      <w:r>
        <w:rPr>
          <w:rFonts w:ascii="Cambria" w:hAnsi="Cambria"/>
        </w:rPr>
        <w:t>Prepared</w:t>
      </w:r>
      <w:r w:rsidRPr="00C533B0">
        <w:rPr>
          <w:rFonts w:ascii="Cambria" w:hAnsi="Cambria"/>
        </w:rPr>
        <w:t xml:space="preserve">, or </w:t>
      </w:r>
      <w:r>
        <w:rPr>
          <w:rFonts w:ascii="Cambria" w:hAnsi="Cambria"/>
        </w:rPr>
        <w:t xml:space="preserve">Model). For example, if the school </w:t>
      </w:r>
      <w:r w:rsidRPr="00C533B0">
        <w:rPr>
          <w:rFonts w:ascii="Cambria" w:hAnsi="Cambria"/>
        </w:rPr>
        <w:t>has achieved only two of three bullets listed in the “</w:t>
      </w:r>
      <w:r>
        <w:rPr>
          <w:rFonts w:ascii="Cambria" w:hAnsi="Cambria"/>
        </w:rPr>
        <w:t>Prepared” cell, then the school</w:t>
      </w:r>
      <w:r w:rsidRPr="00C533B0">
        <w:rPr>
          <w:rFonts w:ascii="Cambria" w:hAnsi="Cambria"/>
        </w:rPr>
        <w:t xml:space="preserve"> should rank itself as “Developing.” The </w:t>
      </w:r>
      <w:r>
        <w:rPr>
          <w:rFonts w:ascii="Cambria" w:hAnsi="Cambria"/>
        </w:rPr>
        <w:t>school</w:t>
      </w:r>
      <w:r w:rsidRPr="00C533B0">
        <w:rPr>
          <w:rFonts w:ascii="Cambria" w:hAnsi="Cambria"/>
        </w:rPr>
        <w:t xml:space="preserve"> can rank itself as </w:t>
      </w:r>
      <w:r>
        <w:rPr>
          <w:rFonts w:ascii="Cambria" w:hAnsi="Cambria"/>
        </w:rPr>
        <w:t xml:space="preserve">Prepared </w:t>
      </w:r>
      <w:r w:rsidRPr="00C533B0">
        <w:rPr>
          <w:rFonts w:ascii="Cambria" w:hAnsi="Cambria"/>
        </w:rPr>
        <w:t xml:space="preserve">once it has achieved all three indicators listed. To support this process, a scoring sheet is provided in Appendix A. </w:t>
      </w:r>
    </w:p>
    <w:p w14:paraId="1ADC1774" w14:textId="77777777" w:rsidR="009108D8" w:rsidRPr="00C533B0" w:rsidRDefault="009108D8" w:rsidP="009108D8">
      <w:pPr>
        <w:spacing w:after="0" w:line="240" w:lineRule="auto"/>
        <w:rPr>
          <w:rFonts w:ascii="Cambria" w:hAnsi="Cambria"/>
        </w:rPr>
      </w:pPr>
    </w:p>
    <w:p w14:paraId="087C7C29" w14:textId="77777777" w:rsidR="009108D8" w:rsidRPr="00C533B0" w:rsidRDefault="009108D8" w:rsidP="009108D8">
      <w:pPr>
        <w:spacing w:after="0" w:line="240" w:lineRule="auto"/>
        <w:rPr>
          <w:rFonts w:ascii="Cambria" w:hAnsi="Cambria"/>
        </w:rPr>
      </w:pPr>
      <w:r w:rsidRPr="00C533B0">
        <w:rPr>
          <w:rFonts w:ascii="Cambria" w:hAnsi="Cambria"/>
        </w:rPr>
        <w:t xml:space="preserve">Throughout the rubric subjective words like “few,” “many,” “occasionally,” or “frequently” are </w:t>
      </w:r>
      <w:r>
        <w:rPr>
          <w:rFonts w:ascii="Cambria" w:hAnsi="Cambria"/>
        </w:rPr>
        <w:t xml:space="preserve">sometimes </w:t>
      </w:r>
      <w:r w:rsidRPr="00C533B0">
        <w:rPr>
          <w:rFonts w:ascii="Cambria" w:hAnsi="Cambria"/>
        </w:rPr>
        <w:t>used.</w:t>
      </w:r>
      <w:r>
        <w:rPr>
          <w:rFonts w:ascii="Cambria" w:hAnsi="Cambria"/>
        </w:rPr>
        <w:t xml:space="preserve"> This is done so that the rubric is not overly prescriptive and can be used effectively by both small schools and large schools, and by both schools with well-established support and schools striking-out on their own.</w:t>
      </w:r>
      <w:r w:rsidRPr="00C533B0">
        <w:rPr>
          <w:rFonts w:ascii="Cambria" w:hAnsi="Cambria"/>
        </w:rPr>
        <w:t xml:space="preserve"> </w:t>
      </w:r>
      <w:r>
        <w:rPr>
          <w:rFonts w:ascii="Cambria" w:hAnsi="Cambria"/>
        </w:rPr>
        <w:t>S</w:t>
      </w:r>
      <w:r w:rsidRPr="00C533B0">
        <w:rPr>
          <w:rFonts w:ascii="Cambria" w:hAnsi="Cambria"/>
        </w:rPr>
        <w:t xml:space="preserve">chools </w:t>
      </w:r>
      <w:r>
        <w:rPr>
          <w:rFonts w:ascii="Cambria" w:hAnsi="Cambria"/>
        </w:rPr>
        <w:t>should</w:t>
      </w:r>
      <w:r w:rsidRPr="00C533B0">
        <w:rPr>
          <w:rFonts w:ascii="Cambria" w:hAnsi="Cambria"/>
        </w:rPr>
        <w:t xml:space="preserve"> decide what the most effective definition of those terms is for their own organization</w:t>
      </w:r>
      <w:r>
        <w:rPr>
          <w:rFonts w:ascii="Cambria" w:hAnsi="Cambria"/>
        </w:rPr>
        <w:t>s and document their decisions to measure progress over time</w:t>
      </w:r>
      <w:r w:rsidRPr="00C533B0">
        <w:rPr>
          <w:rFonts w:ascii="Cambria" w:hAnsi="Cambria"/>
        </w:rPr>
        <w:t xml:space="preserve">. To support the process of rubric interpretation, </w:t>
      </w:r>
      <w:r>
        <w:rPr>
          <w:rFonts w:ascii="Cambria" w:hAnsi="Cambria"/>
        </w:rPr>
        <w:t>descriptions of terms are</w:t>
      </w:r>
      <w:r w:rsidRPr="00C533B0">
        <w:rPr>
          <w:rFonts w:ascii="Cambria" w:hAnsi="Cambria"/>
        </w:rPr>
        <w:t xml:space="preserve"> provided in Appendix B. </w:t>
      </w:r>
    </w:p>
    <w:p w14:paraId="2AB3DB28" w14:textId="77777777" w:rsidR="009108D8" w:rsidRPr="00C533B0" w:rsidRDefault="009108D8" w:rsidP="009108D8">
      <w:pPr>
        <w:spacing w:after="0" w:line="240" w:lineRule="auto"/>
        <w:rPr>
          <w:rFonts w:ascii="Cambria" w:hAnsi="Cambria"/>
        </w:rPr>
      </w:pPr>
    </w:p>
    <w:p w14:paraId="50EB5217" w14:textId="77777777" w:rsidR="009108D8" w:rsidRDefault="009108D8" w:rsidP="009108D8">
      <w:pPr>
        <w:spacing w:after="0" w:line="240" w:lineRule="auto"/>
        <w:rPr>
          <w:rFonts w:ascii="Cambria" w:hAnsi="Cambria"/>
        </w:rPr>
      </w:pPr>
      <w:r>
        <w:rPr>
          <w:rFonts w:ascii="Cambria" w:hAnsi="Cambria"/>
        </w:rPr>
        <w:t>Once a self-</w:t>
      </w:r>
      <w:r w:rsidRPr="00C533B0">
        <w:rPr>
          <w:rFonts w:ascii="Cambria" w:hAnsi="Cambria"/>
        </w:rPr>
        <w:t xml:space="preserve">assessment of the school’s progress has been completed, the leadership team should reflect on the results and identify priority areas for improvement and plans for sustainability. The team might ask, “What are our priority areas for right now? </w:t>
      </w:r>
      <w:r>
        <w:rPr>
          <w:rFonts w:ascii="Cambria" w:hAnsi="Cambria"/>
        </w:rPr>
        <w:t xml:space="preserve">What are our short-term goals and what are our long-term goals? </w:t>
      </w:r>
      <w:r w:rsidRPr="00C533B0">
        <w:rPr>
          <w:rFonts w:ascii="Cambria" w:hAnsi="Cambria"/>
        </w:rPr>
        <w:t>What are one to three action steps that can be taken to move closer to achieving our desired goals? What structures need to be put in place now so that this work can continue into the foreseeable future?” To support this process, a data interpretation guide is provided in Appendix C.</w:t>
      </w:r>
    </w:p>
    <w:p w14:paraId="6EB91DE9" w14:textId="77777777" w:rsidR="009108D8" w:rsidRDefault="009108D8" w:rsidP="009108D8">
      <w:pPr>
        <w:spacing w:after="0" w:line="240" w:lineRule="auto"/>
        <w:rPr>
          <w:rFonts w:ascii="Cambria" w:hAnsi="Cambria"/>
        </w:rPr>
      </w:pPr>
    </w:p>
    <w:p w14:paraId="4EBD6084" w14:textId="77777777" w:rsidR="009108D8" w:rsidRPr="00483E95" w:rsidRDefault="009108D8" w:rsidP="009108D8">
      <w:pPr>
        <w:spacing w:after="0" w:line="240" w:lineRule="auto"/>
        <w:rPr>
          <w:rFonts w:ascii="Cambria" w:hAnsi="Cambria"/>
          <w:i/>
          <w:iCs/>
        </w:rPr>
      </w:pPr>
      <w:r w:rsidRPr="00235223">
        <w:rPr>
          <w:rFonts w:ascii="Cambria" w:hAnsi="Cambria"/>
          <w:i/>
          <w:iCs/>
        </w:rPr>
        <w:t>For Applicants to North Carolina DPI’s STEM School Recognition Program</w:t>
      </w:r>
    </w:p>
    <w:p w14:paraId="522C7EF2" w14:textId="77777777" w:rsidR="009108D8" w:rsidRDefault="009108D8" w:rsidP="009108D8">
      <w:pPr>
        <w:spacing w:after="0" w:line="240" w:lineRule="auto"/>
        <w:rPr>
          <w:rFonts w:ascii="Cambria" w:hAnsi="Cambria"/>
          <w:i/>
        </w:rPr>
      </w:pPr>
    </w:p>
    <w:p w14:paraId="100EDF56" w14:textId="77777777" w:rsidR="009108D8" w:rsidRDefault="009108D8" w:rsidP="009108D8">
      <w:pPr>
        <w:spacing w:after="0" w:line="240" w:lineRule="auto"/>
        <w:rPr>
          <w:rFonts w:ascii="Cambria" w:hAnsi="Cambria"/>
        </w:rPr>
      </w:pPr>
      <w:r>
        <w:rPr>
          <w:rFonts w:ascii="Cambria" w:hAnsi="Cambria"/>
        </w:rPr>
        <w:t xml:space="preserve">Much like the National Board Certification for Teachers Program, other school recognition programs, or even a college application, the North Carolina STEM School Recognition Program application expects a school to explain and demonstrate their ideas about STEM education and their qualifications for recognition. The North Carolina STEM School Progress Rubric is not overly prescriptive to allow for local flexibility and control, and the application program invites schools to make the case for why they should be recognized. Applicants are encouraged to provide both a succinct narrative explaining their school’s conception or definition of key terms, ideas, or processes in the rubric as well as hard numbers, lists, artifacts, and other evidence of their work and accomplishments. </w:t>
      </w:r>
    </w:p>
    <w:p w14:paraId="259A9C6B" w14:textId="77777777" w:rsidR="009108D8" w:rsidRDefault="009108D8" w:rsidP="009108D8">
      <w:pPr>
        <w:spacing w:after="0" w:line="240" w:lineRule="auto"/>
        <w:rPr>
          <w:rFonts w:ascii="Cambria" w:hAnsi="Cambria"/>
        </w:rPr>
      </w:pPr>
    </w:p>
    <w:p w14:paraId="376F74DC" w14:textId="77777777" w:rsidR="009108D8" w:rsidRDefault="009108D8" w:rsidP="009108D8">
      <w:pPr>
        <w:spacing w:after="0" w:line="240" w:lineRule="auto"/>
        <w:rPr>
          <w:rFonts w:ascii="Cambria" w:hAnsi="Cambria"/>
        </w:rPr>
      </w:pPr>
      <w:r>
        <w:rPr>
          <w:rFonts w:ascii="Cambria" w:hAnsi="Cambria"/>
        </w:rPr>
        <w:t xml:space="preserve">To address issues related to equity of opportunity for recognition across schools of varying sizes, resources, and other characteristics, a perfect score on the rubric is not required to attain recognition. </w:t>
      </w:r>
    </w:p>
    <w:p w14:paraId="49E2FA68" w14:textId="77777777" w:rsidR="009108D8" w:rsidRDefault="009108D8" w:rsidP="009108D8">
      <w:pPr>
        <w:spacing w:after="0" w:line="240" w:lineRule="auto"/>
        <w:rPr>
          <w:rFonts w:ascii="Cambria" w:hAnsi="Cambria"/>
        </w:rPr>
      </w:pPr>
    </w:p>
    <w:p w14:paraId="23AD437F" w14:textId="77777777" w:rsidR="009108D8" w:rsidRDefault="009108D8" w:rsidP="009108D8">
      <w:pPr>
        <w:spacing w:after="0" w:line="240" w:lineRule="auto"/>
        <w:rPr>
          <w:rFonts w:ascii="Cambria" w:hAnsi="Cambria"/>
        </w:rPr>
      </w:pPr>
      <w:r>
        <w:rPr>
          <w:rFonts w:ascii="Cambria" w:hAnsi="Cambria"/>
        </w:rPr>
        <w:t>Finally, the intent of North Carolina STEM School Recognition Program is to recognize excellence and inspire others toward it. It is meant to be a rigorous process that is not easily attainable.</w:t>
      </w:r>
      <w:r w:rsidRPr="00AB45AE">
        <w:rPr>
          <w:rFonts w:asciiTheme="minorHAnsi" w:hAnsiTheme="minorHAnsi"/>
        </w:rPr>
        <w:t xml:space="preserve"> The process aims to guide schools across the state to grow their STEM education work, to innovate approaches towards the teaching of standards and to inspire students towards becoming prepared and productive members of their community, ready for post-secondary experiences.</w:t>
      </w:r>
      <w:r w:rsidRPr="00AB45AE" w:rsidDel="00235223">
        <w:rPr>
          <w:rFonts w:asciiTheme="minorHAnsi" w:hAnsiTheme="minorHAnsi"/>
        </w:rPr>
        <w:t xml:space="preserve"> </w:t>
      </w:r>
    </w:p>
    <w:p w14:paraId="49031F33" w14:textId="77777777" w:rsidR="009108D8" w:rsidRDefault="009108D8" w:rsidP="009108D8">
      <w:pPr>
        <w:spacing w:after="0" w:line="240" w:lineRule="auto"/>
        <w:rPr>
          <w:rFonts w:ascii="Cambria" w:hAnsi="Cambria"/>
        </w:rPr>
      </w:pPr>
    </w:p>
    <w:p w14:paraId="17D0CCFC" w14:textId="77777777" w:rsidR="009108D8" w:rsidRDefault="009108D8" w:rsidP="009108D8">
      <w:pPr>
        <w:spacing w:after="0" w:line="240" w:lineRule="auto"/>
        <w:rPr>
          <w:rFonts w:ascii="Cambria" w:hAnsi="Cambria"/>
        </w:rPr>
      </w:pPr>
      <w:r>
        <w:rPr>
          <w:rFonts w:ascii="Cambria" w:hAnsi="Cambria"/>
        </w:rPr>
        <w:t>More information about the North Carolina STEM School Recognition Program application process, visit http://www.ncpublicschools.org/stem/</w:t>
      </w:r>
    </w:p>
    <w:p w14:paraId="405490C6" w14:textId="77777777" w:rsidR="009108D8" w:rsidRPr="00AB45AE" w:rsidRDefault="009108D8" w:rsidP="009108D8">
      <w:pPr>
        <w:pStyle w:val="Heading2"/>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45AE">
        <w:rPr>
          <w:rFonts w:asciiTheme="minorHAnsi" w:hAnsi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Acknowledgements</w:t>
      </w:r>
    </w:p>
    <w:p w14:paraId="0742E2BC" w14:textId="77777777" w:rsidR="009108D8" w:rsidRPr="00AB45AE" w:rsidRDefault="009108D8" w:rsidP="009108D8">
      <w:pPr>
        <w:spacing w:after="0" w:line="240" w:lineRule="auto"/>
        <w:rPr>
          <w:rFonts w:asciiTheme="minorHAnsi" w:hAnsiTheme="minorHAnsi"/>
        </w:rPr>
      </w:pPr>
    </w:p>
    <w:p w14:paraId="2C0101DE" w14:textId="77777777" w:rsidR="009108D8" w:rsidRPr="00AB45AE" w:rsidRDefault="009108D8" w:rsidP="009108D8">
      <w:pPr>
        <w:pStyle w:val="L1"/>
        <w:tabs>
          <w:tab w:val="left" w:pos="8685"/>
        </w:tabs>
        <w:rPr>
          <w:rFonts w:asciiTheme="minorHAnsi" w:hAnsiTheme="minorHAnsi"/>
          <w:sz w:val="22"/>
          <w:szCs w:val="22"/>
        </w:rPr>
      </w:pPr>
      <w:r w:rsidRPr="00AB45AE">
        <w:rPr>
          <w:rFonts w:asciiTheme="minorHAnsi" w:hAnsiTheme="minorHAnsi"/>
          <w:sz w:val="22"/>
          <w:szCs w:val="22"/>
        </w:rPr>
        <w:t>The development of this latest version of the STEM implementation rubric was funded by The Golden LEAF Foundation of North Carolina and The North Carolina Science, Mathematics, and Technology Education Center. The work was completed by The Friday Institute for Educational Innovation in partnership with The North Carolina Science, Mathematics, and Technology Center and the North Carolina Department of Public Instruction.</w:t>
      </w:r>
    </w:p>
    <w:p w14:paraId="3DB164A3" w14:textId="77777777" w:rsidR="009108D8" w:rsidRPr="00AB45AE" w:rsidRDefault="009108D8" w:rsidP="009108D8">
      <w:pPr>
        <w:pStyle w:val="L1"/>
        <w:tabs>
          <w:tab w:val="left" w:pos="8685"/>
        </w:tabs>
        <w:rPr>
          <w:rFonts w:asciiTheme="minorHAnsi" w:hAnsiTheme="minorHAnsi"/>
          <w:sz w:val="22"/>
          <w:szCs w:val="22"/>
        </w:rPr>
      </w:pPr>
    </w:p>
    <w:p w14:paraId="596E8386" w14:textId="77777777" w:rsidR="009108D8" w:rsidRPr="00AB45AE" w:rsidRDefault="009108D8" w:rsidP="009108D8">
      <w:pPr>
        <w:pStyle w:val="L1"/>
        <w:tabs>
          <w:tab w:val="left" w:pos="8685"/>
        </w:tabs>
        <w:rPr>
          <w:rFonts w:asciiTheme="minorHAnsi" w:hAnsiTheme="minorHAnsi"/>
          <w:sz w:val="22"/>
          <w:szCs w:val="22"/>
        </w:rPr>
      </w:pPr>
      <w:r w:rsidRPr="00AB45AE">
        <w:rPr>
          <w:rFonts w:asciiTheme="minorHAnsi" w:hAnsiTheme="minorHAnsi"/>
          <w:sz w:val="22"/>
          <w:szCs w:val="22"/>
        </w:rPr>
        <w:t>A special thank you is extended to the numerous lead STEM educators from school districts across North Carolina who contributed to this latest rubric revision.</w:t>
      </w:r>
      <w:r w:rsidRPr="00AB45AE" w:rsidDel="00455B34">
        <w:rPr>
          <w:rStyle w:val="CommentReference"/>
          <w:rFonts w:asciiTheme="minorHAnsi" w:hAnsiTheme="minorHAnsi"/>
          <w:sz w:val="22"/>
          <w:szCs w:val="22"/>
        </w:rPr>
        <w:t xml:space="preserve"> </w:t>
      </w:r>
    </w:p>
    <w:p w14:paraId="7FB8A25D" w14:textId="77777777" w:rsidR="009108D8" w:rsidRPr="00AB45AE" w:rsidRDefault="009108D8" w:rsidP="009108D8">
      <w:pPr>
        <w:pStyle w:val="L1"/>
        <w:tabs>
          <w:tab w:val="left" w:pos="8685"/>
        </w:tabs>
        <w:rPr>
          <w:rFonts w:asciiTheme="minorHAnsi" w:hAnsiTheme="minorHAnsi"/>
          <w:sz w:val="22"/>
          <w:szCs w:val="22"/>
        </w:rPr>
      </w:pPr>
    </w:p>
    <w:p w14:paraId="6939BF32" w14:textId="77777777" w:rsidR="009108D8" w:rsidRPr="00AB45AE" w:rsidRDefault="009108D8" w:rsidP="009108D8">
      <w:pPr>
        <w:pStyle w:val="L1"/>
        <w:tabs>
          <w:tab w:val="left" w:pos="8685"/>
        </w:tabs>
        <w:rPr>
          <w:rFonts w:asciiTheme="minorHAnsi" w:hAnsiTheme="minorHAnsi"/>
          <w:b/>
          <w:bCs/>
          <w:sz w:val="22"/>
          <w:szCs w:val="22"/>
        </w:rPr>
      </w:pPr>
      <w:r w:rsidRPr="00AB45AE">
        <w:rPr>
          <w:rFonts w:asciiTheme="minorHAnsi" w:hAnsiTheme="minorHAnsi"/>
          <w:sz w:val="22"/>
          <w:szCs w:val="22"/>
        </w:rPr>
        <w:t>Recommended citation for this rubric:</w:t>
      </w:r>
      <w:r w:rsidRPr="00AB45AE">
        <w:rPr>
          <w:rFonts w:asciiTheme="minorHAnsi" w:hAnsiTheme="minorHAnsi"/>
          <w:b/>
          <w:bCs/>
          <w:sz w:val="22"/>
          <w:szCs w:val="22"/>
        </w:rPr>
        <w:t xml:space="preserve"> </w:t>
      </w:r>
    </w:p>
    <w:p w14:paraId="6768D347" w14:textId="77777777" w:rsidR="009108D8" w:rsidRPr="00AB45AE" w:rsidRDefault="009108D8" w:rsidP="009108D8">
      <w:pPr>
        <w:pStyle w:val="L1"/>
        <w:tabs>
          <w:tab w:val="left" w:pos="8685"/>
        </w:tabs>
        <w:rPr>
          <w:rFonts w:asciiTheme="minorHAnsi" w:hAnsiTheme="minorHAnsi"/>
          <w:b/>
          <w:sz w:val="22"/>
          <w:szCs w:val="22"/>
        </w:rPr>
      </w:pPr>
    </w:p>
    <w:p w14:paraId="3B7E3D22" w14:textId="77777777" w:rsidR="009108D8" w:rsidRPr="00AB45AE" w:rsidRDefault="009108D8" w:rsidP="009108D8">
      <w:pPr>
        <w:pStyle w:val="L1"/>
        <w:tabs>
          <w:tab w:val="left" w:pos="8685"/>
        </w:tabs>
        <w:rPr>
          <w:rFonts w:asciiTheme="minorHAnsi" w:hAnsiTheme="minorHAnsi"/>
          <w:sz w:val="22"/>
          <w:szCs w:val="22"/>
        </w:rPr>
      </w:pPr>
      <w:r w:rsidRPr="00AB45AE">
        <w:rPr>
          <w:rFonts w:asciiTheme="minorHAnsi" w:hAnsiTheme="minorHAnsi"/>
          <w:sz w:val="22"/>
          <w:szCs w:val="22"/>
          <w:shd w:val="clear" w:color="auto" w:fill="FFFFFF"/>
        </w:rPr>
        <w:t xml:space="preserve">Friday Institute for Educational Innovation (2019). </w:t>
      </w:r>
      <w:r w:rsidRPr="00AB45AE">
        <w:rPr>
          <w:rFonts w:asciiTheme="minorHAnsi" w:hAnsiTheme="minorHAnsi"/>
          <w:i/>
          <w:iCs/>
          <w:sz w:val="22"/>
          <w:szCs w:val="22"/>
          <w:shd w:val="clear" w:color="auto" w:fill="FFFFFF"/>
        </w:rPr>
        <w:t xml:space="preserve">STEM School Progress Rubric </w:t>
      </w:r>
      <w:r w:rsidRPr="00AB45AE">
        <w:rPr>
          <w:rFonts w:asciiTheme="minorHAnsi" w:hAnsiTheme="minorHAnsi"/>
          <w:sz w:val="22"/>
          <w:szCs w:val="22"/>
          <w:shd w:val="clear" w:color="auto" w:fill="FFFFFF"/>
        </w:rPr>
        <w:t>. Raleigh, NC: Author.</w:t>
      </w:r>
    </w:p>
    <w:p w14:paraId="74FC223B" w14:textId="77777777" w:rsidR="009108D8" w:rsidRPr="00AB45AE" w:rsidRDefault="009108D8" w:rsidP="009108D8">
      <w:pPr>
        <w:pStyle w:val="L1"/>
        <w:tabs>
          <w:tab w:val="left" w:pos="8685"/>
        </w:tabs>
        <w:rPr>
          <w:rFonts w:asciiTheme="minorHAnsi" w:hAnsiTheme="minorHAnsi"/>
          <w:sz w:val="22"/>
          <w:szCs w:val="22"/>
        </w:rPr>
      </w:pPr>
    </w:p>
    <w:p w14:paraId="07BA2C52" w14:textId="77777777" w:rsidR="009108D8" w:rsidRPr="00AB45AE" w:rsidRDefault="009108D8" w:rsidP="009108D8">
      <w:pPr>
        <w:pStyle w:val="L1"/>
        <w:tabs>
          <w:tab w:val="left" w:pos="8685"/>
        </w:tabs>
        <w:rPr>
          <w:rFonts w:asciiTheme="minorHAnsi" w:hAnsiTheme="minorHAnsi"/>
          <w:sz w:val="22"/>
          <w:szCs w:val="22"/>
        </w:rPr>
      </w:pPr>
      <w:r w:rsidRPr="00AB45AE">
        <w:rPr>
          <w:rFonts w:asciiTheme="minorHAnsi" w:hAnsiTheme="minorHAnsi"/>
          <w:noProof/>
        </w:rPr>
        <w:drawing>
          <wp:anchor distT="0" distB="0" distL="114300" distR="114300" simplePos="0" relativeHeight="251659264" behindDoc="1" locked="0" layoutInCell="1" allowOverlap="1" wp14:anchorId="590CDB4E" wp14:editId="5D4627A2">
            <wp:simplePos x="0" y="0"/>
            <wp:positionH relativeFrom="column">
              <wp:posOffset>0</wp:posOffset>
            </wp:positionH>
            <wp:positionV relativeFrom="paragraph">
              <wp:posOffset>57785</wp:posOffset>
            </wp:positionV>
            <wp:extent cx="683895" cy="240665"/>
            <wp:effectExtent l="0" t="0" r="1905" b="6985"/>
            <wp:wrapTight wrapText="bothSides">
              <wp:wrapPolygon edited="0">
                <wp:start x="0" y="0"/>
                <wp:lineTo x="0" y="20517"/>
                <wp:lineTo x="21058" y="20517"/>
                <wp:lineTo x="210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_ShareAlike.png"/>
                    <pic:cNvPicPr/>
                  </pic:nvPicPr>
                  <pic:blipFill>
                    <a:blip r:embed="rId16">
                      <a:extLst>
                        <a:ext uri="{28A0092B-C50C-407E-A947-70E740481C1C}">
                          <a14:useLocalDpi xmlns:a14="http://schemas.microsoft.com/office/drawing/2010/main" val="0"/>
                        </a:ext>
                      </a:extLst>
                    </a:blip>
                    <a:stretch>
                      <a:fillRect/>
                    </a:stretch>
                  </pic:blipFill>
                  <pic:spPr>
                    <a:xfrm>
                      <a:off x="0" y="0"/>
                      <a:ext cx="683895" cy="240665"/>
                    </a:xfrm>
                    <a:prstGeom prst="rect">
                      <a:avLst/>
                    </a:prstGeom>
                  </pic:spPr>
                </pic:pic>
              </a:graphicData>
            </a:graphic>
            <wp14:sizeRelH relativeFrom="page">
              <wp14:pctWidth>0</wp14:pctWidth>
            </wp14:sizeRelH>
            <wp14:sizeRelV relativeFrom="page">
              <wp14:pctHeight>0</wp14:pctHeight>
            </wp14:sizeRelV>
          </wp:anchor>
        </w:drawing>
      </w:r>
      <w:r w:rsidRPr="00AB45AE">
        <w:rPr>
          <w:rFonts w:asciiTheme="minorHAnsi" w:hAnsiTheme="minorHAnsi"/>
          <w:sz w:val="22"/>
          <w:szCs w:val="22"/>
        </w:rPr>
        <w:t xml:space="preserve">The Friday Institute grants you permission to use this instrument for educational, non-commercial purposes only. You may use the instrument as is or modify it to suit your needs, but in either case you must credit its original source. </w:t>
      </w:r>
    </w:p>
    <w:p w14:paraId="0C42F513" w14:textId="77777777" w:rsidR="009108D8" w:rsidRDefault="009108D8" w:rsidP="009108D8">
      <w:pPr>
        <w:pStyle w:val="L1"/>
        <w:tabs>
          <w:tab w:val="left" w:pos="8685"/>
        </w:tabs>
        <w:rPr>
          <w:rFonts w:ascii="Times New Roman" w:hAnsi="Times New Roman"/>
          <w:sz w:val="22"/>
          <w:szCs w:val="22"/>
        </w:rPr>
      </w:pPr>
    </w:p>
    <w:p w14:paraId="7FC07E9D" w14:textId="77777777" w:rsidR="009108D8" w:rsidRDefault="009108D8" w:rsidP="009108D8">
      <w:pPr>
        <w:pStyle w:val="L1"/>
        <w:jc w:val="center"/>
        <w:rPr>
          <w:rFonts w:ascii="Arial" w:hAnsi="Arial" w:cs="Arial"/>
          <w:b/>
          <w:sz w:val="24"/>
          <w:szCs w:val="24"/>
        </w:rPr>
        <w:sectPr w:rsidR="009108D8" w:rsidSect="006A616A">
          <w:pgSz w:w="12240" w:h="15840"/>
          <w:pgMar w:top="1440" w:right="1440" w:bottom="1440" w:left="1440" w:header="144" w:footer="720" w:gutter="0"/>
          <w:cols w:space="720"/>
          <w:docGrid w:linePitch="360"/>
        </w:sectPr>
      </w:pPr>
    </w:p>
    <w:p w14:paraId="16C64D64" w14:textId="77777777" w:rsidR="009108D8" w:rsidRPr="0003537A" w:rsidRDefault="009108D8" w:rsidP="009108D8">
      <w:pPr>
        <w:pStyle w:val="Heading1"/>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North Carolina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353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STEM School Progress Rubric</w:t>
      </w:r>
    </w:p>
    <w:p w14:paraId="5093AEA6" w14:textId="77777777" w:rsidR="009108D8" w:rsidRDefault="009108D8" w:rsidP="009108D8">
      <w:pPr>
        <w:spacing w:after="0" w:line="240" w:lineRule="auto"/>
        <w:ind w:left="450" w:right="1170"/>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09"/>
      </w:tblGrid>
      <w:tr w:rsidR="009108D8" w:rsidRPr="00952ECA" w14:paraId="2E8A7017" w14:textId="77777777" w:rsidTr="006A616A">
        <w:trPr>
          <w:trHeight w:val="432"/>
          <w:jc w:val="center"/>
        </w:trPr>
        <w:tc>
          <w:tcPr>
            <w:tcW w:w="0" w:type="auto"/>
            <w:tcBorders>
              <w:bottom w:val="single" w:sz="4" w:space="0" w:color="auto"/>
            </w:tcBorders>
            <w:shd w:val="clear" w:color="auto" w:fill="DBDBDB" w:themeFill="accent3" w:themeFillTint="66"/>
            <w:vAlign w:val="center"/>
          </w:tcPr>
          <w:p w14:paraId="4C9FEE6B" w14:textId="77777777" w:rsidR="009108D8" w:rsidRPr="00483E95" w:rsidRDefault="009108D8" w:rsidP="006A616A">
            <w:pPr>
              <w:pStyle w:val="L1"/>
              <w:jc w:val="center"/>
              <w:rPr>
                <w:rFonts w:asciiTheme="minorHAnsi" w:hAnsiTheme="minorHAnsi" w:cstheme="minorBidi"/>
                <w:b/>
                <w:bCs/>
                <w:sz w:val="24"/>
                <w:szCs w:val="24"/>
              </w:rPr>
            </w:pPr>
            <w:r w:rsidRPr="00235223">
              <w:rPr>
                <w:rFonts w:asciiTheme="minorHAnsi" w:hAnsiTheme="minorHAnsi" w:cstheme="minorBidi"/>
                <w:b/>
                <w:bCs/>
                <w:sz w:val="24"/>
                <w:szCs w:val="24"/>
              </w:rPr>
              <w:t>1. Student Opportunities</w:t>
            </w:r>
          </w:p>
        </w:tc>
      </w:tr>
      <w:tr w:rsidR="009108D8" w:rsidRPr="00952ECA" w14:paraId="278D9FA9" w14:textId="77777777" w:rsidTr="006A616A">
        <w:trPr>
          <w:trHeight w:val="432"/>
          <w:jc w:val="center"/>
        </w:trPr>
        <w:tc>
          <w:tcPr>
            <w:tcW w:w="0" w:type="auto"/>
            <w:tcBorders>
              <w:top w:val="single" w:sz="4" w:space="0" w:color="auto"/>
              <w:bottom w:val="dotted" w:sz="4" w:space="0" w:color="auto"/>
            </w:tcBorders>
            <w:shd w:val="clear" w:color="auto" w:fill="DBDBDB" w:themeFill="accent3" w:themeFillTint="66"/>
            <w:vAlign w:val="center"/>
          </w:tcPr>
          <w:p w14:paraId="0FFAE771"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1.1 Students Designing</w:t>
            </w:r>
          </w:p>
        </w:tc>
      </w:tr>
      <w:tr w:rsidR="009108D8" w:rsidRPr="00952ECA" w14:paraId="5EBE7069" w14:textId="77777777" w:rsidTr="006A616A">
        <w:trPr>
          <w:trHeight w:val="432"/>
          <w:jc w:val="center"/>
        </w:trPr>
        <w:tc>
          <w:tcPr>
            <w:tcW w:w="0" w:type="auto"/>
            <w:tcBorders>
              <w:top w:val="dotted" w:sz="4" w:space="0" w:color="auto"/>
              <w:bottom w:val="dotted" w:sz="4" w:space="0" w:color="auto"/>
            </w:tcBorders>
            <w:shd w:val="clear" w:color="auto" w:fill="DBDBDB" w:themeFill="accent3" w:themeFillTint="66"/>
            <w:vAlign w:val="center"/>
          </w:tcPr>
          <w:p w14:paraId="7F32E66A"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1.2 Students Working in Teams</w:t>
            </w:r>
          </w:p>
        </w:tc>
      </w:tr>
      <w:tr w:rsidR="009108D8" w:rsidRPr="00952ECA" w14:paraId="3F44A215" w14:textId="77777777" w:rsidTr="006A616A">
        <w:trPr>
          <w:trHeight w:val="432"/>
          <w:jc w:val="center"/>
        </w:trPr>
        <w:tc>
          <w:tcPr>
            <w:tcW w:w="0" w:type="auto"/>
            <w:tcBorders>
              <w:top w:val="dotted" w:sz="4" w:space="0" w:color="auto"/>
              <w:bottom w:val="dotted" w:sz="4" w:space="0" w:color="auto"/>
            </w:tcBorders>
            <w:shd w:val="clear" w:color="auto" w:fill="DBDBDB" w:themeFill="accent3" w:themeFillTint="66"/>
            <w:vAlign w:val="center"/>
          </w:tcPr>
          <w:p w14:paraId="4AEB4862"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1.3 Learning Connected to the Real World</w:t>
            </w:r>
          </w:p>
        </w:tc>
      </w:tr>
      <w:tr w:rsidR="009108D8" w:rsidRPr="00952ECA" w14:paraId="03B08004" w14:textId="77777777" w:rsidTr="006A616A">
        <w:trPr>
          <w:trHeight w:val="432"/>
          <w:jc w:val="center"/>
        </w:trPr>
        <w:tc>
          <w:tcPr>
            <w:tcW w:w="0" w:type="auto"/>
            <w:tcBorders>
              <w:top w:val="dotted" w:sz="4" w:space="0" w:color="auto"/>
              <w:bottom w:val="dotted" w:sz="4" w:space="0" w:color="auto"/>
            </w:tcBorders>
            <w:shd w:val="clear" w:color="auto" w:fill="DBDBDB" w:themeFill="accent3" w:themeFillTint="66"/>
            <w:vAlign w:val="center"/>
          </w:tcPr>
          <w:p w14:paraId="470AC83C"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1.4 Students Using Digital Technology</w:t>
            </w:r>
          </w:p>
        </w:tc>
      </w:tr>
      <w:tr w:rsidR="009108D8" w:rsidRPr="00952ECA" w14:paraId="1AA12C4F" w14:textId="77777777" w:rsidTr="006A616A">
        <w:trPr>
          <w:trHeight w:val="432"/>
          <w:jc w:val="center"/>
        </w:trPr>
        <w:tc>
          <w:tcPr>
            <w:tcW w:w="0" w:type="auto"/>
            <w:tcBorders>
              <w:top w:val="dotted" w:sz="4" w:space="0" w:color="auto"/>
            </w:tcBorders>
            <w:shd w:val="clear" w:color="auto" w:fill="DBDBDB" w:themeFill="accent3" w:themeFillTint="66"/>
            <w:vAlign w:val="center"/>
          </w:tcPr>
          <w:p w14:paraId="252BC13E"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1.5 Opportunities with STEM Organizations</w:t>
            </w:r>
          </w:p>
        </w:tc>
      </w:tr>
      <w:tr w:rsidR="009108D8" w:rsidRPr="00952ECA" w14:paraId="55CB4C9E" w14:textId="77777777" w:rsidTr="006A616A">
        <w:trPr>
          <w:trHeight w:val="432"/>
          <w:jc w:val="center"/>
        </w:trPr>
        <w:tc>
          <w:tcPr>
            <w:tcW w:w="0" w:type="auto"/>
            <w:tcBorders>
              <w:bottom w:val="single" w:sz="4" w:space="0" w:color="auto"/>
            </w:tcBorders>
            <w:shd w:val="clear" w:color="auto" w:fill="D5DCE4" w:themeFill="text2" w:themeFillTint="33"/>
            <w:vAlign w:val="center"/>
          </w:tcPr>
          <w:p w14:paraId="342DA2CC" w14:textId="77777777" w:rsidR="009108D8" w:rsidRPr="00483E95" w:rsidRDefault="009108D8" w:rsidP="006A616A">
            <w:pPr>
              <w:pStyle w:val="L1"/>
              <w:jc w:val="center"/>
              <w:rPr>
                <w:rFonts w:asciiTheme="minorHAnsi" w:hAnsiTheme="minorHAnsi" w:cstheme="minorBidi"/>
                <w:b/>
                <w:bCs/>
                <w:sz w:val="24"/>
                <w:szCs w:val="24"/>
              </w:rPr>
            </w:pPr>
            <w:r w:rsidRPr="00235223">
              <w:rPr>
                <w:rFonts w:asciiTheme="minorHAnsi" w:hAnsiTheme="minorHAnsi" w:cstheme="minorBidi"/>
                <w:b/>
                <w:bCs/>
                <w:sz w:val="24"/>
                <w:szCs w:val="24"/>
              </w:rPr>
              <w:t>2. Classroom Environment</w:t>
            </w:r>
          </w:p>
        </w:tc>
      </w:tr>
      <w:tr w:rsidR="009108D8" w:rsidRPr="00952ECA" w14:paraId="0ADAAFF0" w14:textId="77777777" w:rsidTr="006A616A">
        <w:trPr>
          <w:trHeight w:val="432"/>
          <w:jc w:val="center"/>
        </w:trPr>
        <w:tc>
          <w:tcPr>
            <w:tcW w:w="0" w:type="auto"/>
            <w:tcBorders>
              <w:top w:val="single" w:sz="4" w:space="0" w:color="auto"/>
              <w:bottom w:val="dotted" w:sz="4" w:space="0" w:color="auto"/>
            </w:tcBorders>
            <w:shd w:val="clear" w:color="auto" w:fill="D5DCE4" w:themeFill="text2" w:themeFillTint="33"/>
            <w:vAlign w:val="center"/>
          </w:tcPr>
          <w:p w14:paraId="73472170"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2.1 Instruction Integrating Content</w:t>
            </w:r>
          </w:p>
        </w:tc>
      </w:tr>
      <w:tr w:rsidR="009108D8" w:rsidRPr="00952ECA" w14:paraId="423DCEAB" w14:textId="77777777" w:rsidTr="006A616A">
        <w:trPr>
          <w:trHeight w:val="432"/>
          <w:jc w:val="center"/>
        </w:trPr>
        <w:tc>
          <w:tcPr>
            <w:tcW w:w="0" w:type="auto"/>
            <w:tcBorders>
              <w:top w:val="dotted" w:sz="4" w:space="0" w:color="auto"/>
              <w:bottom w:val="dotted" w:sz="4" w:space="0" w:color="auto"/>
            </w:tcBorders>
            <w:shd w:val="clear" w:color="auto" w:fill="D5DCE4" w:themeFill="text2" w:themeFillTint="33"/>
            <w:vAlign w:val="center"/>
          </w:tcPr>
          <w:p w14:paraId="029C538C"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2.2 Varied Learning Approaches</w:t>
            </w:r>
          </w:p>
        </w:tc>
      </w:tr>
      <w:tr w:rsidR="009108D8" w:rsidRPr="00952ECA" w14:paraId="0190D223" w14:textId="77777777" w:rsidTr="006A616A">
        <w:trPr>
          <w:trHeight w:val="432"/>
          <w:jc w:val="center"/>
        </w:trPr>
        <w:tc>
          <w:tcPr>
            <w:tcW w:w="0" w:type="auto"/>
            <w:tcBorders>
              <w:top w:val="dotted" w:sz="4" w:space="0" w:color="auto"/>
              <w:bottom w:val="dotted" w:sz="4" w:space="0" w:color="auto"/>
            </w:tcBorders>
            <w:shd w:val="clear" w:color="auto" w:fill="D5DCE4" w:themeFill="text2" w:themeFillTint="33"/>
            <w:vAlign w:val="center"/>
          </w:tcPr>
          <w:p w14:paraId="582E416D"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2.3 Multiple Assessment Types</w:t>
            </w:r>
          </w:p>
        </w:tc>
      </w:tr>
      <w:tr w:rsidR="009108D8" w:rsidRPr="00952ECA" w14:paraId="6BEB3080" w14:textId="77777777" w:rsidTr="006A616A">
        <w:trPr>
          <w:trHeight w:val="432"/>
          <w:jc w:val="center"/>
        </w:trPr>
        <w:tc>
          <w:tcPr>
            <w:tcW w:w="0" w:type="auto"/>
            <w:tcBorders>
              <w:top w:val="dotted" w:sz="4" w:space="0" w:color="auto"/>
              <w:bottom w:val="dotted" w:sz="4" w:space="0" w:color="auto"/>
            </w:tcBorders>
            <w:shd w:val="clear" w:color="auto" w:fill="D5DCE4" w:themeFill="text2" w:themeFillTint="33"/>
            <w:vAlign w:val="center"/>
          </w:tcPr>
          <w:p w14:paraId="2BDA2C88"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2.4 Teacher Collaboration</w:t>
            </w:r>
          </w:p>
        </w:tc>
      </w:tr>
      <w:tr w:rsidR="009108D8" w:rsidRPr="00952ECA" w14:paraId="6945725D" w14:textId="77777777" w:rsidTr="006A616A">
        <w:trPr>
          <w:trHeight w:val="432"/>
          <w:jc w:val="center"/>
        </w:trPr>
        <w:tc>
          <w:tcPr>
            <w:tcW w:w="0" w:type="auto"/>
            <w:tcBorders>
              <w:top w:val="dotted" w:sz="4" w:space="0" w:color="auto"/>
            </w:tcBorders>
            <w:shd w:val="clear" w:color="auto" w:fill="D5DCE4" w:themeFill="text2" w:themeFillTint="33"/>
            <w:vAlign w:val="center"/>
          </w:tcPr>
          <w:p w14:paraId="38B094B3"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2.5 Comprehensive Advising*</w:t>
            </w:r>
          </w:p>
        </w:tc>
      </w:tr>
      <w:tr w:rsidR="009108D8" w:rsidRPr="00952ECA" w14:paraId="6AD056FD" w14:textId="77777777" w:rsidTr="006A616A">
        <w:trPr>
          <w:trHeight w:val="432"/>
          <w:jc w:val="center"/>
        </w:trPr>
        <w:tc>
          <w:tcPr>
            <w:tcW w:w="0" w:type="auto"/>
            <w:tcBorders>
              <w:bottom w:val="single" w:sz="4" w:space="0" w:color="auto"/>
            </w:tcBorders>
            <w:shd w:val="clear" w:color="auto" w:fill="FBE4D5" w:themeFill="accent2" w:themeFillTint="33"/>
            <w:vAlign w:val="center"/>
          </w:tcPr>
          <w:p w14:paraId="284143BC" w14:textId="77777777" w:rsidR="009108D8" w:rsidRPr="00483E95" w:rsidRDefault="009108D8" w:rsidP="006A616A">
            <w:pPr>
              <w:pStyle w:val="L1"/>
              <w:jc w:val="center"/>
              <w:rPr>
                <w:rFonts w:asciiTheme="minorHAnsi" w:hAnsiTheme="minorHAnsi" w:cstheme="minorBidi"/>
                <w:b/>
                <w:bCs/>
                <w:sz w:val="24"/>
                <w:szCs w:val="24"/>
              </w:rPr>
            </w:pPr>
            <w:r w:rsidRPr="00235223">
              <w:rPr>
                <w:rFonts w:asciiTheme="minorHAnsi" w:hAnsiTheme="minorHAnsi" w:cstheme="minorBidi"/>
                <w:b/>
                <w:bCs/>
                <w:sz w:val="24"/>
                <w:szCs w:val="24"/>
              </w:rPr>
              <w:t>3. School Structures</w:t>
            </w:r>
          </w:p>
        </w:tc>
      </w:tr>
      <w:tr w:rsidR="009108D8" w:rsidRPr="00952ECA" w14:paraId="61BF9951" w14:textId="77777777" w:rsidTr="006A616A">
        <w:trPr>
          <w:trHeight w:val="432"/>
          <w:jc w:val="center"/>
        </w:trPr>
        <w:tc>
          <w:tcPr>
            <w:tcW w:w="0" w:type="auto"/>
            <w:tcBorders>
              <w:top w:val="single" w:sz="4" w:space="0" w:color="auto"/>
              <w:bottom w:val="dotted" w:sz="4" w:space="0" w:color="auto"/>
            </w:tcBorders>
            <w:shd w:val="clear" w:color="auto" w:fill="FBE4D5" w:themeFill="accent2" w:themeFillTint="33"/>
            <w:vAlign w:val="center"/>
          </w:tcPr>
          <w:p w14:paraId="55A623FE"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3.1 Professional Learning Focus</w:t>
            </w:r>
          </w:p>
        </w:tc>
      </w:tr>
      <w:tr w:rsidR="009108D8" w:rsidRPr="00952ECA" w14:paraId="08447105" w14:textId="77777777" w:rsidTr="006A616A">
        <w:trPr>
          <w:trHeight w:val="432"/>
          <w:jc w:val="center"/>
        </w:trPr>
        <w:tc>
          <w:tcPr>
            <w:tcW w:w="0" w:type="auto"/>
            <w:tcBorders>
              <w:top w:val="dotted" w:sz="4" w:space="0" w:color="auto"/>
              <w:bottom w:val="dotted" w:sz="4" w:space="0" w:color="auto"/>
            </w:tcBorders>
            <w:shd w:val="clear" w:color="auto" w:fill="FBE4D5" w:themeFill="accent2" w:themeFillTint="33"/>
            <w:vAlign w:val="center"/>
          </w:tcPr>
          <w:p w14:paraId="0E69B4A9"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3.2 Professional Learning Format and Structure</w:t>
            </w:r>
          </w:p>
        </w:tc>
      </w:tr>
      <w:tr w:rsidR="009108D8" w:rsidRPr="00952ECA" w14:paraId="40620400" w14:textId="77777777" w:rsidTr="006A616A">
        <w:trPr>
          <w:trHeight w:val="432"/>
          <w:jc w:val="center"/>
        </w:trPr>
        <w:tc>
          <w:tcPr>
            <w:tcW w:w="0" w:type="auto"/>
            <w:tcBorders>
              <w:top w:val="dotted" w:sz="4" w:space="0" w:color="auto"/>
              <w:bottom w:val="dotted" w:sz="4" w:space="0" w:color="auto"/>
            </w:tcBorders>
            <w:shd w:val="clear" w:color="auto" w:fill="FBE4D5" w:themeFill="accent2" w:themeFillTint="33"/>
            <w:vAlign w:val="center"/>
          </w:tcPr>
          <w:p w14:paraId="44B07414"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3.3 Physical Space for Projects</w:t>
            </w:r>
          </w:p>
        </w:tc>
      </w:tr>
      <w:tr w:rsidR="009108D8" w:rsidRPr="00952ECA" w14:paraId="3A144404" w14:textId="77777777" w:rsidTr="006A616A">
        <w:trPr>
          <w:trHeight w:val="432"/>
          <w:jc w:val="center"/>
        </w:trPr>
        <w:tc>
          <w:tcPr>
            <w:tcW w:w="0" w:type="auto"/>
            <w:tcBorders>
              <w:top w:val="dotted" w:sz="4" w:space="0" w:color="auto"/>
              <w:bottom w:val="dotted" w:sz="4" w:space="0" w:color="auto"/>
            </w:tcBorders>
            <w:shd w:val="clear" w:color="auto" w:fill="FBE4D5" w:themeFill="accent2" w:themeFillTint="33"/>
            <w:vAlign w:val="center"/>
          </w:tcPr>
          <w:p w14:paraId="0B403A96"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3.4 Strategic Staffing</w:t>
            </w:r>
            <w:r w:rsidRPr="00455B34">
              <w:rPr>
                <w:rFonts w:asciiTheme="minorHAnsi" w:hAnsiTheme="minorHAnsi" w:cstheme="minorBidi"/>
                <w:sz w:val="24"/>
                <w:szCs w:val="24"/>
              </w:rPr>
              <w:t xml:space="preserve"> for STEM</w:t>
            </w:r>
          </w:p>
        </w:tc>
      </w:tr>
      <w:tr w:rsidR="009108D8" w:rsidRPr="00952ECA" w14:paraId="37D734B0" w14:textId="77777777" w:rsidTr="006A616A">
        <w:trPr>
          <w:trHeight w:val="432"/>
          <w:jc w:val="center"/>
        </w:trPr>
        <w:tc>
          <w:tcPr>
            <w:tcW w:w="0" w:type="auto"/>
            <w:tcBorders>
              <w:top w:val="dotted" w:sz="4" w:space="0" w:color="auto"/>
            </w:tcBorders>
            <w:shd w:val="clear" w:color="auto" w:fill="FBE4D5" w:themeFill="accent2" w:themeFillTint="33"/>
            <w:vAlign w:val="center"/>
          </w:tcPr>
          <w:p w14:paraId="368217C8"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3.5 Variety of STEM Courses*</w:t>
            </w:r>
          </w:p>
        </w:tc>
      </w:tr>
      <w:tr w:rsidR="009108D8" w:rsidRPr="00952ECA" w14:paraId="5186BE17" w14:textId="77777777" w:rsidTr="006A616A">
        <w:trPr>
          <w:trHeight w:val="432"/>
          <w:jc w:val="center"/>
        </w:trPr>
        <w:tc>
          <w:tcPr>
            <w:tcW w:w="0" w:type="auto"/>
            <w:tcBorders>
              <w:bottom w:val="single" w:sz="4" w:space="0" w:color="auto"/>
            </w:tcBorders>
            <w:shd w:val="clear" w:color="auto" w:fill="FFF2CC" w:themeFill="accent4" w:themeFillTint="33"/>
            <w:vAlign w:val="center"/>
          </w:tcPr>
          <w:p w14:paraId="560D2664" w14:textId="77777777" w:rsidR="009108D8" w:rsidRPr="00483E95" w:rsidRDefault="009108D8" w:rsidP="006A616A">
            <w:pPr>
              <w:pStyle w:val="L1"/>
              <w:jc w:val="center"/>
              <w:rPr>
                <w:rFonts w:asciiTheme="minorHAnsi" w:hAnsiTheme="minorHAnsi" w:cstheme="minorBidi"/>
                <w:b/>
                <w:bCs/>
                <w:sz w:val="24"/>
                <w:szCs w:val="24"/>
              </w:rPr>
            </w:pPr>
            <w:r w:rsidRPr="00235223">
              <w:rPr>
                <w:rFonts w:asciiTheme="minorHAnsi" w:hAnsiTheme="minorHAnsi" w:cstheme="minorBidi"/>
                <w:b/>
                <w:bCs/>
                <w:sz w:val="24"/>
                <w:szCs w:val="24"/>
              </w:rPr>
              <w:t>4. School Culture</w:t>
            </w:r>
          </w:p>
        </w:tc>
      </w:tr>
      <w:tr w:rsidR="009108D8" w:rsidRPr="00952ECA" w14:paraId="1DFF4FCF" w14:textId="77777777" w:rsidTr="006A616A">
        <w:trPr>
          <w:trHeight w:val="432"/>
          <w:jc w:val="center"/>
        </w:trPr>
        <w:tc>
          <w:tcPr>
            <w:tcW w:w="0" w:type="auto"/>
            <w:tcBorders>
              <w:top w:val="single" w:sz="4" w:space="0" w:color="auto"/>
              <w:bottom w:val="dotted" w:sz="4" w:space="0" w:color="auto"/>
            </w:tcBorders>
            <w:shd w:val="clear" w:color="auto" w:fill="FFF2CC" w:themeFill="accent4" w:themeFillTint="33"/>
            <w:vAlign w:val="center"/>
          </w:tcPr>
          <w:p w14:paraId="39376A8C"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4.1 STEM Education Plan</w:t>
            </w:r>
          </w:p>
        </w:tc>
      </w:tr>
      <w:tr w:rsidR="009108D8" w:rsidRPr="00952ECA" w14:paraId="7390B879" w14:textId="77777777" w:rsidTr="006A616A">
        <w:trPr>
          <w:trHeight w:val="432"/>
          <w:jc w:val="center"/>
        </w:trPr>
        <w:tc>
          <w:tcPr>
            <w:tcW w:w="0" w:type="auto"/>
            <w:tcBorders>
              <w:top w:val="dotted" w:sz="4" w:space="0" w:color="auto"/>
              <w:bottom w:val="dotted" w:sz="4" w:space="0" w:color="auto"/>
            </w:tcBorders>
            <w:shd w:val="clear" w:color="auto" w:fill="FFF2CC" w:themeFill="accent4" w:themeFillTint="33"/>
            <w:vAlign w:val="center"/>
          </w:tcPr>
          <w:p w14:paraId="66A56E98"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4.2 Data-Informed Continuous Improvement</w:t>
            </w:r>
          </w:p>
        </w:tc>
      </w:tr>
      <w:tr w:rsidR="009108D8" w:rsidRPr="00952ECA" w14:paraId="6FBEB5E2" w14:textId="77777777" w:rsidTr="006A616A">
        <w:trPr>
          <w:trHeight w:val="432"/>
          <w:jc w:val="center"/>
        </w:trPr>
        <w:tc>
          <w:tcPr>
            <w:tcW w:w="0" w:type="auto"/>
            <w:tcBorders>
              <w:top w:val="dotted" w:sz="4" w:space="0" w:color="auto"/>
              <w:bottom w:val="dotted" w:sz="4" w:space="0" w:color="auto"/>
            </w:tcBorders>
            <w:shd w:val="clear" w:color="auto" w:fill="FFF2CC" w:themeFill="accent4" w:themeFillTint="33"/>
            <w:vAlign w:val="center"/>
          </w:tcPr>
          <w:p w14:paraId="1201F272"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4.3 Vibrant STEM Culture</w:t>
            </w:r>
          </w:p>
        </w:tc>
      </w:tr>
      <w:tr w:rsidR="009108D8" w:rsidRPr="00952ECA" w14:paraId="03BDE1AB" w14:textId="77777777" w:rsidTr="006A616A">
        <w:trPr>
          <w:trHeight w:val="432"/>
          <w:jc w:val="center"/>
        </w:trPr>
        <w:tc>
          <w:tcPr>
            <w:tcW w:w="0" w:type="auto"/>
            <w:tcBorders>
              <w:top w:val="dotted" w:sz="4" w:space="0" w:color="auto"/>
            </w:tcBorders>
            <w:shd w:val="clear" w:color="auto" w:fill="FFF2CC" w:themeFill="accent4" w:themeFillTint="33"/>
            <w:vAlign w:val="center"/>
          </w:tcPr>
          <w:p w14:paraId="0254A155"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4.4 Serving Underrepresented Students</w:t>
            </w:r>
          </w:p>
        </w:tc>
      </w:tr>
      <w:tr w:rsidR="009108D8" w:rsidRPr="00952ECA" w14:paraId="292CA860" w14:textId="77777777" w:rsidTr="006A616A">
        <w:trPr>
          <w:trHeight w:val="432"/>
          <w:jc w:val="center"/>
        </w:trPr>
        <w:tc>
          <w:tcPr>
            <w:tcW w:w="0" w:type="auto"/>
            <w:tcBorders>
              <w:bottom w:val="single" w:sz="4" w:space="0" w:color="auto"/>
            </w:tcBorders>
            <w:shd w:val="clear" w:color="auto" w:fill="C5E0B3" w:themeFill="accent6" w:themeFillTint="66"/>
            <w:vAlign w:val="center"/>
          </w:tcPr>
          <w:p w14:paraId="268721E9" w14:textId="77777777" w:rsidR="009108D8" w:rsidRPr="00483E95" w:rsidRDefault="009108D8" w:rsidP="006A616A">
            <w:pPr>
              <w:pStyle w:val="L1"/>
              <w:jc w:val="center"/>
              <w:rPr>
                <w:rFonts w:asciiTheme="minorHAnsi" w:hAnsiTheme="minorHAnsi" w:cstheme="minorBidi"/>
                <w:b/>
                <w:bCs/>
                <w:sz w:val="24"/>
                <w:szCs w:val="24"/>
              </w:rPr>
            </w:pPr>
            <w:r w:rsidRPr="00235223">
              <w:rPr>
                <w:rFonts w:asciiTheme="minorHAnsi" w:hAnsiTheme="minorHAnsi" w:cstheme="minorBidi"/>
                <w:b/>
                <w:bCs/>
                <w:sz w:val="24"/>
                <w:szCs w:val="24"/>
              </w:rPr>
              <w:t>5. Community Connections</w:t>
            </w:r>
          </w:p>
        </w:tc>
      </w:tr>
      <w:tr w:rsidR="009108D8" w:rsidRPr="00952ECA" w14:paraId="2068009C" w14:textId="77777777" w:rsidTr="006A616A">
        <w:trPr>
          <w:trHeight w:val="432"/>
          <w:jc w:val="center"/>
        </w:trPr>
        <w:tc>
          <w:tcPr>
            <w:tcW w:w="0" w:type="auto"/>
            <w:tcBorders>
              <w:top w:val="single" w:sz="4" w:space="0" w:color="auto"/>
              <w:bottom w:val="dotted" w:sz="4" w:space="0" w:color="auto"/>
            </w:tcBorders>
            <w:shd w:val="clear" w:color="auto" w:fill="C5E0B3" w:themeFill="accent6" w:themeFillTint="66"/>
            <w:vAlign w:val="center"/>
          </w:tcPr>
          <w:p w14:paraId="31443312"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5.1 STEM Schools Network</w:t>
            </w:r>
          </w:p>
        </w:tc>
      </w:tr>
      <w:tr w:rsidR="009108D8" w:rsidRPr="00952ECA" w14:paraId="1052C36D" w14:textId="77777777" w:rsidTr="006A616A">
        <w:trPr>
          <w:trHeight w:val="432"/>
          <w:jc w:val="center"/>
        </w:trPr>
        <w:tc>
          <w:tcPr>
            <w:tcW w:w="0" w:type="auto"/>
            <w:tcBorders>
              <w:top w:val="dotted" w:sz="4" w:space="0" w:color="auto"/>
              <w:bottom w:val="dotted" w:sz="4" w:space="0" w:color="auto"/>
            </w:tcBorders>
            <w:shd w:val="clear" w:color="auto" w:fill="C5E0B3" w:themeFill="accent6" w:themeFillTint="66"/>
            <w:vAlign w:val="center"/>
          </w:tcPr>
          <w:p w14:paraId="50EC324E"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5.2 STEM Business Advisory Council</w:t>
            </w:r>
          </w:p>
        </w:tc>
      </w:tr>
      <w:tr w:rsidR="009108D8" w:rsidRPr="00952ECA" w14:paraId="2D56D9E5" w14:textId="77777777" w:rsidTr="006A616A">
        <w:trPr>
          <w:trHeight w:val="432"/>
          <w:jc w:val="center"/>
        </w:trPr>
        <w:tc>
          <w:tcPr>
            <w:tcW w:w="0" w:type="auto"/>
            <w:tcBorders>
              <w:top w:val="dotted" w:sz="4" w:space="0" w:color="auto"/>
              <w:bottom w:val="nil"/>
            </w:tcBorders>
            <w:shd w:val="clear" w:color="auto" w:fill="C5E0B3" w:themeFill="accent6" w:themeFillTint="66"/>
            <w:vAlign w:val="center"/>
          </w:tcPr>
          <w:p w14:paraId="521FE9BD" w14:textId="77777777" w:rsidR="009108D8" w:rsidRPr="00483E95" w:rsidRDefault="009108D8" w:rsidP="006A616A">
            <w:pPr>
              <w:pStyle w:val="L1"/>
              <w:rPr>
                <w:rFonts w:asciiTheme="minorHAnsi" w:hAnsiTheme="minorHAnsi" w:cstheme="minorBidi"/>
                <w:sz w:val="24"/>
                <w:szCs w:val="24"/>
              </w:rPr>
            </w:pPr>
            <w:r w:rsidRPr="00235223">
              <w:rPr>
                <w:rFonts w:asciiTheme="minorHAnsi" w:hAnsiTheme="minorHAnsi" w:cstheme="minorBidi"/>
                <w:sz w:val="24"/>
                <w:szCs w:val="24"/>
              </w:rPr>
              <w:t>5.3 Communication Strategy</w:t>
            </w:r>
          </w:p>
        </w:tc>
      </w:tr>
    </w:tbl>
    <w:p w14:paraId="77F1DEAF" w14:textId="77777777" w:rsidR="009108D8" w:rsidRDefault="009108D8" w:rsidP="009108D8">
      <w:pPr>
        <w:pStyle w:val="L1"/>
        <w:rPr>
          <w:rFonts w:asciiTheme="majorHAnsi" w:hAnsiTheme="majorHAnsi" w:cstheme="minorHAnsi"/>
          <w:sz w:val="20"/>
        </w:rPr>
      </w:pPr>
    </w:p>
    <w:p w14:paraId="14F8DE22" w14:textId="77777777" w:rsidR="009108D8" w:rsidRPr="00483E95" w:rsidRDefault="009108D8" w:rsidP="009108D8">
      <w:pPr>
        <w:pStyle w:val="L1"/>
        <w:rPr>
          <w:rFonts w:ascii="Arial" w:hAnsi="Arial" w:cs="Arial"/>
          <w:b/>
          <w:bCs/>
          <w:noProof/>
          <w:sz w:val="24"/>
          <w:szCs w:val="24"/>
        </w:rPr>
      </w:pPr>
      <w:r w:rsidRPr="00235223">
        <w:rPr>
          <w:rFonts w:asciiTheme="majorHAnsi" w:hAnsiTheme="majorHAnsi" w:cstheme="minorBidi"/>
          <w:sz w:val="20"/>
        </w:rPr>
        <w:t>* Applies only to high schools.</w:t>
      </w:r>
    </w:p>
    <w:p w14:paraId="2A6E69E3" w14:textId="77777777" w:rsidR="009108D8" w:rsidRDefault="009108D8" w:rsidP="009108D8">
      <w:pPr>
        <w:pStyle w:val="MediumGrid1-Accent21"/>
        <w:spacing w:after="0" w:line="240" w:lineRule="auto"/>
        <w:jc w:val="center"/>
        <w:rPr>
          <w:rFonts w:asciiTheme="minorHAnsi" w:hAnsiTheme="minorHAnsi" w:cstheme="minorHAnsi"/>
          <w:b/>
          <w:sz w:val="24"/>
          <w:szCs w:val="24"/>
        </w:rPr>
        <w:sectPr w:rsidR="009108D8" w:rsidSect="006A616A">
          <w:pgSz w:w="12240" w:h="15840"/>
          <w:pgMar w:top="720" w:right="720" w:bottom="720" w:left="720" w:header="144" w:footer="720" w:gutter="0"/>
          <w:cols w:space="720"/>
          <w:docGrid w:linePitch="360"/>
        </w:sectPr>
      </w:pPr>
    </w:p>
    <w:tbl>
      <w:tblPr>
        <w:tblpPr w:leftFromText="180" w:rightFromText="180" w:vertAnchor="page" w:horzAnchor="margin" w:tblpY="12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3367"/>
        <w:gridCol w:w="3367"/>
        <w:gridCol w:w="3367"/>
        <w:gridCol w:w="3370"/>
      </w:tblGrid>
      <w:tr w:rsidR="009108D8" w:rsidRPr="00F81E8B" w14:paraId="189997EB" w14:textId="77777777" w:rsidTr="006A616A">
        <w:trPr>
          <w:trHeight w:val="440"/>
          <w:tblHeader/>
        </w:trPr>
        <w:tc>
          <w:tcPr>
            <w:tcW w:w="5000" w:type="pct"/>
            <w:gridSpan w:val="5"/>
            <w:shd w:val="clear" w:color="auto" w:fill="DBDBDB" w:themeFill="accent3" w:themeFillTint="66"/>
            <w:vAlign w:val="center"/>
          </w:tcPr>
          <w:p w14:paraId="68E0F165" w14:textId="77777777" w:rsidR="009108D8" w:rsidRPr="00483E95" w:rsidRDefault="009108D8" w:rsidP="006A616A">
            <w:pPr>
              <w:pStyle w:val="MediumGrid1-Accent21"/>
              <w:numPr>
                <w:ilvl w:val="0"/>
                <w:numId w:val="12"/>
              </w:numPr>
              <w:spacing w:after="0" w:line="240" w:lineRule="auto"/>
              <w:jc w:val="center"/>
              <w:rPr>
                <w:rFonts w:asciiTheme="minorHAnsi" w:hAnsiTheme="minorHAnsi" w:cstheme="minorBidi"/>
                <w:b/>
                <w:bCs/>
                <w:sz w:val="24"/>
                <w:szCs w:val="24"/>
              </w:rPr>
            </w:pPr>
            <w:r w:rsidRPr="00235223">
              <w:rPr>
                <w:rFonts w:asciiTheme="minorHAnsi" w:hAnsiTheme="minorHAnsi" w:cstheme="minorBidi"/>
                <w:b/>
                <w:bCs/>
                <w:sz w:val="24"/>
                <w:szCs w:val="24"/>
              </w:rPr>
              <w:lastRenderedPageBreak/>
              <w:t>Student Opportunities</w:t>
            </w:r>
          </w:p>
        </w:tc>
      </w:tr>
      <w:tr w:rsidR="009108D8" w:rsidRPr="00F81E8B" w14:paraId="75CAF40D" w14:textId="77777777" w:rsidTr="006A616A">
        <w:trPr>
          <w:cantSplit/>
          <w:trHeight w:val="274"/>
          <w:tblHeader/>
        </w:trPr>
        <w:tc>
          <w:tcPr>
            <w:tcW w:w="319" w:type="pct"/>
            <w:shd w:val="clear" w:color="auto" w:fill="DBDBDB" w:themeFill="accent3" w:themeFillTint="66"/>
            <w:textDirection w:val="btLr"/>
            <w:vAlign w:val="center"/>
          </w:tcPr>
          <w:p w14:paraId="5765DF3F" w14:textId="77777777" w:rsidR="009108D8" w:rsidRPr="00F81E8B" w:rsidRDefault="009108D8" w:rsidP="006A616A">
            <w:pPr>
              <w:pStyle w:val="MediumGrid1-Accent21"/>
              <w:spacing w:after="0" w:line="240" w:lineRule="auto"/>
              <w:ind w:left="113" w:right="113"/>
              <w:jc w:val="center"/>
              <w:rPr>
                <w:rFonts w:asciiTheme="minorHAnsi" w:hAnsiTheme="minorHAnsi" w:cstheme="minorHAnsi"/>
                <w:b/>
                <w:sz w:val="18"/>
                <w:szCs w:val="18"/>
              </w:rPr>
            </w:pPr>
          </w:p>
        </w:tc>
        <w:tc>
          <w:tcPr>
            <w:tcW w:w="1170" w:type="pct"/>
            <w:shd w:val="clear" w:color="auto" w:fill="DBDBDB" w:themeFill="accent3" w:themeFillTint="66"/>
            <w:tcMar>
              <w:top w:w="72" w:type="dxa"/>
              <w:left w:w="72" w:type="dxa"/>
              <w:bottom w:w="72" w:type="dxa"/>
              <w:right w:w="72" w:type="dxa"/>
            </w:tcMar>
            <w:vAlign w:val="center"/>
          </w:tcPr>
          <w:p w14:paraId="7A325BA9"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Early</w:t>
            </w:r>
          </w:p>
        </w:tc>
        <w:tc>
          <w:tcPr>
            <w:tcW w:w="1170" w:type="pct"/>
            <w:shd w:val="clear" w:color="auto" w:fill="DBDBDB" w:themeFill="accent3" w:themeFillTint="66"/>
            <w:tcMar>
              <w:top w:w="72" w:type="dxa"/>
              <w:left w:w="72" w:type="dxa"/>
              <w:bottom w:w="72" w:type="dxa"/>
              <w:right w:w="72" w:type="dxa"/>
            </w:tcMar>
            <w:vAlign w:val="center"/>
          </w:tcPr>
          <w:p w14:paraId="78F3522F"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Developing</w:t>
            </w:r>
          </w:p>
        </w:tc>
        <w:tc>
          <w:tcPr>
            <w:tcW w:w="1170" w:type="pct"/>
            <w:shd w:val="clear" w:color="auto" w:fill="DBDBDB" w:themeFill="accent3" w:themeFillTint="66"/>
            <w:tcMar>
              <w:top w:w="72" w:type="dxa"/>
              <w:left w:w="72" w:type="dxa"/>
              <w:bottom w:w="72" w:type="dxa"/>
              <w:right w:w="72" w:type="dxa"/>
            </w:tcMar>
            <w:vAlign w:val="center"/>
          </w:tcPr>
          <w:p w14:paraId="29A4D594"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P</w:t>
            </w:r>
            <w:r w:rsidRPr="00455B34">
              <w:rPr>
                <w:rFonts w:asciiTheme="minorHAnsi" w:hAnsiTheme="minorHAnsi" w:cstheme="minorBidi"/>
                <w:b/>
                <w:bCs/>
                <w:sz w:val="24"/>
                <w:szCs w:val="24"/>
              </w:rPr>
              <w:t>repared</w:t>
            </w:r>
          </w:p>
        </w:tc>
        <w:tc>
          <w:tcPr>
            <w:tcW w:w="1171" w:type="pct"/>
            <w:shd w:val="clear" w:color="auto" w:fill="DBDBDB" w:themeFill="accent3" w:themeFillTint="66"/>
            <w:tcMar>
              <w:top w:w="72" w:type="dxa"/>
              <w:left w:w="72" w:type="dxa"/>
              <w:bottom w:w="72" w:type="dxa"/>
              <w:right w:w="72" w:type="dxa"/>
            </w:tcMar>
            <w:vAlign w:val="center"/>
          </w:tcPr>
          <w:p w14:paraId="33A25606"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Model</w:t>
            </w:r>
          </w:p>
        </w:tc>
      </w:tr>
      <w:tr w:rsidR="009108D8" w:rsidRPr="00F81E8B" w14:paraId="247BE990" w14:textId="77777777" w:rsidTr="006A616A">
        <w:trPr>
          <w:cantSplit/>
          <w:trHeight w:val="2366"/>
        </w:trPr>
        <w:tc>
          <w:tcPr>
            <w:tcW w:w="319" w:type="pct"/>
            <w:shd w:val="clear" w:color="auto" w:fill="DBDBDB" w:themeFill="accent3" w:themeFillTint="66"/>
            <w:textDirection w:val="btLr"/>
            <w:vAlign w:val="center"/>
          </w:tcPr>
          <w:p w14:paraId="060188B1" w14:textId="77777777" w:rsidR="009108D8" w:rsidRPr="00483E95" w:rsidRDefault="009108D8" w:rsidP="006A616A">
            <w:pPr>
              <w:pStyle w:val="MediumGrid1-Accent21"/>
              <w:spacing w:after="12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1.1 Students Designing</w:t>
            </w:r>
          </w:p>
        </w:tc>
        <w:tc>
          <w:tcPr>
            <w:tcW w:w="1170" w:type="pct"/>
            <w:tcMar>
              <w:top w:w="72" w:type="dxa"/>
              <w:left w:w="72" w:type="dxa"/>
              <w:bottom w:w="72" w:type="dxa"/>
              <w:right w:w="72" w:type="dxa"/>
            </w:tcMar>
            <w:vAlign w:val="center"/>
          </w:tcPr>
          <w:p w14:paraId="03E5AC6C"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In the</w:t>
            </w:r>
            <w:r w:rsidRPr="00455B34">
              <w:rPr>
                <w:rFonts w:asciiTheme="minorHAnsi" w:hAnsiTheme="minorHAnsi" w:cstheme="minorBidi"/>
                <w:i/>
                <w:iCs/>
                <w:sz w:val="18"/>
                <w:szCs w:val="18"/>
              </w:rPr>
              <w:t xml:space="preserve"> vast majority of STEM</w:t>
            </w:r>
            <w:r>
              <w:rPr>
                <w:rFonts w:asciiTheme="minorHAnsi" w:hAnsiTheme="minorHAnsi" w:cstheme="minorBidi"/>
                <w:i/>
                <w:iCs/>
                <w:sz w:val="18"/>
                <w:szCs w:val="18"/>
              </w:rPr>
              <w:t xml:space="preserve">-related </w:t>
            </w:r>
            <w:r w:rsidRPr="00095DA6">
              <w:rPr>
                <w:rFonts w:asciiTheme="minorHAnsi" w:hAnsiTheme="minorHAnsi" w:cstheme="minorBidi"/>
                <w:i/>
                <w:iCs/>
                <w:sz w:val="18"/>
                <w:szCs w:val="18"/>
              </w:rPr>
              <w:t>courses</w:t>
            </w:r>
            <w:r>
              <w:rPr>
                <w:rFonts w:asciiTheme="minorHAnsi" w:hAnsiTheme="minorHAnsi" w:cstheme="minorBidi"/>
                <w:i/>
                <w:iCs/>
                <w:sz w:val="18"/>
                <w:szCs w:val="18"/>
              </w:rPr>
              <w:t>,</w:t>
            </w:r>
            <w:r w:rsidRPr="00095DA6">
              <w:rPr>
                <w:rFonts w:asciiTheme="minorHAnsi" w:hAnsiTheme="minorHAnsi" w:cstheme="minorBidi"/>
                <w:i/>
                <w:iCs/>
                <w:sz w:val="18"/>
                <w:szCs w:val="18"/>
              </w:rPr>
              <w:t xml:space="preserve"> students</w:t>
            </w:r>
            <w:r w:rsidRPr="002F6331">
              <w:rPr>
                <w:rFonts w:asciiTheme="minorHAnsi" w:hAnsiTheme="minorHAnsi" w:cstheme="minorBidi"/>
                <w:sz w:val="18"/>
                <w:szCs w:val="18"/>
              </w:rPr>
              <w:t xml:space="preserve"> </w:t>
            </w:r>
            <w:r w:rsidRPr="002F6331">
              <w:rPr>
                <w:rFonts w:asciiTheme="minorHAnsi" w:hAnsiTheme="minorHAnsi" w:cstheme="minorBidi"/>
                <w:i/>
                <w:iCs/>
                <w:sz w:val="18"/>
                <w:szCs w:val="18"/>
              </w:rPr>
              <w:t xml:space="preserve">rarely have the </w:t>
            </w:r>
            <w:r w:rsidRPr="00A466DF">
              <w:rPr>
                <w:rFonts w:asciiTheme="minorHAnsi" w:hAnsiTheme="minorHAnsi" w:cstheme="minorBidi"/>
                <w:i/>
                <w:iCs/>
                <w:sz w:val="18"/>
                <w:szCs w:val="18"/>
              </w:rPr>
              <w:t>opportunity</w:t>
            </w:r>
            <w:r w:rsidRPr="00A466DF">
              <w:rPr>
                <w:rFonts w:asciiTheme="minorHAnsi" w:hAnsiTheme="minorHAnsi" w:cstheme="minorBidi"/>
                <w:sz w:val="18"/>
                <w:szCs w:val="18"/>
              </w:rPr>
              <w:t xml:space="preserve"> to take the lead in solving a problem or answering a question. This can be done, for example, when students engage in: creating and executing an investigation or experiment; creating and completing a cycle of the engineering design process; or creating and completing a cycle of computational thinking.</w:t>
            </w:r>
          </w:p>
        </w:tc>
        <w:tc>
          <w:tcPr>
            <w:tcW w:w="1170" w:type="pct"/>
            <w:tcMar>
              <w:top w:w="72" w:type="dxa"/>
              <w:left w:w="72" w:type="dxa"/>
              <w:bottom w:w="72" w:type="dxa"/>
              <w:right w:w="72" w:type="dxa"/>
            </w:tcMar>
            <w:vAlign w:val="center"/>
          </w:tcPr>
          <w:p w14:paraId="1D144E9A"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483E95">
              <w:rPr>
                <w:rFonts w:asciiTheme="minorHAnsi" w:hAnsiTheme="minorHAnsi" w:cstheme="minorBidi"/>
                <w:i/>
                <w:iCs/>
                <w:sz w:val="18"/>
                <w:szCs w:val="18"/>
              </w:rPr>
              <w:t>At least 1 time per year</w:t>
            </w:r>
            <w:r w:rsidRPr="00235223">
              <w:rPr>
                <w:rFonts w:asciiTheme="minorHAnsi" w:hAnsiTheme="minorHAnsi" w:cstheme="minorBidi"/>
                <w:i/>
                <w:iCs/>
                <w:sz w:val="18"/>
                <w:szCs w:val="18"/>
              </w:rPr>
              <w:t>, in the</w:t>
            </w:r>
            <w:r w:rsidRPr="00455B34">
              <w:rPr>
                <w:rFonts w:asciiTheme="minorHAnsi" w:hAnsiTheme="minorHAnsi" w:cstheme="minorBidi"/>
                <w:i/>
                <w:iCs/>
                <w:sz w:val="18"/>
                <w:szCs w:val="18"/>
              </w:rPr>
              <w:t xml:space="preserve"> vast majority of STEM</w:t>
            </w:r>
            <w:r>
              <w:rPr>
                <w:rFonts w:asciiTheme="minorHAnsi" w:hAnsiTheme="minorHAnsi" w:cstheme="minorBidi"/>
                <w:i/>
                <w:iCs/>
                <w:sz w:val="18"/>
                <w:szCs w:val="18"/>
              </w:rPr>
              <w:t>-related</w:t>
            </w:r>
            <w:r w:rsidRPr="00455B34">
              <w:rPr>
                <w:rFonts w:asciiTheme="minorHAnsi" w:hAnsiTheme="minorHAnsi" w:cstheme="minorBidi"/>
                <w:i/>
                <w:iCs/>
                <w:sz w:val="18"/>
                <w:szCs w:val="18"/>
              </w:rPr>
              <w:t xml:space="preserve"> cour</w:t>
            </w:r>
            <w:r w:rsidRPr="002F6331">
              <w:rPr>
                <w:rFonts w:asciiTheme="minorHAnsi" w:hAnsiTheme="minorHAnsi" w:cstheme="minorBidi"/>
                <w:i/>
                <w:iCs/>
                <w:sz w:val="18"/>
                <w:szCs w:val="18"/>
              </w:rPr>
              <w:t xml:space="preserve">ses, </w:t>
            </w:r>
            <w:r w:rsidRPr="002F6331">
              <w:rPr>
                <w:rFonts w:asciiTheme="minorHAnsi" w:hAnsiTheme="minorHAnsi" w:cstheme="minorBidi"/>
                <w:sz w:val="18"/>
                <w:szCs w:val="18"/>
              </w:rPr>
              <w:t>students take the lead in solving a problem</w:t>
            </w:r>
            <w:r w:rsidRPr="00A466DF">
              <w:rPr>
                <w:rFonts w:asciiTheme="minorHAnsi" w:hAnsiTheme="minorHAnsi" w:cstheme="minorBidi"/>
                <w:sz w:val="18"/>
                <w:szCs w:val="18"/>
              </w:rPr>
              <w:t xml:space="preserve"> or answering a question. This can be done, for example, when students engage in: creating and executing an investigation or experiment; creating and completing a cycle of the engineering design process; or creating and completing a cycle of computational thinking.</w:t>
            </w:r>
          </w:p>
        </w:tc>
        <w:tc>
          <w:tcPr>
            <w:tcW w:w="1170" w:type="pct"/>
            <w:tcMar>
              <w:top w:w="72" w:type="dxa"/>
              <w:left w:w="72" w:type="dxa"/>
              <w:bottom w:w="72" w:type="dxa"/>
              <w:right w:w="72" w:type="dxa"/>
            </w:tcMar>
            <w:vAlign w:val="center"/>
          </w:tcPr>
          <w:p w14:paraId="2F183998"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At least </w:t>
            </w:r>
            <w:r w:rsidRPr="00483E95">
              <w:rPr>
                <w:rFonts w:asciiTheme="minorHAnsi" w:hAnsiTheme="minorHAnsi" w:cstheme="minorBidi"/>
                <w:i/>
                <w:iCs/>
                <w:sz w:val="18"/>
                <w:szCs w:val="18"/>
              </w:rPr>
              <w:t>2 times per year, in the</w:t>
            </w:r>
            <w:r w:rsidRPr="00235223">
              <w:rPr>
                <w:rFonts w:asciiTheme="minorHAnsi" w:hAnsiTheme="minorHAnsi" w:cstheme="minorBidi"/>
                <w:i/>
                <w:iCs/>
                <w:sz w:val="18"/>
                <w:szCs w:val="18"/>
              </w:rPr>
              <w:t xml:space="preserve"> </w:t>
            </w:r>
            <w:r w:rsidRPr="00455B34">
              <w:rPr>
                <w:rFonts w:asciiTheme="minorHAnsi" w:hAnsiTheme="minorHAnsi" w:cstheme="minorBidi"/>
                <w:i/>
                <w:iCs/>
                <w:sz w:val="18"/>
                <w:szCs w:val="18"/>
              </w:rPr>
              <w:t xml:space="preserve">vast </w:t>
            </w:r>
            <w:r w:rsidRPr="002F6331">
              <w:rPr>
                <w:rFonts w:asciiTheme="minorHAnsi" w:hAnsiTheme="minorHAnsi" w:cstheme="minorBidi"/>
                <w:i/>
                <w:iCs/>
                <w:sz w:val="18"/>
                <w:szCs w:val="18"/>
              </w:rPr>
              <w:t>majority of STEM</w:t>
            </w:r>
            <w:r>
              <w:rPr>
                <w:rFonts w:asciiTheme="minorHAnsi" w:hAnsiTheme="minorHAnsi" w:cstheme="minorBidi"/>
                <w:i/>
                <w:iCs/>
                <w:sz w:val="18"/>
                <w:szCs w:val="18"/>
              </w:rPr>
              <w:t xml:space="preserve">-related </w:t>
            </w:r>
            <w:r w:rsidRPr="002F6331">
              <w:rPr>
                <w:rFonts w:asciiTheme="minorHAnsi" w:hAnsiTheme="minorHAnsi" w:cstheme="minorBidi"/>
                <w:i/>
                <w:iCs/>
                <w:sz w:val="18"/>
                <w:szCs w:val="18"/>
              </w:rPr>
              <w:t>courses</w:t>
            </w:r>
            <w:r w:rsidRPr="002F6331">
              <w:rPr>
                <w:rFonts w:asciiTheme="minorHAnsi" w:hAnsiTheme="minorHAnsi" w:cstheme="minorBidi"/>
                <w:sz w:val="18"/>
                <w:szCs w:val="18"/>
              </w:rPr>
              <w:t>, students take the lead in solving a problem or answering</w:t>
            </w:r>
            <w:r w:rsidRPr="00A466DF">
              <w:rPr>
                <w:rFonts w:asciiTheme="minorHAnsi" w:hAnsiTheme="minorHAnsi" w:cstheme="minorBidi"/>
                <w:sz w:val="18"/>
                <w:szCs w:val="18"/>
              </w:rPr>
              <w:t xml:space="preserve"> a question. This can be done, for example, when students engage in: creating and executing an investigation or experiment; creating and completing a cycle of the engineering design process; or creating and completing a cycle of computational thinking.</w:t>
            </w:r>
          </w:p>
        </w:tc>
        <w:tc>
          <w:tcPr>
            <w:tcW w:w="1171" w:type="pct"/>
            <w:shd w:val="clear" w:color="auto" w:fill="auto"/>
            <w:tcMar>
              <w:top w:w="72" w:type="dxa"/>
              <w:left w:w="72" w:type="dxa"/>
              <w:bottom w:w="72" w:type="dxa"/>
              <w:right w:w="72" w:type="dxa"/>
            </w:tcMar>
            <w:vAlign w:val="center"/>
          </w:tcPr>
          <w:p w14:paraId="4F665947"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483E95">
              <w:rPr>
                <w:rFonts w:asciiTheme="minorHAnsi" w:hAnsiTheme="minorHAnsi" w:cstheme="minorBidi"/>
                <w:i/>
                <w:iCs/>
                <w:sz w:val="18"/>
                <w:szCs w:val="18"/>
              </w:rPr>
              <w:t>At least 3-4 times per year, in</w:t>
            </w:r>
            <w:r w:rsidRPr="00235223">
              <w:rPr>
                <w:rFonts w:asciiTheme="minorHAnsi" w:hAnsiTheme="minorHAnsi" w:cstheme="minorBidi"/>
                <w:i/>
                <w:iCs/>
                <w:sz w:val="18"/>
                <w:szCs w:val="18"/>
              </w:rPr>
              <w:t xml:space="preserve"> the </w:t>
            </w:r>
            <w:r w:rsidRPr="00455B34">
              <w:rPr>
                <w:rFonts w:asciiTheme="minorHAnsi" w:hAnsiTheme="minorHAnsi" w:cstheme="minorBidi"/>
                <w:i/>
                <w:iCs/>
                <w:sz w:val="18"/>
                <w:szCs w:val="18"/>
              </w:rPr>
              <w:t xml:space="preserve">vast </w:t>
            </w:r>
            <w:r w:rsidRPr="002F6331">
              <w:rPr>
                <w:rFonts w:asciiTheme="minorHAnsi" w:hAnsiTheme="minorHAnsi" w:cstheme="minorBidi"/>
                <w:i/>
                <w:iCs/>
                <w:sz w:val="18"/>
                <w:szCs w:val="18"/>
              </w:rPr>
              <w:t>majority of STEM</w:t>
            </w:r>
            <w:r>
              <w:rPr>
                <w:rFonts w:asciiTheme="minorHAnsi" w:hAnsiTheme="minorHAnsi" w:cstheme="minorBidi"/>
                <w:i/>
                <w:iCs/>
                <w:sz w:val="18"/>
                <w:szCs w:val="18"/>
              </w:rPr>
              <w:t xml:space="preserve">-related </w:t>
            </w:r>
            <w:r w:rsidRPr="002F6331">
              <w:rPr>
                <w:rFonts w:asciiTheme="minorHAnsi" w:hAnsiTheme="minorHAnsi" w:cstheme="minorBidi"/>
                <w:i/>
                <w:iCs/>
                <w:sz w:val="18"/>
                <w:szCs w:val="18"/>
              </w:rPr>
              <w:t>courses</w:t>
            </w:r>
            <w:r w:rsidRPr="002F6331">
              <w:rPr>
                <w:rFonts w:asciiTheme="minorHAnsi" w:hAnsiTheme="minorHAnsi" w:cstheme="minorBidi"/>
                <w:sz w:val="18"/>
                <w:szCs w:val="18"/>
              </w:rPr>
              <w:t>, students take t</w:t>
            </w:r>
            <w:r w:rsidRPr="00A466DF">
              <w:rPr>
                <w:rFonts w:asciiTheme="minorHAnsi" w:hAnsiTheme="minorHAnsi" w:cstheme="minorBidi"/>
                <w:sz w:val="18"/>
                <w:szCs w:val="18"/>
              </w:rPr>
              <w:t>he lead in solving a problem or answering a question. This can be done, for example, when students engage in: creating and executing an investigation or experiment; creating and completing a cycle of the engineering design process; or creating and completing a cycle of computational thinking.</w:t>
            </w:r>
          </w:p>
        </w:tc>
      </w:tr>
      <w:tr w:rsidR="009108D8" w:rsidRPr="00F81E8B" w14:paraId="7C08C946" w14:textId="77777777" w:rsidTr="006A616A">
        <w:trPr>
          <w:cantSplit/>
          <w:trHeight w:val="1601"/>
        </w:trPr>
        <w:tc>
          <w:tcPr>
            <w:tcW w:w="319" w:type="pct"/>
            <w:shd w:val="clear" w:color="auto" w:fill="DBDBDB" w:themeFill="accent3" w:themeFillTint="66"/>
            <w:textDirection w:val="btLr"/>
            <w:vAlign w:val="center"/>
          </w:tcPr>
          <w:p w14:paraId="40BBFAF3" w14:textId="77777777" w:rsidR="009108D8" w:rsidRPr="00483E95" w:rsidRDefault="009108D8" w:rsidP="006A616A">
            <w:pPr>
              <w:pStyle w:val="MediumGrid1-Accent21"/>
              <w:spacing w:after="12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1.2 Students Working in Teams</w:t>
            </w:r>
          </w:p>
        </w:tc>
        <w:tc>
          <w:tcPr>
            <w:tcW w:w="1170" w:type="pct"/>
            <w:tcMar>
              <w:top w:w="72" w:type="dxa"/>
              <w:left w:w="72" w:type="dxa"/>
              <w:bottom w:w="72" w:type="dxa"/>
              <w:right w:w="72" w:type="dxa"/>
            </w:tcMar>
            <w:vAlign w:val="center"/>
          </w:tcPr>
          <w:p w14:paraId="06971A9E"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t>In at least 75%</w:t>
            </w:r>
            <w:r w:rsidRPr="00455B34">
              <w:rPr>
                <w:rFonts w:asciiTheme="minorHAnsi" w:hAnsiTheme="minorHAnsi" w:cstheme="minorBidi"/>
                <w:sz w:val="18"/>
                <w:szCs w:val="18"/>
              </w:rPr>
              <w:t xml:space="preserve"> of STEM</w:t>
            </w:r>
            <w:r>
              <w:rPr>
                <w:rFonts w:asciiTheme="minorHAnsi" w:hAnsiTheme="minorHAnsi" w:cstheme="minorBidi"/>
                <w:sz w:val="18"/>
                <w:szCs w:val="18"/>
              </w:rPr>
              <w:t xml:space="preserve">-related </w:t>
            </w:r>
            <w:r w:rsidRPr="00455B34">
              <w:rPr>
                <w:rFonts w:asciiTheme="minorHAnsi" w:hAnsiTheme="minorHAnsi" w:cstheme="minorBidi"/>
                <w:sz w:val="18"/>
                <w:szCs w:val="18"/>
              </w:rPr>
              <w:t>classes,</w:t>
            </w:r>
            <w:r w:rsidRPr="00095DA6">
              <w:rPr>
                <w:rFonts w:asciiTheme="minorHAnsi" w:hAnsiTheme="minorHAnsi" w:cstheme="minorBidi"/>
                <w:sz w:val="18"/>
                <w:szCs w:val="18"/>
              </w:rPr>
              <w:t xml:space="preserve"> students </w:t>
            </w:r>
            <w:r w:rsidRPr="002F6331">
              <w:rPr>
                <w:rFonts w:asciiTheme="minorHAnsi" w:hAnsiTheme="minorHAnsi" w:cstheme="minorBidi"/>
                <w:i/>
                <w:iCs/>
                <w:sz w:val="18"/>
                <w:szCs w:val="18"/>
              </w:rPr>
              <w:t>rarely</w:t>
            </w:r>
            <w:r w:rsidRPr="002F6331">
              <w:rPr>
                <w:rFonts w:asciiTheme="minorHAnsi" w:hAnsiTheme="minorHAnsi" w:cstheme="minorBidi"/>
                <w:sz w:val="18"/>
                <w:szCs w:val="18"/>
              </w:rPr>
              <w:t xml:space="preserve"> learn in teams with clearly defined individual and team expectations.</w:t>
            </w:r>
          </w:p>
        </w:tc>
        <w:tc>
          <w:tcPr>
            <w:tcW w:w="1170" w:type="pct"/>
            <w:tcMar>
              <w:top w:w="72" w:type="dxa"/>
              <w:left w:w="72" w:type="dxa"/>
              <w:bottom w:w="72" w:type="dxa"/>
              <w:right w:w="72" w:type="dxa"/>
            </w:tcMar>
            <w:vAlign w:val="center"/>
          </w:tcPr>
          <w:p w14:paraId="6DE4C6CF"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In at least 75% of </w:t>
            </w:r>
            <w:r w:rsidRPr="00455B34">
              <w:rPr>
                <w:rFonts w:asciiTheme="minorHAnsi" w:hAnsiTheme="minorHAnsi" w:cstheme="minorBidi"/>
                <w:sz w:val="18"/>
                <w:szCs w:val="18"/>
              </w:rPr>
              <w:t>STEM</w:t>
            </w:r>
            <w:r>
              <w:rPr>
                <w:rFonts w:asciiTheme="minorHAnsi" w:hAnsiTheme="minorHAnsi" w:cstheme="minorBidi"/>
                <w:sz w:val="18"/>
                <w:szCs w:val="18"/>
              </w:rPr>
              <w:t xml:space="preserve">-related </w:t>
            </w:r>
            <w:r w:rsidRPr="00455B34">
              <w:rPr>
                <w:rFonts w:asciiTheme="minorHAnsi" w:hAnsiTheme="minorHAnsi" w:cstheme="minorBidi"/>
                <w:sz w:val="18"/>
                <w:szCs w:val="18"/>
              </w:rPr>
              <w:t xml:space="preserve">classes, students </w:t>
            </w:r>
            <w:r w:rsidRPr="002F6331">
              <w:rPr>
                <w:rFonts w:asciiTheme="minorHAnsi" w:hAnsiTheme="minorHAnsi" w:cstheme="minorBidi"/>
                <w:i/>
                <w:iCs/>
                <w:sz w:val="18"/>
                <w:szCs w:val="18"/>
              </w:rPr>
              <w:t>occasionally</w:t>
            </w:r>
            <w:r w:rsidRPr="002F6331">
              <w:rPr>
                <w:rFonts w:asciiTheme="minorHAnsi" w:hAnsiTheme="minorHAnsi" w:cstheme="minorBidi"/>
                <w:sz w:val="18"/>
                <w:szCs w:val="18"/>
              </w:rPr>
              <w:t xml:space="preserve"> learn in teams with clearly defined individual and team expectations.</w:t>
            </w:r>
          </w:p>
        </w:tc>
        <w:tc>
          <w:tcPr>
            <w:tcW w:w="1170" w:type="pct"/>
            <w:tcMar>
              <w:top w:w="72" w:type="dxa"/>
              <w:left w:w="72" w:type="dxa"/>
              <w:bottom w:w="72" w:type="dxa"/>
              <w:right w:w="72" w:type="dxa"/>
            </w:tcMar>
            <w:vAlign w:val="center"/>
          </w:tcPr>
          <w:p w14:paraId="7CABE1DD"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t>In at least 75% of STEM</w:t>
            </w:r>
            <w:r>
              <w:rPr>
                <w:rFonts w:asciiTheme="minorHAnsi" w:hAnsiTheme="minorHAnsi" w:cstheme="minorBidi"/>
                <w:sz w:val="18"/>
                <w:szCs w:val="18"/>
              </w:rPr>
              <w:t xml:space="preserve">-related </w:t>
            </w:r>
            <w:r w:rsidRPr="00235223">
              <w:rPr>
                <w:rFonts w:asciiTheme="minorHAnsi" w:hAnsiTheme="minorHAnsi" w:cstheme="minorBidi"/>
                <w:sz w:val="18"/>
                <w:szCs w:val="18"/>
              </w:rPr>
              <w:t>classes,</w:t>
            </w:r>
            <w:r w:rsidRPr="00455B34">
              <w:rPr>
                <w:rFonts w:asciiTheme="minorHAnsi" w:hAnsiTheme="minorHAnsi" w:cstheme="minorBidi"/>
                <w:i/>
                <w:iCs/>
                <w:sz w:val="18"/>
                <w:szCs w:val="18"/>
              </w:rPr>
              <w:t xml:space="preserve"> once per week </w:t>
            </w:r>
            <w:r w:rsidRPr="00455B34">
              <w:rPr>
                <w:rFonts w:asciiTheme="minorHAnsi" w:hAnsiTheme="minorHAnsi" w:cstheme="minorBidi"/>
                <w:sz w:val="18"/>
                <w:szCs w:val="18"/>
              </w:rPr>
              <w:t>students lear</w:t>
            </w:r>
            <w:r w:rsidRPr="00095DA6">
              <w:rPr>
                <w:rFonts w:asciiTheme="minorHAnsi" w:hAnsiTheme="minorHAnsi" w:cstheme="minorBidi"/>
                <w:sz w:val="18"/>
                <w:szCs w:val="18"/>
              </w:rPr>
              <w:t>n in teams with clearly defined individu</w:t>
            </w:r>
            <w:r w:rsidRPr="002F6331">
              <w:rPr>
                <w:rFonts w:asciiTheme="minorHAnsi" w:hAnsiTheme="minorHAnsi" w:cstheme="minorBidi"/>
                <w:sz w:val="18"/>
                <w:szCs w:val="18"/>
              </w:rPr>
              <w:t>al and team expectations. The teacher continuous</w:t>
            </w:r>
            <w:r w:rsidRPr="00A466DF">
              <w:rPr>
                <w:rFonts w:asciiTheme="minorHAnsi" w:hAnsiTheme="minorHAnsi" w:cstheme="minorBidi"/>
                <w:sz w:val="18"/>
                <w:szCs w:val="18"/>
              </w:rPr>
              <w:t>ly supports the students through the successes and challenges of teamwork.</w:t>
            </w:r>
          </w:p>
        </w:tc>
        <w:tc>
          <w:tcPr>
            <w:tcW w:w="1171" w:type="pct"/>
            <w:shd w:val="clear" w:color="auto" w:fill="auto"/>
            <w:tcMar>
              <w:top w:w="72" w:type="dxa"/>
              <w:left w:w="72" w:type="dxa"/>
              <w:bottom w:w="72" w:type="dxa"/>
              <w:right w:w="72" w:type="dxa"/>
            </w:tcMar>
            <w:vAlign w:val="center"/>
          </w:tcPr>
          <w:p w14:paraId="6904E66D"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t>In at least 75% of STEM</w:t>
            </w:r>
            <w:r>
              <w:rPr>
                <w:rFonts w:asciiTheme="minorHAnsi" w:hAnsiTheme="minorHAnsi" w:cstheme="minorBidi"/>
                <w:sz w:val="18"/>
                <w:szCs w:val="18"/>
              </w:rPr>
              <w:t xml:space="preserve">-related </w:t>
            </w:r>
            <w:r w:rsidRPr="00235223">
              <w:rPr>
                <w:rFonts w:asciiTheme="minorHAnsi" w:hAnsiTheme="minorHAnsi" w:cstheme="minorBidi"/>
                <w:sz w:val="18"/>
                <w:szCs w:val="18"/>
              </w:rPr>
              <w:t>classes,</w:t>
            </w:r>
            <w:r w:rsidRPr="00455B34">
              <w:rPr>
                <w:rFonts w:asciiTheme="minorHAnsi" w:hAnsiTheme="minorHAnsi" w:cstheme="minorBidi"/>
                <w:i/>
                <w:iCs/>
                <w:sz w:val="18"/>
                <w:szCs w:val="18"/>
              </w:rPr>
              <w:t xml:space="preserve"> multiple times per week </w:t>
            </w:r>
            <w:r w:rsidRPr="00455B34">
              <w:rPr>
                <w:rFonts w:asciiTheme="minorHAnsi" w:hAnsiTheme="minorHAnsi" w:cstheme="minorBidi"/>
                <w:sz w:val="18"/>
                <w:szCs w:val="18"/>
              </w:rPr>
              <w:t xml:space="preserve">students learn in teams </w:t>
            </w:r>
            <w:r w:rsidRPr="002F6331">
              <w:rPr>
                <w:rFonts w:asciiTheme="minorHAnsi" w:hAnsiTheme="minorHAnsi" w:cstheme="minorBidi"/>
                <w:sz w:val="18"/>
                <w:szCs w:val="18"/>
              </w:rPr>
              <w:t>with clearly defined individual and team expectation</w:t>
            </w:r>
            <w:r w:rsidRPr="00A466DF">
              <w:rPr>
                <w:rFonts w:asciiTheme="minorHAnsi" w:hAnsiTheme="minorHAnsi" w:cstheme="minorBidi"/>
                <w:sz w:val="18"/>
                <w:szCs w:val="18"/>
              </w:rPr>
              <w:t>s.  The teacher continuously supports the students through the successes and challenges of teamwork.</w:t>
            </w:r>
          </w:p>
        </w:tc>
      </w:tr>
      <w:tr w:rsidR="009108D8" w:rsidRPr="00F81E8B" w14:paraId="05798028" w14:textId="77777777" w:rsidTr="006A616A">
        <w:trPr>
          <w:cantSplit/>
          <w:trHeight w:val="635"/>
        </w:trPr>
        <w:tc>
          <w:tcPr>
            <w:tcW w:w="319" w:type="pct"/>
            <w:shd w:val="clear" w:color="auto" w:fill="DBDBDB" w:themeFill="accent3" w:themeFillTint="66"/>
            <w:textDirection w:val="btLr"/>
            <w:vAlign w:val="center"/>
          </w:tcPr>
          <w:p w14:paraId="781E6EEC" w14:textId="7A611F0E"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 xml:space="preserve">1.3 </w:t>
            </w:r>
            <w:r w:rsidRPr="00455B34">
              <w:rPr>
                <w:rFonts w:asciiTheme="minorHAnsi" w:hAnsiTheme="minorHAnsi" w:cstheme="minorBidi"/>
                <w:b/>
                <w:bCs/>
              </w:rPr>
              <w:t xml:space="preserve">Learning Connected to </w:t>
            </w:r>
            <w:r w:rsidR="00D55C74">
              <w:rPr>
                <w:rFonts w:asciiTheme="minorHAnsi" w:hAnsiTheme="minorHAnsi" w:cstheme="minorBidi"/>
                <w:b/>
                <w:bCs/>
              </w:rPr>
              <w:t>the Real World</w:t>
            </w:r>
          </w:p>
        </w:tc>
        <w:tc>
          <w:tcPr>
            <w:tcW w:w="1170" w:type="pct"/>
            <w:tcMar>
              <w:top w:w="72" w:type="dxa"/>
              <w:left w:w="72" w:type="dxa"/>
              <w:bottom w:w="72" w:type="dxa"/>
              <w:right w:w="72" w:type="dxa"/>
            </w:tcMar>
            <w:vAlign w:val="center"/>
          </w:tcPr>
          <w:p w14:paraId="42925489"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t>In the</w:t>
            </w:r>
            <w:r w:rsidRPr="00455B34">
              <w:rPr>
                <w:rFonts w:asciiTheme="minorHAnsi" w:hAnsiTheme="minorHAnsi" w:cstheme="minorBidi"/>
                <w:sz w:val="18"/>
                <w:szCs w:val="18"/>
              </w:rPr>
              <w:t xml:space="preserve"> vast majority of STEM</w:t>
            </w:r>
            <w:r>
              <w:rPr>
                <w:rFonts w:asciiTheme="minorHAnsi" w:hAnsiTheme="minorHAnsi" w:cstheme="minorBidi"/>
                <w:sz w:val="18"/>
                <w:szCs w:val="18"/>
              </w:rPr>
              <w:t xml:space="preserve">-related </w:t>
            </w:r>
            <w:r w:rsidRPr="00455B34">
              <w:rPr>
                <w:rFonts w:asciiTheme="minorHAnsi" w:hAnsiTheme="minorHAnsi" w:cstheme="minorBidi"/>
                <w:sz w:val="18"/>
                <w:szCs w:val="18"/>
              </w:rPr>
              <w:t>classes</w:t>
            </w:r>
            <w:r>
              <w:rPr>
                <w:rFonts w:asciiTheme="minorHAnsi" w:hAnsiTheme="minorHAnsi" w:cstheme="minorBidi"/>
                <w:sz w:val="18"/>
                <w:szCs w:val="18"/>
              </w:rPr>
              <w:t>,</w:t>
            </w:r>
            <w:r w:rsidRPr="00455B34">
              <w:rPr>
                <w:rFonts w:asciiTheme="minorHAnsi" w:hAnsiTheme="minorHAnsi" w:cstheme="minorBidi"/>
                <w:sz w:val="18"/>
                <w:szCs w:val="18"/>
              </w:rPr>
              <w:t xml:space="preserve"> students </w:t>
            </w:r>
            <w:r w:rsidRPr="002F6331">
              <w:rPr>
                <w:rFonts w:asciiTheme="minorHAnsi" w:hAnsiTheme="minorHAnsi" w:cstheme="minorBidi"/>
                <w:i/>
                <w:iCs/>
                <w:sz w:val="18"/>
                <w:szCs w:val="18"/>
              </w:rPr>
              <w:t>rarely have</w:t>
            </w:r>
            <w:r w:rsidRPr="002F6331">
              <w:rPr>
                <w:rFonts w:asciiTheme="minorHAnsi" w:hAnsiTheme="minorHAnsi" w:cstheme="minorBidi"/>
                <w:sz w:val="18"/>
                <w:szCs w:val="18"/>
              </w:rPr>
              <w:t xml:space="preserve"> learning experiences that have explicit co</w:t>
            </w:r>
            <w:r w:rsidRPr="00A466DF">
              <w:rPr>
                <w:rFonts w:asciiTheme="minorHAnsi" w:hAnsiTheme="minorHAnsi" w:cstheme="minorBidi"/>
                <w:sz w:val="18"/>
                <w:szCs w:val="18"/>
              </w:rPr>
              <w:t>nnections to current work in STEM-related industries (e.g., learning about current STEM topics, addressing a current real-world problem, using the specific methods and/or tools of STEM professionals).</w:t>
            </w:r>
          </w:p>
          <w:p w14:paraId="02C1EEE7" w14:textId="77777777" w:rsidR="009108D8" w:rsidRPr="00483E95" w:rsidRDefault="009108D8" w:rsidP="006A616A">
            <w:pPr>
              <w:pStyle w:val="MediumGrid1-Accent21"/>
              <w:numPr>
                <w:ilvl w:val="0"/>
                <w:numId w:val="2"/>
              </w:numPr>
              <w:spacing w:after="120" w:line="240" w:lineRule="auto"/>
              <w:ind w:left="174"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Most student</w:t>
            </w:r>
            <w:r w:rsidRPr="00455B34">
              <w:rPr>
                <w:rFonts w:asciiTheme="minorHAnsi" w:hAnsiTheme="minorHAnsi" w:cstheme="minorBidi"/>
                <w:i/>
                <w:iCs/>
                <w:sz w:val="18"/>
                <w:szCs w:val="18"/>
              </w:rPr>
              <w:t>s rarely</w:t>
            </w:r>
            <w:r w:rsidRPr="00095DA6">
              <w:rPr>
                <w:rFonts w:asciiTheme="minorHAnsi" w:hAnsiTheme="minorHAnsi" w:cstheme="minorBidi"/>
                <w:i/>
                <w:iCs/>
                <w:sz w:val="18"/>
                <w:szCs w:val="18"/>
              </w:rPr>
              <w:t xml:space="preserve"> have any direct experiences</w:t>
            </w:r>
            <w:r w:rsidRPr="002F6331">
              <w:rPr>
                <w:rFonts w:asciiTheme="minorHAnsi" w:hAnsiTheme="minorHAnsi" w:cstheme="minorBidi"/>
                <w:sz w:val="18"/>
                <w:szCs w:val="18"/>
              </w:rPr>
              <w:t xml:space="preserve"> with STEM professionals and/or professional STEM work </w:t>
            </w:r>
            <w:r w:rsidRPr="00A466DF">
              <w:rPr>
                <w:rFonts w:asciiTheme="minorHAnsi" w:hAnsiTheme="minorHAnsi" w:cstheme="minorBidi"/>
                <w:sz w:val="18"/>
                <w:szCs w:val="18"/>
              </w:rPr>
              <w:t xml:space="preserve">environments annually; these may include presentations, workshops, field trips, service-learning events, clubs, competitions, summer/afterschool/ weekend programs, apprenticeships, </w:t>
            </w:r>
            <w:r w:rsidRPr="00A466DF">
              <w:rPr>
                <w:rFonts w:asciiTheme="minorHAnsi" w:hAnsiTheme="minorHAnsi" w:cstheme="minorBidi"/>
                <w:sz w:val="18"/>
                <w:szCs w:val="18"/>
              </w:rPr>
              <w:lastRenderedPageBreak/>
              <w:t>internships, etc. that involve 1 or more STEM professionals.</w:t>
            </w:r>
          </w:p>
        </w:tc>
        <w:tc>
          <w:tcPr>
            <w:tcW w:w="1170" w:type="pct"/>
            <w:vAlign w:val="center"/>
          </w:tcPr>
          <w:p w14:paraId="64F6D34E"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lastRenderedPageBreak/>
              <w:t>In the</w:t>
            </w:r>
            <w:r w:rsidRPr="00455B34">
              <w:rPr>
                <w:rFonts w:asciiTheme="minorHAnsi" w:hAnsiTheme="minorHAnsi" w:cstheme="minorBidi"/>
                <w:sz w:val="18"/>
                <w:szCs w:val="18"/>
              </w:rPr>
              <w:t xml:space="preserve"> vast majority of STEM</w:t>
            </w:r>
            <w:r>
              <w:rPr>
                <w:rFonts w:asciiTheme="minorHAnsi" w:hAnsiTheme="minorHAnsi" w:cstheme="minorBidi"/>
                <w:sz w:val="18"/>
                <w:szCs w:val="18"/>
              </w:rPr>
              <w:t xml:space="preserve">-related </w:t>
            </w:r>
            <w:r w:rsidRPr="00455B34">
              <w:rPr>
                <w:rFonts w:asciiTheme="minorHAnsi" w:hAnsiTheme="minorHAnsi" w:cstheme="minorBidi"/>
                <w:sz w:val="18"/>
                <w:szCs w:val="18"/>
              </w:rPr>
              <w:t>classes</w:t>
            </w:r>
            <w:r>
              <w:rPr>
                <w:rFonts w:asciiTheme="minorHAnsi" w:hAnsiTheme="minorHAnsi" w:cstheme="minorBidi"/>
                <w:sz w:val="18"/>
                <w:szCs w:val="18"/>
              </w:rPr>
              <w:t>,</w:t>
            </w:r>
            <w:r w:rsidRPr="00455B34">
              <w:rPr>
                <w:rFonts w:asciiTheme="minorHAnsi" w:hAnsiTheme="minorHAnsi" w:cstheme="minorBidi"/>
                <w:sz w:val="18"/>
                <w:szCs w:val="18"/>
              </w:rPr>
              <w:t xml:space="preserve"> students </w:t>
            </w:r>
            <w:r w:rsidRPr="002F6331">
              <w:rPr>
                <w:rFonts w:asciiTheme="minorHAnsi" w:hAnsiTheme="minorHAnsi" w:cstheme="minorBidi"/>
                <w:i/>
                <w:iCs/>
                <w:sz w:val="18"/>
                <w:szCs w:val="18"/>
              </w:rPr>
              <w:t>rarely</w:t>
            </w:r>
            <w:r w:rsidRPr="002F6331">
              <w:rPr>
                <w:rFonts w:asciiTheme="minorHAnsi" w:hAnsiTheme="minorHAnsi" w:cstheme="minorBidi"/>
                <w:sz w:val="18"/>
                <w:szCs w:val="18"/>
              </w:rPr>
              <w:t xml:space="preserve"> have learning experiences that have explicit connections to current work in STEM-related industries (e.g., learning about curr</w:t>
            </w:r>
            <w:r w:rsidRPr="00A466DF">
              <w:rPr>
                <w:rFonts w:asciiTheme="minorHAnsi" w:hAnsiTheme="minorHAnsi" w:cstheme="minorBidi"/>
                <w:sz w:val="18"/>
                <w:szCs w:val="18"/>
              </w:rPr>
              <w:t>ent STEM topics, addressing a current real-world problem, using the specific methods and/or tools of STEM professionals).</w:t>
            </w:r>
          </w:p>
          <w:p w14:paraId="6C154ACD" w14:textId="77777777" w:rsidR="009108D8" w:rsidRPr="00483E95" w:rsidRDefault="009108D8" w:rsidP="006A616A">
            <w:pPr>
              <w:pStyle w:val="MediumGrid1-Accent21"/>
              <w:numPr>
                <w:ilvl w:val="0"/>
                <w:numId w:val="2"/>
              </w:numPr>
              <w:spacing w:after="120" w:line="240" w:lineRule="auto"/>
              <w:ind w:left="101"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At least 50% of students have at least one</w:t>
            </w:r>
            <w:r w:rsidRPr="00455B34">
              <w:rPr>
                <w:rFonts w:asciiTheme="minorHAnsi" w:hAnsiTheme="minorHAnsi" w:cstheme="minorBidi"/>
                <w:sz w:val="18"/>
                <w:szCs w:val="18"/>
              </w:rPr>
              <w:t xml:space="preserve"> </w:t>
            </w:r>
            <w:r w:rsidRPr="002F6331">
              <w:rPr>
                <w:rFonts w:asciiTheme="minorHAnsi" w:hAnsiTheme="minorHAnsi" w:cstheme="minorBidi"/>
                <w:i/>
                <w:iCs/>
                <w:sz w:val="18"/>
                <w:szCs w:val="18"/>
              </w:rPr>
              <w:t>direct experience</w:t>
            </w:r>
            <w:r w:rsidRPr="002F6331">
              <w:rPr>
                <w:rFonts w:asciiTheme="minorHAnsi" w:hAnsiTheme="minorHAnsi" w:cstheme="minorBidi"/>
                <w:sz w:val="18"/>
                <w:szCs w:val="18"/>
              </w:rPr>
              <w:t xml:space="preserve"> with STEM professionals and/or professional STEM work environments annually; these may include presentations, worksh</w:t>
            </w:r>
            <w:r w:rsidRPr="00A466DF">
              <w:rPr>
                <w:rFonts w:asciiTheme="minorHAnsi" w:hAnsiTheme="minorHAnsi" w:cstheme="minorBidi"/>
                <w:sz w:val="18"/>
                <w:szCs w:val="18"/>
              </w:rPr>
              <w:t xml:space="preserve">ops, field trips, service-learning events, clubs, competitions, summer/afterschool/ weekend programs, apprenticeships, </w:t>
            </w:r>
            <w:r w:rsidRPr="00A466DF">
              <w:rPr>
                <w:rFonts w:asciiTheme="minorHAnsi" w:hAnsiTheme="minorHAnsi" w:cstheme="minorBidi"/>
                <w:sz w:val="18"/>
                <w:szCs w:val="18"/>
              </w:rPr>
              <w:lastRenderedPageBreak/>
              <w:t>internships, etc. that involve 1 or more STEM professionals.</w:t>
            </w:r>
          </w:p>
        </w:tc>
        <w:tc>
          <w:tcPr>
            <w:tcW w:w="1170" w:type="pct"/>
            <w:vAlign w:val="center"/>
          </w:tcPr>
          <w:p w14:paraId="07E387CC"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lastRenderedPageBreak/>
              <w:t xml:space="preserve">In the </w:t>
            </w:r>
            <w:r w:rsidRPr="00455B34">
              <w:rPr>
                <w:rFonts w:asciiTheme="minorHAnsi" w:hAnsiTheme="minorHAnsi" w:cstheme="minorBidi"/>
                <w:sz w:val="18"/>
                <w:szCs w:val="18"/>
              </w:rPr>
              <w:t>vast majority of STEM</w:t>
            </w:r>
            <w:r>
              <w:rPr>
                <w:rFonts w:asciiTheme="minorHAnsi" w:hAnsiTheme="minorHAnsi" w:cstheme="minorBidi"/>
                <w:sz w:val="18"/>
                <w:szCs w:val="18"/>
              </w:rPr>
              <w:t xml:space="preserve">-related </w:t>
            </w:r>
            <w:r w:rsidRPr="00455B34">
              <w:rPr>
                <w:rFonts w:asciiTheme="minorHAnsi" w:hAnsiTheme="minorHAnsi" w:cstheme="minorBidi"/>
                <w:sz w:val="18"/>
                <w:szCs w:val="18"/>
              </w:rPr>
              <w:t>classes</w:t>
            </w:r>
            <w:r>
              <w:rPr>
                <w:rFonts w:asciiTheme="minorHAnsi" w:hAnsiTheme="minorHAnsi" w:cstheme="minorBidi"/>
                <w:sz w:val="18"/>
                <w:szCs w:val="18"/>
              </w:rPr>
              <w:t>,</w:t>
            </w:r>
            <w:r w:rsidRPr="00455B34">
              <w:rPr>
                <w:rFonts w:asciiTheme="minorHAnsi" w:hAnsiTheme="minorHAnsi" w:cstheme="minorBidi"/>
                <w:sz w:val="18"/>
                <w:szCs w:val="18"/>
              </w:rPr>
              <w:t xml:space="preserve"> students </w:t>
            </w:r>
            <w:r w:rsidRPr="002F6331">
              <w:rPr>
                <w:rFonts w:asciiTheme="minorHAnsi" w:hAnsiTheme="minorHAnsi" w:cstheme="minorBidi"/>
                <w:i/>
                <w:iCs/>
                <w:sz w:val="18"/>
                <w:szCs w:val="18"/>
              </w:rPr>
              <w:t xml:space="preserve">occasionally </w:t>
            </w:r>
            <w:r w:rsidRPr="002F6331">
              <w:rPr>
                <w:rFonts w:asciiTheme="minorHAnsi" w:hAnsiTheme="minorHAnsi" w:cstheme="minorBidi"/>
                <w:sz w:val="18"/>
                <w:szCs w:val="18"/>
              </w:rPr>
              <w:t>have learning exp</w:t>
            </w:r>
            <w:r w:rsidRPr="00A466DF">
              <w:rPr>
                <w:rFonts w:asciiTheme="minorHAnsi" w:hAnsiTheme="minorHAnsi" w:cstheme="minorBidi"/>
                <w:sz w:val="18"/>
                <w:szCs w:val="18"/>
              </w:rPr>
              <w:t>eriences that have explicit connections to current work in STEM-related industries (e.g., learning about current STEM topics, addressing a current real-world problem, using the specific methods and/or tools of STEM professionals).</w:t>
            </w:r>
          </w:p>
          <w:p w14:paraId="3EDD512F" w14:textId="77777777" w:rsidR="009108D8" w:rsidRPr="00483E95" w:rsidRDefault="009108D8" w:rsidP="006A616A">
            <w:pPr>
              <w:pStyle w:val="MediumGrid1-Accent21"/>
              <w:numPr>
                <w:ilvl w:val="0"/>
                <w:numId w:val="2"/>
              </w:numPr>
              <w:spacing w:after="120" w:line="240" w:lineRule="auto"/>
              <w:ind w:left="154"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At least 50% of students have at least two</w:t>
            </w:r>
            <w:r w:rsidRPr="00455B34">
              <w:rPr>
                <w:rFonts w:asciiTheme="minorHAnsi" w:hAnsiTheme="minorHAnsi" w:cstheme="minorBidi"/>
                <w:sz w:val="18"/>
                <w:szCs w:val="18"/>
              </w:rPr>
              <w:t xml:space="preserve"> </w:t>
            </w:r>
            <w:r w:rsidRPr="00455B34">
              <w:rPr>
                <w:rFonts w:asciiTheme="minorHAnsi" w:hAnsiTheme="minorHAnsi" w:cstheme="minorBidi"/>
                <w:i/>
                <w:iCs/>
                <w:sz w:val="18"/>
                <w:szCs w:val="18"/>
              </w:rPr>
              <w:t>direct experience</w:t>
            </w:r>
            <w:r>
              <w:rPr>
                <w:rFonts w:asciiTheme="minorHAnsi" w:hAnsiTheme="minorHAnsi" w:cstheme="minorBidi"/>
                <w:i/>
                <w:iCs/>
                <w:sz w:val="18"/>
                <w:szCs w:val="18"/>
              </w:rPr>
              <w:t>s</w:t>
            </w:r>
            <w:r w:rsidRPr="00095DA6">
              <w:rPr>
                <w:rFonts w:asciiTheme="minorHAnsi" w:hAnsiTheme="minorHAnsi" w:cstheme="minorBidi"/>
                <w:sz w:val="18"/>
                <w:szCs w:val="18"/>
              </w:rPr>
              <w:t xml:space="preserve"> with STEM professionals and/or professional STEM work environments annually; these may include presenta</w:t>
            </w:r>
            <w:r w:rsidRPr="002F6331">
              <w:rPr>
                <w:rFonts w:asciiTheme="minorHAnsi" w:hAnsiTheme="minorHAnsi" w:cstheme="minorBidi"/>
                <w:sz w:val="18"/>
                <w:szCs w:val="18"/>
              </w:rPr>
              <w:t xml:space="preserve">tions, workshops, field trips, service-learning events, clubs, competitions, summer/afterschool/ weekend programs, apprenticeships, </w:t>
            </w:r>
            <w:r w:rsidRPr="002F6331">
              <w:rPr>
                <w:rFonts w:asciiTheme="minorHAnsi" w:hAnsiTheme="minorHAnsi" w:cstheme="minorBidi"/>
                <w:sz w:val="18"/>
                <w:szCs w:val="18"/>
              </w:rPr>
              <w:lastRenderedPageBreak/>
              <w:t xml:space="preserve">internships, etc. that involve 1 </w:t>
            </w:r>
            <w:r w:rsidRPr="00A466DF">
              <w:rPr>
                <w:rFonts w:asciiTheme="minorHAnsi" w:hAnsiTheme="minorHAnsi" w:cstheme="minorBidi"/>
                <w:sz w:val="18"/>
                <w:szCs w:val="18"/>
              </w:rPr>
              <w:t>or more STEM professionals.</w:t>
            </w:r>
          </w:p>
        </w:tc>
        <w:tc>
          <w:tcPr>
            <w:tcW w:w="1171" w:type="pct"/>
            <w:vAlign w:val="center"/>
          </w:tcPr>
          <w:p w14:paraId="4B805B21" w14:textId="77777777" w:rsidR="009108D8" w:rsidRPr="00483E95" w:rsidRDefault="009108D8" w:rsidP="006A616A">
            <w:pPr>
              <w:pStyle w:val="MediumGrid1-Accent21"/>
              <w:numPr>
                <w:ilvl w:val="0"/>
                <w:numId w:val="28"/>
              </w:numPr>
              <w:spacing w:after="120" w:line="240" w:lineRule="auto"/>
              <w:ind w:left="134" w:hanging="187"/>
              <w:contextualSpacing w:val="0"/>
              <w:rPr>
                <w:rFonts w:asciiTheme="minorHAnsi" w:hAnsiTheme="minorHAnsi" w:cstheme="minorBidi"/>
                <w:sz w:val="18"/>
                <w:szCs w:val="18"/>
              </w:rPr>
            </w:pPr>
            <w:r w:rsidRPr="00235223">
              <w:rPr>
                <w:rFonts w:asciiTheme="minorHAnsi" w:hAnsiTheme="minorHAnsi" w:cstheme="minorBidi"/>
                <w:sz w:val="18"/>
                <w:szCs w:val="18"/>
              </w:rPr>
              <w:lastRenderedPageBreak/>
              <w:t xml:space="preserve">In the </w:t>
            </w:r>
            <w:r w:rsidRPr="00455B34">
              <w:rPr>
                <w:rFonts w:asciiTheme="minorHAnsi" w:hAnsiTheme="minorHAnsi" w:cstheme="minorBidi"/>
                <w:sz w:val="18"/>
                <w:szCs w:val="18"/>
              </w:rPr>
              <w:t>vast majority of STEM</w:t>
            </w:r>
            <w:r>
              <w:rPr>
                <w:rFonts w:asciiTheme="minorHAnsi" w:hAnsiTheme="minorHAnsi" w:cstheme="minorBidi"/>
                <w:sz w:val="18"/>
                <w:szCs w:val="18"/>
              </w:rPr>
              <w:t xml:space="preserve">-related </w:t>
            </w:r>
            <w:r w:rsidRPr="00455B34">
              <w:rPr>
                <w:rFonts w:asciiTheme="minorHAnsi" w:hAnsiTheme="minorHAnsi" w:cstheme="minorBidi"/>
                <w:sz w:val="18"/>
                <w:szCs w:val="18"/>
              </w:rPr>
              <w:t>classes</w:t>
            </w:r>
            <w:r>
              <w:rPr>
                <w:rFonts w:asciiTheme="minorHAnsi" w:hAnsiTheme="minorHAnsi" w:cstheme="minorBidi"/>
                <w:sz w:val="18"/>
                <w:szCs w:val="18"/>
              </w:rPr>
              <w:t>,</w:t>
            </w:r>
            <w:r w:rsidRPr="00455B34">
              <w:rPr>
                <w:rFonts w:asciiTheme="minorHAnsi" w:hAnsiTheme="minorHAnsi" w:cstheme="minorBidi"/>
                <w:sz w:val="18"/>
                <w:szCs w:val="18"/>
              </w:rPr>
              <w:t xml:space="preserve"> students </w:t>
            </w:r>
            <w:r w:rsidRPr="002F6331">
              <w:rPr>
                <w:rFonts w:asciiTheme="minorHAnsi" w:hAnsiTheme="minorHAnsi" w:cstheme="minorBidi"/>
                <w:i/>
                <w:iCs/>
                <w:sz w:val="18"/>
                <w:szCs w:val="18"/>
              </w:rPr>
              <w:t>frequently</w:t>
            </w:r>
            <w:r w:rsidRPr="002F6331">
              <w:rPr>
                <w:rFonts w:asciiTheme="minorHAnsi" w:hAnsiTheme="minorHAnsi" w:cstheme="minorBidi"/>
                <w:sz w:val="18"/>
                <w:szCs w:val="18"/>
              </w:rPr>
              <w:t xml:space="preserve"> have learning experiences that have explicit connections to current work in STEM-related industries (e.g., learning about c</w:t>
            </w:r>
            <w:r w:rsidRPr="00A466DF">
              <w:rPr>
                <w:rFonts w:asciiTheme="minorHAnsi" w:hAnsiTheme="minorHAnsi" w:cstheme="minorBidi"/>
                <w:sz w:val="18"/>
                <w:szCs w:val="18"/>
              </w:rPr>
              <w:t>urrent STEM topics, addressing a current real-world problem, using the specific methods and/or tools of STEM professionals).</w:t>
            </w:r>
          </w:p>
          <w:p w14:paraId="1634DFC7" w14:textId="77777777" w:rsidR="009108D8" w:rsidRPr="00483E95" w:rsidRDefault="009108D8" w:rsidP="006A616A">
            <w:pPr>
              <w:pStyle w:val="MediumGrid1-Accent21"/>
              <w:numPr>
                <w:ilvl w:val="0"/>
                <w:numId w:val="3"/>
              </w:numPr>
              <w:spacing w:after="120" w:line="240" w:lineRule="auto"/>
              <w:ind w:left="129"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At least 75%</w:t>
            </w:r>
            <w:r w:rsidRPr="00455B34">
              <w:rPr>
                <w:rFonts w:asciiTheme="minorHAnsi" w:hAnsiTheme="minorHAnsi" w:cstheme="minorBidi"/>
                <w:i/>
                <w:iCs/>
                <w:sz w:val="18"/>
                <w:szCs w:val="18"/>
              </w:rPr>
              <w:t xml:space="preserve"> of </w:t>
            </w:r>
            <w:r w:rsidRPr="00095DA6">
              <w:rPr>
                <w:rFonts w:asciiTheme="minorHAnsi" w:hAnsiTheme="minorHAnsi" w:cstheme="minorBidi"/>
                <w:i/>
                <w:iCs/>
                <w:sz w:val="18"/>
                <w:szCs w:val="18"/>
              </w:rPr>
              <w:t>students have at least two</w:t>
            </w:r>
            <w:r w:rsidRPr="002F6331">
              <w:rPr>
                <w:rFonts w:asciiTheme="minorHAnsi" w:hAnsiTheme="minorHAnsi" w:cstheme="minorBidi"/>
                <w:sz w:val="18"/>
                <w:szCs w:val="18"/>
              </w:rPr>
              <w:t xml:space="preserve"> </w:t>
            </w:r>
            <w:r w:rsidRPr="002F6331">
              <w:rPr>
                <w:rFonts w:asciiTheme="minorHAnsi" w:hAnsiTheme="minorHAnsi" w:cstheme="minorBidi"/>
                <w:i/>
                <w:iCs/>
                <w:sz w:val="18"/>
                <w:szCs w:val="18"/>
              </w:rPr>
              <w:t>direct experiences</w:t>
            </w:r>
            <w:r w:rsidRPr="002F6331">
              <w:rPr>
                <w:rFonts w:asciiTheme="minorHAnsi" w:hAnsiTheme="minorHAnsi" w:cstheme="minorBidi"/>
                <w:sz w:val="18"/>
                <w:szCs w:val="18"/>
              </w:rPr>
              <w:t xml:space="preserve"> with STEM professionals and/or professional STEM work environments an</w:t>
            </w:r>
            <w:r w:rsidRPr="00A466DF">
              <w:rPr>
                <w:rFonts w:asciiTheme="minorHAnsi" w:hAnsiTheme="minorHAnsi" w:cstheme="minorBidi"/>
                <w:sz w:val="18"/>
                <w:szCs w:val="18"/>
              </w:rPr>
              <w:t xml:space="preserve">nually; these may include presentations, workshops, field trips, service-learning events, clubs, competitions, summer/afterschool/ weekend programs, apprenticeships, </w:t>
            </w:r>
            <w:r w:rsidRPr="00A466DF">
              <w:rPr>
                <w:rFonts w:asciiTheme="minorHAnsi" w:hAnsiTheme="minorHAnsi" w:cstheme="minorBidi"/>
                <w:sz w:val="18"/>
                <w:szCs w:val="18"/>
              </w:rPr>
              <w:lastRenderedPageBreak/>
              <w:t>internships, etc. that involve 1 or more STEM professionals.</w:t>
            </w:r>
          </w:p>
        </w:tc>
      </w:tr>
      <w:tr w:rsidR="009108D8" w:rsidRPr="00F81E8B" w14:paraId="6AD73E4C" w14:textId="77777777" w:rsidTr="006A616A">
        <w:trPr>
          <w:cantSplit/>
          <w:trHeight w:val="1446"/>
        </w:trPr>
        <w:tc>
          <w:tcPr>
            <w:tcW w:w="319" w:type="pct"/>
            <w:shd w:val="clear" w:color="auto" w:fill="DBDBDB" w:themeFill="accent3" w:themeFillTint="66"/>
            <w:textDirection w:val="btLr"/>
            <w:vAlign w:val="center"/>
          </w:tcPr>
          <w:p w14:paraId="21362E1D"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lastRenderedPageBreak/>
              <w:t>1.4 Students Using Digital Technology</w:t>
            </w:r>
          </w:p>
        </w:tc>
        <w:tc>
          <w:tcPr>
            <w:tcW w:w="1170" w:type="pct"/>
            <w:tcMar>
              <w:top w:w="72" w:type="dxa"/>
              <w:left w:w="72" w:type="dxa"/>
              <w:bottom w:w="72" w:type="dxa"/>
              <w:right w:w="72" w:type="dxa"/>
            </w:tcMar>
            <w:vAlign w:val="center"/>
          </w:tcPr>
          <w:p w14:paraId="3693CF20"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all</w:t>
            </w:r>
            <w:r w:rsidRPr="00455B34">
              <w:rPr>
                <w:rFonts w:asciiTheme="minorHAnsi" w:hAnsiTheme="minorHAnsi" w:cstheme="minorBidi"/>
                <w:sz w:val="18"/>
                <w:szCs w:val="18"/>
              </w:rPr>
              <w:t xml:space="preserve"> teachers </w:t>
            </w:r>
            <w:r w:rsidRPr="00455B34">
              <w:rPr>
                <w:rFonts w:asciiTheme="minorHAnsi" w:hAnsiTheme="minorHAnsi" w:cstheme="minorBidi"/>
                <w:i/>
                <w:iCs/>
                <w:sz w:val="18"/>
                <w:szCs w:val="18"/>
              </w:rPr>
              <w:t>rarely</w:t>
            </w:r>
            <w:r w:rsidRPr="00095DA6">
              <w:rPr>
                <w:rFonts w:asciiTheme="minorHAnsi" w:hAnsiTheme="minorHAnsi" w:cstheme="minorBidi"/>
                <w:sz w:val="18"/>
                <w:szCs w:val="18"/>
              </w:rPr>
              <w:t xml:space="preserve"> provide students with opportunities to identify, evaluate, and use digital tools and resources appropriate for the learning objectives, this includes</w:t>
            </w:r>
            <w:r w:rsidRPr="002F6331">
              <w:rPr>
                <w:rFonts w:asciiTheme="minorHAnsi" w:hAnsiTheme="minorHAnsi" w:cstheme="minorBidi"/>
                <w:sz w:val="18"/>
                <w:szCs w:val="18"/>
              </w:rPr>
              <w:t>: opportunities to create; think critically; solve problems</w:t>
            </w:r>
            <w:r w:rsidRPr="00A466DF">
              <w:rPr>
                <w:rFonts w:asciiTheme="minorHAnsi" w:hAnsiTheme="minorHAnsi" w:cstheme="minorBidi"/>
                <w:sz w:val="18"/>
                <w:szCs w:val="18"/>
              </w:rPr>
              <w:t>; explore relevant issues; communicate ideas; and collaborate.</w:t>
            </w:r>
          </w:p>
          <w:p w14:paraId="5F7DC821" w14:textId="77777777" w:rsidR="009108D8" w:rsidRPr="00483E95" w:rsidRDefault="009108D8" w:rsidP="006A616A">
            <w:pPr>
              <w:pStyle w:val="MediumGrid1-Accent21"/>
              <w:numPr>
                <w:ilvl w:val="0"/>
                <w:numId w:val="3"/>
              </w:numPr>
              <w:spacing w:after="120" w:line="240" w:lineRule="auto"/>
              <w:ind w:left="174"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Common digital tools and resources specific to STEM content areas (e.g., spreadsheet applications in biology, analysis software in statistics, and design software in engineering) </w:t>
            </w:r>
            <w:r w:rsidRPr="00235223">
              <w:rPr>
                <w:rFonts w:asciiTheme="minorHAnsi" w:hAnsiTheme="minorHAnsi" w:cstheme="minorBidi"/>
                <w:i/>
                <w:iCs/>
                <w:sz w:val="18"/>
                <w:szCs w:val="18"/>
              </w:rPr>
              <w:t>are not available.</w:t>
            </w:r>
          </w:p>
        </w:tc>
        <w:tc>
          <w:tcPr>
            <w:tcW w:w="1170" w:type="pct"/>
            <w:vAlign w:val="center"/>
          </w:tcPr>
          <w:p w14:paraId="77737B18"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all</w:t>
            </w:r>
            <w:r w:rsidRPr="00455B34">
              <w:rPr>
                <w:rFonts w:asciiTheme="minorHAnsi" w:hAnsiTheme="minorHAnsi" w:cstheme="minorBidi"/>
                <w:sz w:val="18"/>
                <w:szCs w:val="18"/>
              </w:rPr>
              <w:t xml:space="preserve"> teachers provide students </w:t>
            </w:r>
            <w:r w:rsidRPr="00095DA6">
              <w:rPr>
                <w:rFonts w:asciiTheme="minorHAnsi" w:hAnsiTheme="minorHAnsi" w:cstheme="minorBidi"/>
                <w:i/>
                <w:iCs/>
                <w:sz w:val="18"/>
                <w:szCs w:val="18"/>
              </w:rPr>
              <w:t>with a few</w:t>
            </w:r>
            <w:r w:rsidRPr="002947E3">
              <w:rPr>
                <w:rFonts w:asciiTheme="minorHAnsi" w:hAnsiTheme="minorHAnsi" w:cstheme="minorBidi"/>
                <w:sz w:val="18"/>
                <w:szCs w:val="18"/>
              </w:rPr>
              <w:t xml:space="preserve"> opportunities to identify, evaluate, and use digital tools and resources appropriate for the lea</w:t>
            </w:r>
            <w:r w:rsidRPr="002F6331">
              <w:rPr>
                <w:rFonts w:asciiTheme="minorHAnsi" w:hAnsiTheme="minorHAnsi" w:cstheme="minorBidi"/>
                <w:sz w:val="18"/>
                <w:szCs w:val="18"/>
              </w:rPr>
              <w:t xml:space="preserve">rning objectives, this includes: </w:t>
            </w:r>
            <w:r w:rsidRPr="00A466DF">
              <w:rPr>
                <w:rFonts w:asciiTheme="minorHAnsi" w:hAnsiTheme="minorHAnsi" w:cstheme="minorBidi"/>
                <w:sz w:val="18"/>
                <w:szCs w:val="18"/>
              </w:rPr>
              <w:t>opportunities to create; think critically; solve problems; explore relevant issues; communicate ideas; and collaborate.</w:t>
            </w:r>
          </w:p>
          <w:p w14:paraId="24463125" w14:textId="77777777" w:rsidR="009108D8" w:rsidRPr="00483E95" w:rsidRDefault="009108D8" w:rsidP="006A616A">
            <w:pPr>
              <w:pStyle w:val="MediumGrid1-Accent21"/>
              <w:numPr>
                <w:ilvl w:val="0"/>
                <w:numId w:val="3"/>
              </w:numPr>
              <w:spacing w:after="120" w:line="240" w:lineRule="auto"/>
              <w:ind w:left="101"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Less than half of all teachers</w:t>
            </w:r>
            <w:r>
              <w:rPr>
                <w:rFonts w:asciiTheme="minorHAnsi" w:hAnsiTheme="minorHAnsi" w:cstheme="minorBidi"/>
                <w:i/>
                <w:iCs/>
                <w:sz w:val="18"/>
                <w:szCs w:val="18"/>
              </w:rPr>
              <w:t xml:space="preserve"> of STEM-related content</w:t>
            </w:r>
            <w:r w:rsidRPr="00235223">
              <w:rPr>
                <w:rFonts w:asciiTheme="minorHAnsi" w:hAnsiTheme="minorHAnsi" w:cstheme="minorBidi"/>
                <w:i/>
                <w:iCs/>
                <w:sz w:val="18"/>
                <w:szCs w:val="18"/>
              </w:rPr>
              <w:t xml:space="preserve"> and their students </w:t>
            </w:r>
            <w:r w:rsidRPr="00235223">
              <w:rPr>
                <w:rFonts w:asciiTheme="minorHAnsi" w:hAnsiTheme="minorHAnsi" w:cstheme="minorBidi"/>
                <w:sz w:val="18"/>
                <w:szCs w:val="18"/>
              </w:rPr>
              <w:t>have access to and use common digital tools and resources specific to STEM content areas (e.g., spreadsheet applications in biology, analysis software in statistics, and design software in engi</w:t>
            </w:r>
            <w:r w:rsidRPr="00455B34">
              <w:rPr>
                <w:rFonts w:asciiTheme="minorHAnsi" w:hAnsiTheme="minorHAnsi" w:cstheme="minorBidi"/>
                <w:sz w:val="18"/>
                <w:szCs w:val="18"/>
              </w:rPr>
              <w:t>neering).</w:t>
            </w:r>
          </w:p>
        </w:tc>
        <w:tc>
          <w:tcPr>
            <w:tcW w:w="1170" w:type="pct"/>
            <w:vAlign w:val="center"/>
          </w:tcPr>
          <w:p w14:paraId="33D821CC"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w:t>
            </w:r>
            <w:r w:rsidRPr="00455B34">
              <w:rPr>
                <w:rFonts w:asciiTheme="minorHAnsi" w:hAnsiTheme="minorHAnsi" w:cstheme="minorBidi"/>
                <w:sz w:val="18"/>
                <w:szCs w:val="18"/>
              </w:rPr>
              <w:t xml:space="preserve">all teachers provide students </w:t>
            </w:r>
            <w:r w:rsidRPr="002F6331">
              <w:rPr>
                <w:rFonts w:asciiTheme="minorHAnsi" w:hAnsiTheme="minorHAnsi" w:cstheme="minorBidi"/>
                <w:i/>
                <w:iCs/>
                <w:sz w:val="18"/>
                <w:szCs w:val="18"/>
              </w:rPr>
              <w:t xml:space="preserve">with many </w:t>
            </w:r>
            <w:r w:rsidRPr="002F6331">
              <w:rPr>
                <w:rFonts w:asciiTheme="minorHAnsi" w:hAnsiTheme="minorHAnsi" w:cstheme="minorBidi"/>
                <w:sz w:val="18"/>
                <w:szCs w:val="18"/>
              </w:rPr>
              <w:t>opportunities to identify, evaluate, and use digital tools and resources appropriate for the learning objectives, this includes</w:t>
            </w:r>
            <w:r w:rsidRPr="00A466DF">
              <w:rPr>
                <w:rFonts w:asciiTheme="minorHAnsi" w:hAnsiTheme="minorHAnsi" w:cstheme="minorBidi"/>
                <w:sz w:val="18"/>
                <w:szCs w:val="18"/>
              </w:rPr>
              <w:t>: opportunities to create; think critically; solve problems; explore relevant issues; communicate ideas; and collaborate.</w:t>
            </w:r>
          </w:p>
          <w:p w14:paraId="05956249" w14:textId="77777777" w:rsidR="009108D8" w:rsidRPr="00483E95" w:rsidRDefault="009108D8" w:rsidP="006A616A">
            <w:pPr>
              <w:pStyle w:val="MediumGrid1-Accent21"/>
              <w:numPr>
                <w:ilvl w:val="0"/>
                <w:numId w:val="3"/>
              </w:numPr>
              <w:spacing w:after="120" w:line="240" w:lineRule="auto"/>
              <w:ind w:left="154"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About half of all</w:t>
            </w:r>
            <w:r>
              <w:rPr>
                <w:rFonts w:asciiTheme="minorHAnsi" w:hAnsiTheme="minorHAnsi" w:cstheme="minorBidi"/>
                <w:i/>
                <w:iCs/>
                <w:sz w:val="18"/>
                <w:szCs w:val="18"/>
              </w:rPr>
              <w:t xml:space="preserve"> </w:t>
            </w:r>
            <w:r w:rsidRPr="00235223">
              <w:rPr>
                <w:rFonts w:asciiTheme="minorHAnsi" w:hAnsiTheme="minorHAnsi" w:cstheme="minorBidi"/>
                <w:i/>
                <w:iCs/>
                <w:sz w:val="18"/>
                <w:szCs w:val="18"/>
              </w:rPr>
              <w:t>teachers</w:t>
            </w:r>
            <w:r>
              <w:rPr>
                <w:rFonts w:asciiTheme="minorHAnsi" w:hAnsiTheme="minorHAnsi" w:cstheme="minorBidi"/>
                <w:i/>
                <w:iCs/>
                <w:sz w:val="18"/>
                <w:szCs w:val="18"/>
              </w:rPr>
              <w:t xml:space="preserve"> of STEM-related content</w:t>
            </w:r>
            <w:r w:rsidRPr="00235223">
              <w:rPr>
                <w:rFonts w:asciiTheme="minorHAnsi" w:hAnsiTheme="minorHAnsi" w:cstheme="minorBidi"/>
                <w:i/>
                <w:iCs/>
                <w:sz w:val="18"/>
                <w:szCs w:val="18"/>
              </w:rPr>
              <w:t xml:space="preserve"> and their students </w:t>
            </w:r>
            <w:r w:rsidRPr="00235223">
              <w:rPr>
                <w:rFonts w:asciiTheme="minorHAnsi" w:hAnsiTheme="minorHAnsi" w:cstheme="minorBidi"/>
                <w:sz w:val="18"/>
                <w:szCs w:val="18"/>
              </w:rPr>
              <w:t>have access to and use common digital tools and resources specific to STEM content areas (e.g., spreadsheet applications in biology, a</w:t>
            </w:r>
            <w:r w:rsidRPr="00455B34">
              <w:rPr>
                <w:rFonts w:asciiTheme="minorHAnsi" w:hAnsiTheme="minorHAnsi" w:cstheme="minorBidi"/>
                <w:sz w:val="18"/>
                <w:szCs w:val="18"/>
              </w:rPr>
              <w:t>nalysis software in statistics, and design software in engineering).</w:t>
            </w:r>
          </w:p>
        </w:tc>
        <w:tc>
          <w:tcPr>
            <w:tcW w:w="1171" w:type="pct"/>
            <w:vAlign w:val="center"/>
          </w:tcPr>
          <w:p w14:paraId="4EE82F75"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w:t>
            </w:r>
            <w:r w:rsidRPr="00455B34">
              <w:rPr>
                <w:rFonts w:asciiTheme="minorHAnsi" w:hAnsiTheme="minorHAnsi" w:cstheme="minorBidi"/>
                <w:sz w:val="18"/>
                <w:szCs w:val="18"/>
              </w:rPr>
              <w:t xml:space="preserve">all teachers provide students </w:t>
            </w:r>
            <w:r w:rsidRPr="002F6331">
              <w:rPr>
                <w:rFonts w:asciiTheme="minorHAnsi" w:hAnsiTheme="minorHAnsi" w:cstheme="minorBidi"/>
                <w:i/>
                <w:iCs/>
                <w:sz w:val="18"/>
                <w:szCs w:val="18"/>
              </w:rPr>
              <w:t>with regular</w:t>
            </w:r>
            <w:r w:rsidRPr="002F6331">
              <w:rPr>
                <w:rFonts w:asciiTheme="minorHAnsi" w:hAnsiTheme="minorHAnsi" w:cstheme="minorBidi"/>
                <w:sz w:val="18"/>
                <w:szCs w:val="18"/>
              </w:rPr>
              <w:t xml:space="preserve"> opportunities to identify, evaluate, and use digital tools and resources appropriate for the le</w:t>
            </w:r>
            <w:r w:rsidRPr="00A466DF">
              <w:rPr>
                <w:rFonts w:asciiTheme="minorHAnsi" w:hAnsiTheme="minorHAnsi" w:cstheme="minorBidi"/>
                <w:sz w:val="18"/>
                <w:szCs w:val="18"/>
              </w:rPr>
              <w:t>arning objectives, this includes: opportunities to create; think critically; solve problems; explore relevant issues; communicate ideas; and collaborate.</w:t>
            </w:r>
          </w:p>
          <w:p w14:paraId="3C718A66" w14:textId="77777777" w:rsidR="009108D8" w:rsidRPr="00483E95" w:rsidRDefault="009108D8" w:rsidP="006A616A">
            <w:pPr>
              <w:pStyle w:val="MediumGrid1-Accent21"/>
              <w:numPr>
                <w:ilvl w:val="0"/>
                <w:numId w:val="3"/>
              </w:numPr>
              <w:spacing w:after="0" w:line="240" w:lineRule="auto"/>
              <w:ind w:left="117" w:hanging="180"/>
              <w:rPr>
                <w:rFonts w:asciiTheme="minorHAnsi" w:hAnsiTheme="minorHAnsi" w:cstheme="minorBidi"/>
                <w:sz w:val="18"/>
                <w:szCs w:val="18"/>
              </w:rPr>
            </w:pPr>
            <w:r w:rsidRPr="00235223">
              <w:rPr>
                <w:rFonts w:asciiTheme="minorHAnsi" w:hAnsiTheme="minorHAnsi" w:cstheme="minorBidi"/>
                <w:i/>
                <w:iCs/>
                <w:sz w:val="18"/>
                <w:szCs w:val="18"/>
              </w:rPr>
              <w:t>At least 75% of teachers</w:t>
            </w:r>
            <w:r>
              <w:rPr>
                <w:rFonts w:asciiTheme="minorHAnsi" w:hAnsiTheme="minorHAnsi" w:cstheme="minorBidi"/>
                <w:i/>
                <w:iCs/>
                <w:sz w:val="18"/>
                <w:szCs w:val="18"/>
              </w:rPr>
              <w:t xml:space="preserve"> of STEM-related content</w:t>
            </w:r>
            <w:r w:rsidRPr="00235223">
              <w:rPr>
                <w:rFonts w:asciiTheme="minorHAnsi" w:hAnsiTheme="minorHAnsi" w:cstheme="minorBidi"/>
                <w:i/>
                <w:iCs/>
                <w:sz w:val="18"/>
                <w:szCs w:val="18"/>
              </w:rPr>
              <w:t xml:space="preserve"> and their students </w:t>
            </w:r>
            <w:r w:rsidRPr="00455B34">
              <w:rPr>
                <w:rFonts w:asciiTheme="minorHAnsi" w:hAnsiTheme="minorHAnsi" w:cstheme="minorBidi"/>
                <w:sz w:val="18"/>
                <w:szCs w:val="18"/>
              </w:rPr>
              <w:t>have access to and use common digital tools and resou</w:t>
            </w:r>
            <w:r w:rsidRPr="002F6331">
              <w:rPr>
                <w:rFonts w:asciiTheme="minorHAnsi" w:hAnsiTheme="minorHAnsi" w:cstheme="minorBidi"/>
                <w:sz w:val="18"/>
                <w:szCs w:val="18"/>
              </w:rPr>
              <w:t>rces specific to STEM content areas (e.g., sprea</w:t>
            </w:r>
            <w:r w:rsidRPr="00A466DF">
              <w:rPr>
                <w:rFonts w:asciiTheme="minorHAnsi" w:hAnsiTheme="minorHAnsi" w:cstheme="minorBidi"/>
                <w:sz w:val="18"/>
                <w:szCs w:val="18"/>
              </w:rPr>
              <w:t>dsheet applications in biology, analysis software in statistics, and design software in engineering).</w:t>
            </w:r>
          </w:p>
        </w:tc>
      </w:tr>
      <w:tr w:rsidR="009108D8" w:rsidRPr="00F81E8B" w14:paraId="07EE53A1" w14:textId="77777777" w:rsidTr="006A616A">
        <w:trPr>
          <w:cantSplit/>
          <w:trHeight w:val="1826"/>
        </w:trPr>
        <w:tc>
          <w:tcPr>
            <w:tcW w:w="319" w:type="pct"/>
            <w:shd w:val="clear" w:color="auto" w:fill="DBDBDB" w:themeFill="accent3" w:themeFillTint="66"/>
            <w:textDirection w:val="btLr"/>
            <w:vAlign w:val="center"/>
          </w:tcPr>
          <w:p w14:paraId="5E7DE23E" w14:textId="2983CC8F" w:rsidR="009108D8" w:rsidRPr="00437B64" w:rsidRDefault="009108D8" w:rsidP="006A616A">
            <w:pPr>
              <w:pStyle w:val="MediumGrid1-Accent21"/>
              <w:spacing w:after="0" w:line="240" w:lineRule="auto"/>
              <w:ind w:left="113" w:right="113"/>
              <w:jc w:val="center"/>
              <w:rPr>
                <w:rFonts w:asciiTheme="minorHAnsi" w:hAnsiTheme="minorHAnsi" w:cstheme="minorBidi"/>
                <w:b/>
                <w:bCs/>
                <w:sz w:val="21"/>
                <w:szCs w:val="21"/>
              </w:rPr>
            </w:pPr>
            <w:r w:rsidRPr="00437B64">
              <w:rPr>
                <w:rFonts w:asciiTheme="minorHAnsi" w:hAnsiTheme="minorHAnsi" w:cstheme="minorBidi"/>
                <w:b/>
                <w:bCs/>
                <w:sz w:val="21"/>
                <w:szCs w:val="21"/>
              </w:rPr>
              <w:t>1.5</w:t>
            </w:r>
            <w:r w:rsidR="00437B64" w:rsidRPr="00437B64">
              <w:rPr>
                <w:rFonts w:asciiTheme="minorHAnsi" w:hAnsiTheme="minorHAnsi" w:cstheme="minorBidi"/>
                <w:b/>
                <w:bCs/>
                <w:sz w:val="21"/>
                <w:szCs w:val="21"/>
              </w:rPr>
              <w:t xml:space="preserve"> </w:t>
            </w:r>
            <w:r w:rsidRPr="00437B64">
              <w:rPr>
                <w:rFonts w:asciiTheme="minorHAnsi" w:hAnsiTheme="minorHAnsi" w:cstheme="minorBidi"/>
                <w:b/>
                <w:bCs/>
                <w:sz w:val="21"/>
                <w:szCs w:val="21"/>
              </w:rPr>
              <w:t>Opportunities with STEM</w:t>
            </w:r>
            <w:r w:rsidR="00D55C74" w:rsidRPr="00437B64">
              <w:rPr>
                <w:rFonts w:asciiTheme="minorHAnsi" w:hAnsiTheme="minorHAnsi" w:cstheme="minorBidi"/>
                <w:b/>
                <w:bCs/>
                <w:sz w:val="21"/>
                <w:szCs w:val="21"/>
              </w:rPr>
              <w:t xml:space="preserve"> Organizations</w:t>
            </w:r>
          </w:p>
        </w:tc>
        <w:tc>
          <w:tcPr>
            <w:tcW w:w="1170" w:type="pct"/>
            <w:tcMar>
              <w:top w:w="72" w:type="dxa"/>
              <w:left w:w="72" w:type="dxa"/>
              <w:bottom w:w="72" w:type="dxa"/>
              <w:right w:w="72" w:type="dxa"/>
            </w:tcMar>
            <w:vAlign w:val="center"/>
          </w:tcPr>
          <w:p w14:paraId="1E5D4F73" w14:textId="77777777" w:rsidR="009108D8" w:rsidRPr="00483E95" w:rsidRDefault="009108D8" w:rsidP="006A616A">
            <w:pPr>
              <w:pStyle w:val="MediumGrid1-Accent21"/>
              <w:numPr>
                <w:ilvl w:val="0"/>
                <w:numId w:val="3"/>
              </w:numPr>
              <w:spacing w:after="120" w:line="240" w:lineRule="auto"/>
              <w:ind w:left="17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offers </w:t>
            </w:r>
            <w:r w:rsidRPr="00235223">
              <w:rPr>
                <w:rFonts w:asciiTheme="minorHAnsi" w:hAnsiTheme="minorHAnsi" w:cstheme="minorBidi"/>
                <w:i/>
                <w:iCs/>
                <w:sz w:val="18"/>
                <w:szCs w:val="18"/>
              </w:rPr>
              <w:t xml:space="preserve">2 or fewer </w:t>
            </w:r>
            <w:r w:rsidRPr="00455B34">
              <w:rPr>
                <w:rFonts w:asciiTheme="minorHAnsi" w:hAnsiTheme="minorHAnsi" w:cstheme="minorBidi"/>
                <w:sz w:val="18"/>
                <w:szCs w:val="18"/>
              </w:rPr>
              <w:t xml:space="preserve">in-school and out-of-school extracurricular STEM program, this includes clubs, competitions, </w:t>
            </w:r>
            <w:r w:rsidRPr="002F6331">
              <w:rPr>
                <w:rFonts w:asciiTheme="minorHAnsi" w:hAnsiTheme="minorHAnsi" w:cstheme="minorBidi"/>
                <w:sz w:val="18"/>
                <w:szCs w:val="18"/>
              </w:rPr>
              <w:t>fairs, STEM nights, internship programs</w:t>
            </w:r>
            <w:r w:rsidRPr="00A466DF">
              <w:rPr>
                <w:rFonts w:asciiTheme="minorHAnsi" w:hAnsiTheme="minorHAnsi" w:cstheme="minorBidi"/>
                <w:sz w:val="18"/>
                <w:szCs w:val="18"/>
              </w:rPr>
              <w:t xml:space="preserve"> at high schools, etc.</w:t>
            </w:r>
          </w:p>
        </w:tc>
        <w:tc>
          <w:tcPr>
            <w:tcW w:w="1170" w:type="pct"/>
            <w:vAlign w:val="center"/>
          </w:tcPr>
          <w:p w14:paraId="7CBDA9F8" w14:textId="77777777" w:rsidR="009108D8" w:rsidRPr="00483E95" w:rsidRDefault="009108D8" w:rsidP="006A616A">
            <w:pPr>
              <w:pStyle w:val="MediumGrid1-Accent21"/>
              <w:numPr>
                <w:ilvl w:val="0"/>
                <w:numId w:val="3"/>
              </w:numPr>
              <w:spacing w:after="120" w:line="240" w:lineRule="auto"/>
              <w:ind w:left="101"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offers </w:t>
            </w:r>
            <w:r w:rsidRPr="00235223">
              <w:rPr>
                <w:rFonts w:asciiTheme="minorHAnsi" w:hAnsiTheme="minorHAnsi" w:cstheme="minorBidi"/>
                <w:i/>
                <w:iCs/>
                <w:sz w:val="18"/>
                <w:szCs w:val="18"/>
              </w:rPr>
              <w:t>a few</w:t>
            </w:r>
            <w:r>
              <w:rPr>
                <w:rFonts w:asciiTheme="minorHAnsi" w:hAnsiTheme="minorHAnsi" w:cstheme="minorBidi"/>
                <w:i/>
                <w:iCs/>
                <w:sz w:val="18"/>
                <w:szCs w:val="18"/>
              </w:rPr>
              <w:t xml:space="preserve"> (3)</w:t>
            </w:r>
            <w:r w:rsidRPr="00235223">
              <w:rPr>
                <w:rFonts w:asciiTheme="minorHAnsi" w:hAnsiTheme="minorHAnsi" w:cstheme="minorBidi"/>
                <w:i/>
                <w:iCs/>
                <w:sz w:val="18"/>
                <w:szCs w:val="18"/>
              </w:rPr>
              <w:t xml:space="preserve"> </w:t>
            </w:r>
            <w:r w:rsidRPr="00455B34">
              <w:rPr>
                <w:rFonts w:asciiTheme="minorHAnsi" w:hAnsiTheme="minorHAnsi" w:cstheme="minorBidi"/>
                <w:sz w:val="18"/>
                <w:szCs w:val="18"/>
              </w:rPr>
              <w:t xml:space="preserve">in-school and out-of-school extracurricular STEM program, this includes clubs, competitions, </w:t>
            </w:r>
            <w:r w:rsidRPr="002F6331">
              <w:rPr>
                <w:rFonts w:asciiTheme="minorHAnsi" w:hAnsiTheme="minorHAnsi" w:cstheme="minorBidi"/>
                <w:sz w:val="18"/>
                <w:szCs w:val="18"/>
              </w:rPr>
              <w:t xml:space="preserve">fairs, STEM nights, </w:t>
            </w:r>
            <w:r w:rsidRPr="00A466DF">
              <w:rPr>
                <w:rFonts w:asciiTheme="minorHAnsi" w:hAnsiTheme="minorHAnsi" w:cstheme="minorBidi"/>
                <w:sz w:val="18"/>
                <w:szCs w:val="18"/>
              </w:rPr>
              <w:t>internship programs at high schools, etc.</w:t>
            </w:r>
          </w:p>
        </w:tc>
        <w:tc>
          <w:tcPr>
            <w:tcW w:w="1170" w:type="pct"/>
            <w:vAlign w:val="center"/>
          </w:tcPr>
          <w:p w14:paraId="132E7BF8" w14:textId="77777777" w:rsidR="009108D8" w:rsidRPr="00483E95" w:rsidRDefault="009108D8" w:rsidP="006A616A">
            <w:pPr>
              <w:pStyle w:val="MediumGrid1-Accent21"/>
              <w:numPr>
                <w:ilvl w:val="0"/>
                <w:numId w:val="3"/>
              </w:numPr>
              <w:spacing w:after="120" w:line="240" w:lineRule="auto"/>
              <w:ind w:left="15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offers </w:t>
            </w:r>
            <w:r w:rsidRPr="00235223">
              <w:rPr>
                <w:rFonts w:asciiTheme="minorHAnsi" w:hAnsiTheme="minorHAnsi" w:cstheme="minorBidi"/>
                <w:i/>
                <w:iCs/>
                <w:sz w:val="18"/>
                <w:szCs w:val="18"/>
              </w:rPr>
              <w:t>several</w:t>
            </w:r>
            <w:r>
              <w:rPr>
                <w:rFonts w:asciiTheme="minorHAnsi" w:hAnsiTheme="minorHAnsi" w:cstheme="minorBidi"/>
                <w:i/>
                <w:iCs/>
                <w:sz w:val="18"/>
                <w:szCs w:val="18"/>
              </w:rPr>
              <w:t xml:space="preserve"> (4)</w:t>
            </w:r>
            <w:r w:rsidRPr="00235223">
              <w:rPr>
                <w:rFonts w:asciiTheme="minorHAnsi" w:hAnsiTheme="minorHAnsi" w:cstheme="minorBidi"/>
                <w:i/>
                <w:iCs/>
                <w:sz w:val="18"/>
                <w:szCs w:val="18"/>
              </w:rPr>
              <w:t xml:space="preserve"> </w:t>
            </w:r>
            <w:r w:rsidRPr="00455B34">
              <w:rPr>
                <w:rFonts w:asciiTheme="minorHAnsi" w:hAnsiTheme="minorHAnsi" w:cstheme="minorBidi"/>
                <w:sz w:val="18"/>
                <w:szCs w:val="18"/>
              </w:rPr>
              <w:t>in-school and out-of-school extracurricular STEM program, this includes clubs, competitions, fairs, STEM nights,</w:t>
            </w:r>
            <w:r w:rsidRPr="00095DA6">
              <w:rPr>
                <w:rFonts w:asciiTheme="minorHAnsi" w:hAnsiTheme="minorHAnsi" w:cstheme="minorBidi"/>
                <w:sz w:val="18"/>
                <w:szCs w:val="18"/>
              </w:rPr>
              <w:t xml:space="preserve"> internship programs</w:t>
            </w:r>
            <w:r w:rsidRPr="002947E3">
              <w:rPr>
                <w:rFonts w:asciiTheme="minorHAnsi" w:hAnsiTheme="minorHAnsi" w:cstheme="minorBidi"/>
                <w:sz w:val="18"/>
                <w:szCs w:val="18"/>
              </w:rPr>
              <w:t xml:space="preserve"> at high schools</w:t>
            </w:r>
            <w:r w:rsidRPr="00D13D99">
              <w:rPr>
                <w:rFonts w:asciiTheme="minorHAnsi" w:hAnsiTheme="minorHAnsi" w:cstheme="minorBidi"/>
                <w:sz w:val="18"/>
                <w:szCs w:val="18"/>
              </w:rPr>
              <w:t>, et</w:t>
            </w:r>
            <w:r w:rsidRPr="009C5875">
              <w:rPr>
                <w:rFonts w:asciiTheme="minorHAnsi" w:hAnsiTheme="minorHAnsi" w:cstheme="minorBidi"/>
                <w:sz w:val="18"/>
                <w:szCs w:val="18"/>
              </w:rPr>
              <w:t>c.</w:t>
            </w:r>
          </w:p>
        </w:tc>
        <w:tc>
          <w:tcPr>
            <w:tcW w:w="1171" w:type="pct"/>
            <w:vAlign w:val="center"/>
          </w:tcPr>
          <w:p w14:paraId="795689B8" w14:textId="77777777" w:rsidR="009108D8" w:rsidRPr="00483E95" w:rsidRDefault="009108D8" w:rsidP="006A616A">
            <w:pPr>
              <w:pStyle w:val="MediumGrid1-Accent21"/>
              <w:numPr>
                <w:ilvl w:val="0"/>
                <w:numId w:val="4"/>
              </w:numPr>
              <w:spacing w:after="120" w:line="240" w:lineRule="auto"/>
              <w:ind w:left="117"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offers </w:t>
            </w:r>
            <w:r w:rsidRPr="00235223">
              <w:rPr>
                <w:rFonts w:asciiTheme="minorHAnsi" w:hAnsiTheme="minorHAnsi" w:cstheme="minorBidi"/>
                <w:i/>
                <w:iCs/>
                <w:sz w:val="18"/>
                <w:szCs w:val="18"/>
              </w:rPr>
              <w:t>many</w:t>
            </w:r>
            <w:r>
              <w:rPr>
                <w:rFonts w:asciiTheme="minorHAnsi" w:hAnsiTheme="minorHAnsi" w:cstheme="minorBidi"/>
                <w:i/>
                <w:iCs/>
                <w:sz w:val="18"/>
                <w:szCs w:val="18"/>
              </w:rPr>
              <w:t>(5+)</w:t>
            </w:r>
            <w:r w:rsidRPr="00455B34">
              <w:rPr>
                <w:rFonts w:asciiTheme="minorHAnsi" w:hAnsiTheme="minorHAnsi" w:cstheme="minorBidi"/>
                <w:i/>
                <w:iCs/>
                <w:sz w:val="18"/>
                <w:szCs w:val="18"/>
              </w:rPr>
              <w:t xml:space="preserve"> </w:t>
            </w:r>
            <w:r w:rsidRPr="00455B34">
              <w:rPr>
                <w:rFonts w:asciiTheme="minorHAnsi" w:hAnsiTheme="minorHAnsi" w:cstheme="minorBidi"/>
                <w:sz w:val="18"/>
                <w:szCs w:val="18"/>
              </w:rPr>
              <w:t>in-schoo</w:t>
            </w:r>
            <w:r w:rsidRPr="00095DA6">
              <w:rPr>
                <w:rFonts w:asciiTheme="minorHAnsi" w:hAnsiTheme="minorHAnsi" w:cstheme="minorBidi"/>
                <w:sz w:val="18"/>
                <w:szCs w:val="18"/>
              </w:rPr>
              <w:t xml:space="preserve">l </w:t>
            </w:r>
            <w:r w:rsidRPr="002947E3">
              <w:rPr>
                <w:rFonts w:asciiTheme="minorHAnsi" w:hAnsiTheme="minorHAnsi" w:cstheme="minorBidi"/>
                <w:sz w:val="18"/>
                <w:szCs w:val="18"/>
              </w:rPr>
              <w:t>and</w:t>
            </w:r>
            <w:r w:rsidRPr="00D13D99">
              <w:rPr>
                <w:rFonts w:asciiTheme="minorHAnsi" w:hAnsiTheme="minorHAnsi" w:cstheme="minorBidi"/>
                <w:sz w:val="18"/>
                <w:szCs w:val="18"/>
              </w:rPr>
              <w:t xml:space="preserve"> out-of-scho</w:t>
            </w:r>
            <w:r w:rsidRPr="002F6331">
              <w:rPr>
                <w:rFonts w:asciiTheme="minorHAnsi" w:hAnsiTheme="minorHAnsi" w:cstheme="minorBidi"/>
                <w:sz w:val="18"/>
                <w:szCs w:val="18"/>
              </w:rPr>
              <w:t xml:space="preserve">ol extracurricular STEM program, </w:t>
            </w:r>
            <w:r w:rsidRPr="00A466DF">
              <w:rPr>
                <w:rFonts w:asciiTheme="minorHAnsi" w:hAnsiTheme="minorHAnsi" w:cstheme="minorBidi"/>
                <w:sz w:val="18"/>
                <w:szCs w:val="18"/>
              </w:rPr>
              <w:t>this includes clubs, competitions, fairs, STEM nights, internship programs at high schools, etc.</w:t>
            </w:r>
          </w:p>
        </w:tc>
      </w:tr>
    </w:tbl>
    <w:p w14:paraId="5D0AFDA9" w14:textId="77777777" w:rsidR="009108D8" w:rsidRDefault="009108D8" w:rsidP="009108D8"/>
    <w:p w14:paraId="09B222C0" w14:textId="77777777" w:rsidR="009108D8" w:rsidRDefault="009108D8" w:rsidP="009108D8">
      <w:pPr>
        <w:sectPr w:rsidR="009108D8" w:rsidSect="006A616A">
          <w:headerReference w:type="even" r:id="rId17"/>
          <w:headerReference w:type="default" r:id="rId18"/>
          <w:headerReference w:type="first" r:id="rId19"/>
          <w:pgSz w:w="15840" w:h="12240" w:orient="landscape"/>
          <w:pgMar w:top="720" w:right="720" w:bottom="720" w:left="720" w:header="144" w:footer="720" w:gutter="0"/>
          <w:cols w:space="720"/>
          <w:docGrid w:linePitch="360"/>
        </w:sectPr>
      </w:pPr>
      <w:r>
        <w:br w:type="page"/>
      </w:r>
    </w:p>
    <w:tbl>
      <w:tblPr>
        <w:tblpPr w:leftFromText="180" w:rightFromText="180" w:vertAnchor="text" w:horzAnchor="margin" w:tblpY="53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56"/>
        <w:gridCol w:w="3393"/>
        <w:gridCol w:w="3393"/>
        <w:gridCol w:w="3393"/>
      </w:tblGrid>
      <w:tr w:rsidR="009108D8" w:rsidRPr="00F81E8B" w14:paraId="1FC561BA" w14:textId="77777777" w:rsidTr="006A616A">
        <w:trPr>
          <w:trHeight w:val="440"/>
        </w:trPr>
        <w:tc>
          <w:tcPr>
            <w:tcW w:w="5000" w:type="pct"/>
            <w:gridSpan w:val="5"/>
            <w:shd w:val="clear" w:color="auto" w:fill="D5DCE4" w:themeFill="text2" w:themeFillTint="33"/>
            <w:vAlign w:val="center"/>
          </w:tcPr>
          <w:p w14:paraId="11EBD7E0" w14:textId="77777777" w:rsidR="009108D8" w:rsidRPr="00483E95" w:rsidRDefault="009108D8" w:rsidP="006A616A">
            <w:pPr>
              <w:pStyle w:val="MediumGrid1-Accent21"/>
              <w:numPr>
                <w:ilvl w:val="0"/>
                <w:numId w:val="12"/>
              </w:numPr>
              <w:spacing w:after="0" w:line="240" w:lineRule="auto"/>
              <w:jc w:val="center"/>
              <w:rPr>
                <w:rFonts w:asciiTheme="minorHAnsi" w:hAnsiTheme="minorHAnsi" w:cstheme="minorBidi"/>
                <w:b/>
                <w:bCs/>
                <w:sz w:val="24"/>
                <w:szCs w:val="24"/>
              </w:rPr>
            </w:pPr>
            <w:r w:rsidRPr="00235223">
              <w:rPr>
                <w:rFonts w:asciiTheme="minorHAnsi" w:hAnsiTheme="minorHAnsi" w:cstheme="minorBidi"/>
                <w:b/>
                <w:bCs/>
                <w:sz w:val="24"/>
                <w:szCs w:val="24"/>
              </w:rPr>
              <w:lastRenderedPageBreak/>
              <w:t>Classroom Environment</w:t>
            </w:r>
          </w:p>
        </w:tc>
      </w:tr>
      <w:tr w:rsidR="009108D8" w:rsidRPr="00F81E8B" w14:paraId="33DBE8E1" w14:textId="77777777" w:rsidTr="006A616A">
        <w:trPr>
          <w:cantSplit/>
          <w:trHeight w:val="26"/>
        </w:trPr>
        <w:tc>
          <w:tcPr>
            <w:tcW w:w="436" w:type="pct"/>
            <w:shd w:val="clear" w:color="auto" w:fill="D5DCE4" w:themeFill="text2" w:themeFillTint="33"/>
            <w:textDirection w:val="btLr"/>
            <w:vAlign w:val="center"/>
          </w:tcPr>
          <w:p w14:paraId="7242DCA2" w14:textId="77777777" w:rsidR="009108D8" w:rsidRPr="00F81E8B" w:rsidRDefault="009108D8" w:rsidP="006A616A">
            <w:pPr>
              <w:pStyle w:val="MediumGrid1-Accent21"/>
              <w:spacing w:after="0" w:line="240" w:lineRule="auto"/>
              <w:ind w:left="113" w:right="113"/>
              <w:jc w:val="center"/>
              <w:rPr>
                <w:rFonts w:asciiTheme="minorHAnsi" w:hAnsiTheme="minorHAnsi" w:cstheme="minorHAnsi"/>
                <w:b/>
                <w:sz w:val="18"/>
                <w:szCs w:val="18"/>
              </w:rPr>
            </w:pPr>
          </w:p>
        </w:tc>
        <w:tc>
          <w:tcPr>
            <w:tcW w:w="1027" w:type="pct"/>
            <w:shd w:val="clear" w:color="auto" w:fill="D5DCE4" w:themeFill="text2" w:themeFillTint="33"/>
            <w:tcMar>
              <w:top w:w="72" w:type="dxa"/>
              <w:left w:w="72" w:type="dxa"/>
              <w:bottom w:w="72" w:type="dxa"/>
              <w:right w:w="72" w:type="dxa"/>
            </w:tcMar>
            <w:vAlign w:val="center"/>
          </w:tcPr>
          <w:p w14:paraId="0A17184F"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Early</w:t>
            </w:r>
          </w:p>
        </w:tc>
        <w:tc>
          <w:tcPr>
            <w:tcW w:w="1179" w:type="pct"/>
            <w:shd w:val="clear" w:color="auto" w:fill="D5DCE4" w:themeFill="text2" w:themeFillTint="33"/>
            <w:tcMar>
              <w:top w:w="72" w:type="dxa"/>
              <w:left w:w="72" w:type="dxa"/>
              <w:bottom w:w="72" w:type="dxa"/>
              <w:right w:w="72" w:type="dxa"/>
            </w:tcMar>
            <w:vAlign w:val="center"/>
          </w:tcPr>
          <w:p w14:paraId="330C4014"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Developing</w:t>
            </w:r>
          </w:p>
        </w:tc>
        <w:tc>
          <w:tcPr>
            <w:tcW w:w="1179" w:type="pct"/>
            <w:shd w:val="clear" w:color="auto" w:fill="D5DCE4" w:themeFill="text2" w:themeFillTint="33"/>
            <w:tcMar>
              <w:top w:w="72" w:type="dxa"/>
              <w:left w:w="72" w:type="dxa"/>
              <w:bottom w:w="72" w:type="dxa"/>
              <w:right w:w="72" w:type="dxa"/>
            </w:tcMar>
            <w:vAlign w:val="center"/>
          </w:tcPr>
          <w:p w14:paraId="78030DA3"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Prepared</w:t>
            </w:r>
          </w:p>
        </w:tc>
        <w:tc>
          <w:tcPr>
            <w:tcW w:w="1179" w:type="pct"/>
            <w:shd w:val="clear" w:color="auto" w:fill="D5DCE4" w:themeFill="text2" w:themeFillTint="33"/>
            <w:tcMar>
              <w:top w:w="72" w:type="dxa"/>
              <w:left w:w="72" w:type="dxa"/>
              <w:bottom w:w="72" w:type="dxa"/>
              <w:right w:w="72" w:type="dxa"/>
            </w:tcMar>
            <w:vAlign w:val="center"/>
          </w:tcPr>
          <w:p w14:paraId="282F2645" w14:textId="77777777" w:rsidR="009108D8" w:rsidRPr="00483E95" w:rsidRDefault="009108D8" w:rsidP="006A616A">
            <w:pPr>
              <w:pStyle w:val="MediumGrid1-Accent21"/>
              <w:spacing w:after="0"/>
              <w:ind w:left="0"/>
              <w:jc w:val="center"/>
              <w:rPr>
                <w:rFonts w:asciiTheme="minorHAnsi" w:hAnsiTheme="minorHAnsi" w:cstheme="minorBidi"/>
                <w:b/>
                <w:bCs/>
                <w:sz w:val="24"/>
                <w:szCs w:val="24"/>
              </w:rPr>
            </w:pPr>
            <w:r w:rsidRPr="00235223">
              <w:rPr>
                <w:rFonts w:asciiTheme="minorHAnsi" w:hAnsiTheme="minorHAnsi" w:cstheme="minorBidi"/>
                <w:b/>
                <w:bCs/>
                <w:sz w:val="24"/>
                <w:szCs w:val="24"/>
              </w:rPr>
              <w:t>Model</w:t>
            </w:r>
          </w:p>
        </w:tc>
      </w:tr>
      <w:tr w:rsidR="009108D8" w:rsidRPr="00F81E8B" w14:paraId="701EBF7D" w14:textId="77777777" w:rsidTr="006A616A">
        <w:trPr>
          <w:cantSplit/>
          <w:trHeight w:val="2030"/>
        </w:trPr>
        <w:tc>
          <w:tcPr>
            <w:tcW w:w="436" w:type="pct"/>
            <w:shd w:val="clear" w:color="auto" w:fill="D5DCE4" w:themeFill="text2" w:themeFillTint="33"/>
            <w:textDirection w:val="btLr"/>
            <w:vAlign w:val="center"/>
          </w:tcPr>
          <w:p w14:paraId="1681C1FA"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2</w:t>
            </w:r>
            <w:r w:rsidRPr="00455B34">
              <w:rPr>
                <w:rFonts w:asciiTheme="minorHAnsi" w:hAnsiTheme="minorHAnsi" w:cstheme="minorBidi"/>
                <w:b/>
                <w:bCs/>
              </w:rPr>
              <w:t>.1</w:t>
            </w:r>
            <w:r w:rsidRPr="00095DA6">
              <w:rPr>
                <w:rFonts w:asciiTheme="minorHAnsi" w:hAnsiTheme="minorHAnsi" w:cstheme="minorBidi"/>
                <w:b/>
                <w:bCs/>
              </w:rPr>
              <w:t xml:space="preserve"> </w:t>
            </w:r>
            <w:r w:rsidRPr="002947E3">
              <w:rPr>
                <w:rFonts w:asciiTheme="minorHAnsi" w:hAnsiTheme="minorHAnsi" w:cstheme="minorBidi"/>
                <w:b/>
                <w:bCs/>
              </w:rPr>
              <w:t>I</w:t>
            </w:r>
            <w:r w:rsidRPr="00D13D99">
              <w:rPr>
                <w:rFonts w:asciiTheme="minorHAnsi" w:hAnsiTheme="minorHAnsi" w:cstheme="minorBidi"/>
                <w:b/>
                <w:bCs/>
              </w:rPr>
              <w:t>nstruction Integrating</w:t>
            </w:r>
            <w:r w:rsidRPr="009C5875">
              <w:rPr>
                <w:rFonts w:asciiTheme="minorHAnsi" w:hAnsiTheme="minorHAnsi" w:cstheme="minorBidi"/>
                <w:b/>
                <w:bCs/>
              </w:rPr>
              <w:t xml:space="preserve"> Content</w:t>
            </w:r>
          </w:p>
        </w:tc>
        <w:tc>
          <w:tcPr>
            <w:tcW w:w="1027" w:type="pct"/>
            <w:tcMar>
              <w:top w:w="72" w:type="dxa"/>
              <w:left w:w="72" w:type="dxa"/>
              <w:bottom w:w="72" w:type="dxa"/>
              <w:right w:w="72" w:type="dxa"/>
            </w:tcMar>
            <w:vAlign w:val="center"/>
          </w:tcPr>
          <w:p w14:paraId="0AFB5D2E"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w:t>
            </w:r>
            <w:r w:rsidRPr="00455B34">
              <w:rPr>
                <w:rFonts w:asciiTheme="minorHAnsi" w:hAnsiTheme="minorHAnsi" w:cstheme="minorBidi"/>
                <w:sz w:val="18"/>
                <w:szCs w:val="18"/>
              </w:rPr>
              <w:t xml:space="preserve"> of </w:t>
            </w:r>
            <w:r w:rsidRPr="00095DA6">
              <w:rPr>
                <w:rFonts w:asciiTheme="minorHAnsi" w:hAnsiTheme="minorHAnsi" w:cstheme="minorBidi"/>
                <w:sz w:val="18"/>
                <w:szCs w:val="18"/>
              </w:rPr>
              <w:t xml:space="preserve">all </w:t>
            </w:r>
            <w:r w:rsidRPr="002947E3">
              <w:rPr>
                <w:rFonts w:asciiTheme="minorHAnsi" w:hAnsiTheme="minorHAnsi" w:cstheme="minorBidi"/>
                <w:sz w:val="18"/>
                <w:szCs w:val="18"/>
              </w:rPr>
              <w:t xml:space="preserve">teachers provide </w:t>
            </w:r>
            <w:r w:rsidRPr="002F6331">
              <w:rPr>
                <w:rFonts w:asciiTheme="minorHAnsi" w:hAnsiTheme="minorHAnsi" w:cstheme="minorBidi"/>
                <w:i/>
                <w:iCs/>
                <w:sz w:val="18"/>
                <w:szCs w:val="18"/>
              </w:rPr>
              <w:t>at least one learning opportunity occasionally, or about twice per year,</w:t>
            </w:r>
            <w:r w:rsidRPr="00A466DF">
              <w:rPr>
                <w:rFonts w:asciiTheme="minorHAnsi" w:hAnsiTheme="minorHAnsi" w:cstheme="minorBidi"/>
                <w:sz w:val="18"/>
                <w:szCs w:val="18"/>
              </w:rPr>
              <w:t xml:space="preserve"> in which their subject-area is explicitly, intentionally integrated with another subject-area (any subject area – the arts, humanities, other STEM subjects, CTE, etc.), requiring students to organize knowledge across disciplines.  A teacher can create this opportunity by themselves, through their lesson plan, or in collaboration with other teachers.</w:t>
            </w:r>
          </w:p>
        </w:tc>
        <w:tc>
          <w:tcPr>
            <w:tcW w:w="1179" w:type="pct"/>
            <w:tcMar>
              <w:top w:w="72" w:type="dxa"/>
              <w:left w:w="72" w:type="dxa"/>
              <w:bottom w:w="72" w:type="dxa"/>
              <w:right w:w="72" w:type="dxa"/>
            </w:tcMar>
            <w:vAlign w:val="center"/>
          </w:tcPr>
          <w:p w14:paraId="68325A84"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w:t>
            </w:r>
            <w:r w:rsidRPr="00455B34">
              <w:rPr>
                <w:rFonts w:asciiTheme="minorHAnsi" w:hAnsiTheme="minorHAnsi" w:cstheme="minorBidi"/>
                <w:sz w:val="18"/>
                <w:szCs w:val="18"/>
              </w:rPr>
              <w:t>least 75% of all</w:t>
            </w:r>
            <w:r w:rsidRPr="00095DA6">
              <w:rPr>
                <w:rFonts w:asciiTheme="minorHAnsi" w:hAnsiTheme="minorHAnsi" w:cstheme="minorBidi"/>
                <w:sz w:val="18"/>
                <w:szCs w:val="18"/>
              </w:rPr>
              <w:t xml:space="preserve"> teachers provide </w:t>
            </w:r>
            <w:r w:rsidRPr="002947E3">
              <w:rPr>
                <w:rFonts w:asciiTheme="minorHAnsi" w:hAnsiTheme="minorHAnsi" w:cstheme="minorBidi"/>
                <w:i/>
                <w:iCs/>
                <w:sz w:val="18"/>
                <w:szCs w:val="18"/>
              </w:rPr>
              <w:t>at least one learning op</w:t>
            </w:r>
            <w:r w:rsidRPr="002F6331">
              <w:rPr>
                <w:rFonts w:asciiTheme="minorHAnsi" w:hAnsiTheme="minorHAnsi" w:cstheme="minorBidi"/>
                <w:i/>
                <w:iCs/>
                <w:sz w:val="18"/>
                <w:szCs w:val="18"/>
              </w:rPr>
              <w:t>portunity every couple units, or about once every 4-8 weeks</w:t>
            </w:r>
            <w:r w:rsidRPr="00A466DF">
              <w:rPr>
                <w:rFonts w:asciiTheme="minorHAnsi" w:hAnsiTheme="minorHAnsi" w:cstheme="minorBidi"/>
                <w:sz w:val="18"/>
                <w:szCs w:val="18"/>
              </w:rPr>
              <w:t>, in which their subject-area is explicitly, intentionally integrated with another subject-area (any subject area – the arts, humanities, other STEM subjects, CTE, etc.), requiring students to organize knowledge across disciplines.  A teacher can create this opportunity by themselves, through their lesson plan, or in collaboration with other teachers.</w:t>
            </w:r>
          </w:p>
        </w:tc>
        <w:tc>
          <w:tcPr>
            <w:tcW w:w="1179" w:type="pct"/>
            <w:tcMar>
              <w:top w:w="72" w:type="dxa"/>
              <w:left w:w="72" w:type="dxa"/>
              <w:bottom w:w="72" w:type="dxa"/>
              <w:right w:w="72" w:type="dxa"/>
            </w:tcMar>
            <w:vAlign w:val="center"/>
          </w:tcPr>
          <w:p w14:paraId="6EC76B9E"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all</w:t>
            </w:r>
            <w:r w:rsidRPr="00455B34">
              <w:rPr>
                <w:rFonts w:asciiTheme="minorHAnsi" w:hAnsiTheme="minorHAnsi" w:cstheme="minorBidi"/>
                <w:sz w:val="18"/>
                <w:szCs w:val="18"/>
              </w:rPr>
              <w:t xml:space="preserve"> teachers provide </w:t>
            </w:r>
            <w:r w:rsidRPr="00095DA6">
              <w:rPr>
                <w:rFonts w:asciiTheme="minorHAnsi" w:hAnsiTheme="minorHAnsi" w:cstheme="minorBidi"/>
                <w:i/>
                <w:iCs/>
                <w:sz w:val="18"/>
                <w:szCs w:val="18"/>
              </w:rPr>
              <w:t>at least one learning opportunity per unit, or about every 2-3</w:t>
            </w:r>
            <w:r w:rsidRPr="002F6331">
              <w:rPr>
                <w:rFonts w:asciiTheme="minorHAnsi" w:hAnsiTheme="minorHAnsi" w:cstheme="minorBidi"/>
                <w:i/>
                <w:iCs/>
                <w:sz w:val="18"/>
                <w:szCs w:val="18"/>
              </w:rPr>
              <w:t xml:space="preserve"> weeks,</w:t>
            </w:r>
            <w:r w:rsidRPr="002F6331">
              <w:rPr>
                <w:rFonts w:asciiTheme="minorHAnsi" w:hAnsiTheme="minorHAnsi" w:cstheme="minorBidi"/>
                <w:sz w:val="18"/>
                <w:szCs w:val="18"/>
              </w:rPr>
              <w:t xml:space="preserve"> in which their subject-area is explicitl</w:t>
            </w:r>
            <w:r w:rsidRPr="00A466DF">
              <w:rPr>
                <w:rFonts w:asciiTheme="minorHAnsi" w:hAnsiTheme="minorHAnsi" w:cstheme="minorBidi"/>
                <w:sz w:val="18"/>
                <w:szCs w:val="18"/>
              </w:rPr>
              <w:t>y, intentionally integrated with another subject-area (any subject area – the arts, humanities, other STEM subjects, CTE, etc.), requiring students to organize knowledge across disciplines.   A teacher can create these opportunities by themselves, through their lesson plans, or in collaboration with other teachers.</w:t>
            </w:r>
          </w:p>
        </w:tc>
        <w:tc>
          <w:tcPr>
            <w:tcW w:w="1179" w:type="pct"/>
            <w:shd w:val="clear" w:color="auto" w:fill="auto"/>
            <w:tcMar>
              <w:top w:w="72" w:type="dxa"/>
              <w:left w:w="72" w:type="dxa"/>
              <w:bottom w:w="72" w:type="dxa"/>
              <w:right w:w="72" w:type="dxa"/>
            </w:tcMar>
            <w:vAlign w:val="center"/>
          </w:tcPr>
          <w:p w14:paraId="73787B4A" w14:textId="77777777" w:rsidR="009108D8" w:rsidRPr="00483E95" w:rsidRDefault="009108D8" w:rsidP="006A616A">
            <w:pPr>
              <w:pStyle w:val="MediumGrid1-Accent21"/>
              <w:numPr>
                <w:ilvl w:val="0"/>
                <w:numId w:val="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all</w:t>
            </w:r>
            <w:r w:rsidRPr="00455B34">
              <w:rPr>
                <w:rFonts w:asciiTheme="minorHAnsi" w:hAnsiTheme="minorHAnsi" w:cstheme="minorBidi"/>
                <w:sz w:val="18"/>
                <w:szCs w:val="18"/>
              </w:rPr>
              <w:t xml:space="preserve"> teachers provide </w:t>
            </w:r>
            <w:r w:rsidRPr="00095DA6">
              <w:rPr>
                <w:rFonts w:asciiTheme="minorHAnsi" w:hAnsiTheme="minorHAnsi" w:cstheme="minorBidi"/>
                <w:i/>
                <w:iCs/>
                <w:sz w:val="18"/>
                <w:szCs w:val="18"/>
              </w:rPr>
              <w:t>at least one learning opportunity per wee</w:t>
            </w:r>
            <w:r w:rsidRPr="002F6331">
              <w:rPr>
                <w:rFonts w:asciiTheme="minorHAnsi" w:hAnsiTheme="minorHAnsi" w:cstheme="minorBidi"/>
                <w:sz w:val="18"/>
                <w:szCs w:val="18"/>
              </w:rPr>
              <w:t xml:space="preserve">k in which their subject-area is explicitly, </w:t>
            </w:r>
            <w:r w:rsidRPr="00A466DF">
              <w:rPr>
                <w:rFonts w:asciiTheme="minorHAnsi" w:hAnsiTheme="minorHAnsi" w:cstheme="minorBidi"/>
                <w:sz w:val="18"/>
                <w:szCs w:val="18"/>
              </w:rPr>
              <w:t>intentionally integrated with another subject-area (any subject area – the arts, humanities, other STEM subjects, CTE, etc.), requiring students to organize knowledge across disciplines.  A teacher can create these opportunities by themselves, through their lesson plans, or in collaboration with other teachers.</w:t>
            </w:r>
          </w:p>
        </w:tc>
      </w:tr>
      <w:tr w:rsidR="009108D8" w:rsidRPr="00F81E8B" w14:paraId="3B37E2DF" w14:textId="77777777" w:rsidTr="006A616A">
        <w:trPr>
          <w:cantSplit/>
          <w:trHeight w:val="1946"/>
        </w:trPr>
        <w:tc>
          <w:tcPr>
            <w:tcW w:w="436" w:type="pct"/>
            <w:shd w:val="clear" w:color="auto" w:fill="D5DCE4" w:themeFill="text2" w:themeFillTint="33"/>
            <w:textDirection w:val="btLr"/>
            <w:vAlign w:val="center"/>
          </w:tcPr>
          <w:p w14:paraId="66A5171E"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2.2 Varied Learning Approaches</w:t>
            </w:r>
          </w:p>
        </w:tc>
        <w:tc>
          <w:tcPr>
            <w:tcW w:w="1027" w:type="pct"/>
            <w:tcMar>
              <w:top w:w="72" w:type="dxa"/>
              <w:left w:w="72" w:type="dxa"/>
              <w:bottom w:w="72" w:type="dxa"/>
              <w:right w:w="72" w:type="dxa"/>
            </w:tcMar>
            <w:vAlign w:val="center"/>
          </w:tcPr>
          <w:p w14:paraId="6674CBB6"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w:t>
            </w:r>
            <w:r w:rsidRPr="00455B34">
              <w:rPr>
                <w:rFonts w:asciiTheme="minorHAnsi" w:hAnsiTheme="minorHAnsi" w:cstheme="minorBidi"/>
                <w:sz w:val="18"/>
                <w:szCs w:val="18"/>
              </w:rPr>
              <w:t>5% of non-STEM</w:t>
            </w:r>
            <w:r>
              <w:rPr>
                <w:rFonts w:asciiTheme="minorHAnsi" w:hAnsiTheme="minorHAnsi" w:cstheme="minorBidi"/>
                <w:sz w:val="18"/>
                <w:szCs w:val="18"/>
              </w:rPr>
              <w:t xml:space="preserve">-related content area </w:t>
            </w:r>
            <w:r w:rsidRPr="00095DA6">
              <w:rPr>
                <w:rFonts w:asciiTheme="minorHAnsi" w:hAnsiTheme="minorHAnsi" w:cstheme="minorBidi"/>
                <w:sz w:val="18"/>
                <w:szCs w:val="18"/>
              </w:rPr>
              <w:t xml:space="preserve">teachers </w:t>
            </w:r>
            <w:r w:rsidRPr="002F6331">
              <w:rPr>
                <w:rFonts w:asciiTheme="minorHAnsi" w:hAnsiTheme="minorHAnsi" w:cstheme="minorBidi"/>
                <w:sz w:val="18"/>
                <w:szCs w:val="18"/>
              </w:rPr>
              <w:t>rarely implement authentic, relevant, and student-centered/personalized lessons.</w:t>
            </w:r>
          </w:p>
          <w:p w14:paraId="29B801F3"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Less than 50% of STEM</w:t>
            </w:r>
            <w:r>
              <w:rPr>
                <w:rFonts w:asciiTheme="minorHAnsi" w:hAnsiTheme="minorHAnsi" w:cstheme="minorBidi"/>
                <w:sz w:val="18"/>
                <w:szCs w:val="18"/>
              </w:rPr>
              <w:t xml:space="preserve">-related  content area </w:t>
            </w:r>
            <w:r w:rsidRPr="00235223">
              <w:rPr>
                <w:rFonts w:asciiTheme="minorHAnsi" w:hAnsiTheme="minorHAnsi" w:cstheme="minorBidi"/>
                <w:sz w:val="18"/>
                <w:szCs w:val="18"/>
              </w:rPr>
              <w:t xml:space="preserve">teachers </w:t>
            </w:r>
            <w:r w:rsidRPr="00455B34">
              <w:rPr>
                <w:rFonts w:asciiTheme="minorHAnsi" w:hAnsiTheme="minorHAnsi" w:cstheme="minorBidi"/>
                <w:i/>
                <w:iCs/>
                <w:sz w:val="18"/>
                <w:szCs w:val="18"/>
              </w:rPr>
              <w:t xml:space="preserve">occasionally use </w:t>
            </w:r>
            <w:r w:rsidRPr="00095DA6">
              <w:rPr>
                <w:rFonts w:asciiTheme="minorHAnsi" w:hAnsiTheme="minorHAnsi" w:cstheme="minorBidi"/>
                <w:sz w:val="18"/>
                <w:szCs w:val="18"/>
              </w:rPr>
              <w:t>hands-on or design-based lea</w:t>
            </w:r>
            <w:r w:rsidRPr="002F6331">
              <w:rPr>
                <w:rFonts w:asciiTheme="minorHAnsi" w:hAnsiTheme="minorHAnsi" w:cstheme="minorBidi"/>
                <w:sz w:val="18"/>
                <w:szCs w:val="18"/>
              </w:rPr>
              <w:t>rning opportunities in their classes</w:t>
            </w:r>
          </w:p>
          <w:p w14:paraId="132F9249"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Students </w:t>
            </w:r>
            <w:r w:rsidRPr="00455B34">
              <w:rPr>
                <w:rFonts w:asciiTheme="minorHAnsi" w:hAnsiTheme="minorHAnsi" w:cstheme="minorBidi"/>
                <w:i/>
                <w:iCs/>
                <w:sz w:val="18"/>
                <w:szCs w:val="18"/>
              </w:rPr>
              <w:t>rarely</w:t>
            </w:r>
            <w:r w:rsidRPr="00095DA6">
              <w:rPr>
                <w:rFonts w:asciiTheme="minorHAnsi" w:hAnsiTheme="minorHAnsi" w:cstheme="minorBidi"/>
                <w:i/>
                <w:iCs/>
                <w:sz w:val="18"/>
                <w:szCs w:val="18"/>
              </w:rPr>
              <w:t xml:space="preserve"> complete</w:t>
            </w:r>
            <w:r w:rsidRPr="002947E3">
              <w:rPr>
                <w:rFonts w:asciiTheme="minorHAnsi" w:hAnsiTheme="minorHAnsi" w:cstheme="minorBidi"/>
                <w:sz w:val="18"/>
                <w:szCs w:val="18"/>
              </w:rPr>
              <w:t xml:space="preserve"> any projects.</w:t>
            </w:r>
          </w:p>
        </w:tc>
        <w:tc>
          <w:tcPr>
            <w:tcW w:w="1179" w:type="pct"/>
            <w:vAlign w:val="center"/>
          </w:tcPr>
          <w:p w14:paraId="230BA72E"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w:t>
            </w:r>
            <w:r w:rsidRPr="00455B34">
              <w:rPr>
                <w:rFonts w:asciiTheme="minorHAnsi" w:hAnsiTheme="minorHAnsi" w:cstheme="minorBidi"/>
                <w:sz w:val="18"/>
                <w:szCs w:val="18"/>
              </w:rPr>
              <w:t>5% of non-STEM</w:t>
            </w:r>
            <w:r>
              <w:rPr>
                <w:rFonts w:asciiTheme="minorHAnsi" w:hAnsiTheme="minorHAnsi" w:cstheme="minorBidi"/>
                <w:sz w:val="18"/>
                <w:szCs w:val="18"/>
              </w:rPr>
              <w:t xml:space="preserve">-related content area </w:t>
            </w:r>
            <w:r w:rsidRPr="00095DA6">
              <w:rPr>
                <w:rFonts w:asciiTheme="minorHAnsi" w:hAnsiTheme="minorHAnsi" w:cstheme="minorBidi"/>
                <w:sz w:val="18"/>
                <w:szCs w:val="18"/>
              </w:rPr>
              <w:t>teac</w:t>
            </w:r>
            <w:r w:rsidRPr="002947E3">
              <w:rPr>
                <w:rFonts w:asciiTheme="minorHAnsi" w:hAnsiTheme="minorHAnsi" w:cstheme="minorBidi"/>
                <w:sz w:val="18"/>
                <w:szCs w:val="18"/>
              </w:rPr>
              <w:t xml:space="preserve">hers implement authentic, relevant, and student-centered/personalized lessons </w:t>
            </w:r>
            <w:r w:rsidRPr="00D13D99">
              <w:rPr>
                <w:rFonts w:asciiTheme="minorHAnsi" w:hAnsiTheme="minorHAnsi" w:cstheme="minorBidi"/>
                <w:i/>
                <w:iCs/>
                <w:sz w:val="18"/>
                <w:szCs w:val="18"/>
              </w:rPr>
              <w:t>occasionally</w:t>
            </w:r>
            <w:r w:rsidRPr="009C5875">
              <w:rPr>
                <w:rFonts w:asciiTheme="minorHAnsi" w:hAnsiTheme="minorHAnsi" w:cstheme="minorBidi"/>
                <w:sz w:val="18"/>
                <w:szCs w:val="18"/>
              </w:rPr>
              <w:t xml:space="preserve">.    </w:t>
            </w:r>
          </w:p>
          <w:p w14:paraId="11194D15"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50</w:t>
            </w:r>
            <w:r w:rsidRPr="00455B34">
              <w:rPr>
                <w:rFonts w:asciiTheme="minorHAnsi" w:hAnsiTheme="minorHAnsi" w:cstheme="minorBidi"/>
                <w:sz w:val="18"/>
                <w:szCs w:val="18"/>
              </w:rPr>
              <w:t>% of STEM</w:t>
            </w:r>
            <w:r>
              <w:rPr>
                <w:rFonts w:asciiTheme="minorHAnsi" w:hAnsiTheme="minorHAnsi" w:cstheme="minorBidi"/>
                <w:sz w:val="18"/>
                <w:szCs w:val="18"/>
              </w:rPr>
              <w:t xml:space="preserve">-related content area </w:t>
            </w:r>
            <w:r w:rsidRPr="00455B34">
              <w:rPr>
                <w:rFonts w:asciiTheme="minorHAnsi" w:hAnsiTheme="minorHAnsi" w:cstheme="minorBidi"/>
                <w:sz w:val="18"/>
                <w:szCs w:val="18"/>
              </w:rPr>
              <w:t xml:space="preserve">teachers </w:t>
            </w:r>
            <w:r w:rsidRPr="002F6331">
              <w:rPr>
                <w:rFonts w:asciiTheme="minorHAnsi" w:hAnsiTheme="minorHAnsi" w:cstheme="minorBidi"/>
                <w:i/>
                <w:iCs/>
                <w:sz w:val="18"/>
                <w:szCs w:val="18"/>
              </w:rPr>
              <w:t xml:space="preserve">occasionally use </w:t>
            </w:r>
            <w:r w:rsidRPr="002F6331">
              <w:rPr>
                <w:rFonts w:asciiTheme="minorHAnsi" w:hAnsiTheme="minorHAnsi" w:cstheme="minorBidi"/>
                <w:sz w:val="18"/>
                <w:szCs w:val="18"/>
              </w:rPr>
              <w:t>hands-on</w:t>
            </w:r>
            <w:r w:rsidRPr="00A466DF">
              <w:rPr>
                <w:rFonts w:asciiTheme="minorHAnsi" w:hAnsiTheme="minorHAnsi" w:cstheme="minorBidi"/>
                <w:sz w:val="18"/>
                <w:szCs w:val="18"/>
              </w:rPr>
              <w:t xml:space="preserve"> or design-based learning opportunities in their classes.</w:t>
            </w:r>
          </w:p>
          <w:p w14:paraId="12AEC90B"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The vast majority of s</w:t>
            </w:r>
            <w:r w:rsidRPr="00455B34">
              <w:rPr>
                <w:rFonts w:asciiTheme="minorHAnsi" w:hAnsiTheme="minorHAnsi" w:cstheme="minorBidi"/>
                <w:sz w:val="18"/>
                <w:szCs w:val="18"/>
              </w:rPr>
              <w:t xml:space="preserve">tudents </w:t>
            </w:r>
            <w:r w:rsidRPr="00095DA6">
              <w:rPr>
                <w:rFonts w:asciiTheme="minorHAnsi" w:hAnsiTheme="minorHAnsi" w:cstheme="minorBidi"/>
                <w:i/>
                <w:iCs/>
                <w:sz w:val="18"/>
                <w:szCs w:val="18"/>
              </w:rPr>
              <w:t xml:space="preserve">complete at </w:t>
            </w:r>
            <w:r w:rsidRPr="002F6331">
              <w:rPr>
                <w:rFonts w:asciiTheme="minorHAnsi" w:hAnsiTheme="minorHAnsi" w:cstheme="minorBidi"/>
                <w:i/>
                <w:iCs/>
                <w:sz w:val="18"/>
                <w:szCs w:val="18"/>
              </w:rPr>
              <w:t>least one project per year,</w:t>
            </w:r>
            <w:r w:rsidRPr="002F6331">
              <w:rPr>
                <w:rFonts w:asciiTheme="minorHAnsi" w:hAnsiTheme="minorHAnsi" w:cstheme="minorBidi"/>
                <w:sz w:val="18"/>
                <w:szCs w:val="18"/>
              </w:rPr>
              <w:t xml:space="preserve"> engaging in project-based learning, </w:t>
            </w:r>
            <w:r w:rsidRPr="00A466DF">
              <w:rPr>
                <w:rFonts w:asciiTheme="minorHAnsi" w:hAnsiTheme="minorHAnsi" w:cstheme="minorBidi"/>
                <w:i/>
                <w:iCs/>
                <w:sz w:val="18"/>
                <w:szCs w:val="18"/>
              </w:rPr>
              <w:t>but teachers across multiple subject areas do not collaborate and coordinate</w:t>
            </w:r>
            <w:r w:rsidRPr="00A466DF">
              <w:rPr>
                <w:rFonts w:asciiTheme="minorHAnsi" w:hAnsiTheme="minorHAnsi" w:cstheme="minorBidi"/>
                <w:sz w:val="18"/>
                <w:szCs w:val="18"/>
              </w:rPr>
              <w:t>.</w:t>
            </w:r>
          </w:p>
        </w:tc>
        <w:tc>
          <w:tcPr>
            <w:tcW w:w="1179" w:type="pct"/>
            <w:vAlign w:val="center"/>
          </w:tcPr>
          <w:p w14:paraId="56635721"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w:t>
            </w:r>
            <w:r w:rsidRPr="00455B34">
              <w:rPr>
                <w:rFonts w:asciiTheme="minorHAnsi" w:hAnsiTheme="minorHAnsi" w:cstheme="minorBidi"/>
                <w:sz w:val="18"/>
                <w:szCs w:val="18"/>
              </w:rPr>
              <w:t>5% o</w:t>
            </w:r>
            <w:r w:rsidRPr="00095DA6">
              <w:rPr>
                <w:rFonts w:asciiTheme="minorHAnsi" w:hAnsiTheme="minorHAnsi" w:cstheme="minorBidi"/>
                <w:sz w:val="18"/>
                <w:szCs w:val="18"/>
              </w:rPr>
              <w:t>f non-STEM</w:t>
            </w:r>
            <w:r>
              <w:rPr>
                <w:rFonts w:asciiTheme="minorHAnsi" w:hAnsiTheme="minorHAnsi" w:cstheme="minorBidi"/>
                <w:sz w:val="18"/>
                <w:szCs w:val="18"/>
              </w:rPr>
              <w:t xml:space="preserve">-related content area </w:t>
            </w:r>
            <w:r w:rsidRPr="002947E3">
              <w:rPr>
                <w:rFonts w:asciiTheme="minorHAnsi" w:hAnsiTheme="minorHAnsi" w:cstheme="minorBidi"/>
                <w:sz w:val="18"/>
                <w:szCs w:val="18"/>
              </w:rPr>
              <w:t xml:space="preserve">teachers implement authentic, relevant, and student-centered/personalized lessons </w:t>
            </w:r>
            <w:r w:rsidRPr="00D13D99">
              <w:rPr>
                <w:rFonts w:asciiTheme="minorHAnsi" w:hAnsiTheme="minorHAnsi" w:cstheme="minorBidi"/>
                <w:i/>
                <w:iCs/>
                <w:sz w:val="18"/>
                <w:szCs w:val="18"/>
              </w:rPr>
              <w:t>at leas</w:t>
            </w:r>
            <w:r w:rsidRPr="009C5875">
              <w:rPr>
                <w:rFonts w:asciiTheme="minorHAnsi" w:hAnsiTheme="minorHAnsi" w:cstheme="minorBidi"/>
                <w:i/>
                <w:iCs/>
                <w:sz w:val="18"/>
                <w:szCs w:val="18"/>
              </w:rPr>
              <w:t>t</w:t>
            </w:r>
            <w:r w:rsidRPr="009C5875">
              <w:rPr>
                <w:rFonts w:asciiTheme="minorHAnsi" w:hAnsiTheme="minorHAnsi" w:cstheme="minorBidi"/>
                <w:sz w:val="18"/>
                <w:szCs w:val="18"/>
              </w:rPr>
              <w:t xml:space="preserve"> </w:t>
            </w:r>
            <w:r w:rsidRPr="009C5875">
              <w:rPr>
                <w:rFonts w:asciiTheme="minorHAnsi" w:hAnsiTheme="minorHAnsi" w:cstheme="minorBidi"/>
                <w:i/>
                <w:iCs/>
                <w:sz w:val="18"/>
                <w:szCs w:val="18"/>
              </w:rPr>
              <w:t>once per week</w:t>
            </w:r>
            <w:r w:rsidRPr="002F6331">
              <w:rPr>
                <w:rFonts w:asciiTheme="minorHAnsi" w:hAnsiTheme="minorHAnsi" w:cstheme="minorBidi"/>
                <w:sz w:val="18"/>
                <w:szCs w:val="18"/>
              </w:rPr>
              <w:t xml:space="preserve">.  </w:t>
            </w:r>
          </w:p>
          <w:p w14:paraId="3C12664E"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STEM</w:t>
            </w:r>
            <w:r>
              <w:rPr>
                <w:rFonts w:asciiTheme="minorHAnsi" w:hAnsiTheme="minorHAnsi" w:cstheme="minorBidi"/>
                <w:sz w:val="18"/>
                <w:szCs w:val="18"/>
              </w:rPr>
              <w:t xml:space="preserve">-related content area </w:t>
            </w:r>
            <w:r w:rsidRPr="00235223">
              <w:rPr>
                <w:rFonts w:asciiTheme="minorHAnsi" w:hAnsiTheme="minorHAnsi" w:cstheme="minorBidi"/>
                <w:sz w:val="18"/>
                <w:szCs w:val="18"/>
              </w:rPr>
              <w:t xml:space="preserve">teachers </w:t>
            </w:r>
            <w:r w:rsidRPr="00455B34">
              <w:rPr>
                <w:rFonts w:asciiTheme="minorHAnsi" w:hAnsiTheme="minorHAnsi" w:cstheme="minorBidi"/>
                <w:i/>
                <w:iCs/>
                <w:sz w:val="18"/>
                <w:szCs w:val="18"/>
              </w:rPr>
              <w:t xml:space="preserve">occasionally use </w:t>
            </w:r>
            <w:r w:rsidRPr="00095DA6">
              <w:rPr>
                <w:rFonts w:asciiTheme="minorHAnsi" w:hAnsiTheme="minorHAnsi" w:cstheme="minorBidi"/>
                <w:sz w:val="18"/>
                <w:szCs w:val="18"/>
              </w:rPr>
              <w:t>hands-on or design-based learning opportunities in their classes.</w:t>
            </w:r>
          </w:p>
          <w:p w14:paraId="28EB8598"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The vast majority of s</w:t>
            </w:r>
            <w:r w:rsidRPr="00455B34">
              <w:rPr>
                <w:rFonts w:asciiTheme="minorHAnsi" w:hAnsiTheme="minorHAnsi" w:cstheme="minorBidi"/>
                <w:sz w:val="18"/>
                <w:szCs w:val="18"/>
              </w:rPr>
              <w:t>tu</w:t>
            </w:r>
            <w:r w:rsidRPr="00095DA6">
              <w:rPr>
                <w:rFonts w:asciiTheme="minorHAnsi" w:hAnsiTheme="minorHAnsi" w:cstheme="minorBidi"/>
                <w:sz w:val="18"/>
                <w:szCs w:val="18"/>
              </w:rPr>
              <w:t xml:space="preserve">dents </w:t>
            </w:r>
            <w:r w:rsidRPr="002947E3">
              <w:rPr>
                <w:rFonts w:asciiTheme="minorHAnsi" w:hAnsiTheme="minorHAnsi" w:cstheme="minorBidi"/>
                <w:i/>
                <w:iCs/>
                <w:sz w:val="18"/>
                <w:szCs w:val="18"/>
              </w:rPr>
              <w:t>complete at least one project per year in wh</w:t>
            </w:r>
            <w:r w:rsidRPr="002F6331">
              <w:rPr>
                <w:rFonts w:asciiTheme="minorHAnsi" w:hAnsiTheme="minorHAnsi" w:cstheme="minorBidi"/>
                <w:i/>
                <w:iCs/>
                <w:sz w:val="18"/>
                <w:szCs w:val="18"/>
              </w:rPr>
              <w:t>ich teachers across at least two</w:t>
            </w:r>
            <w:r w:rsidRPr="00A466DF">
              <w:rPr>
                <w:rFonts w:asciiTheme="minorHAnsi" w:hAnsiTheme="minorHAnsi" w:cstheme="minorBidi"/>
                <w:i/>
                <w:iCs/>
                <w:sz w:val="18"/>
                <w:szCs w:val="18"/>
              </w:rPr>
              <w:t xml:space="preserve"> subject areas collaborate and coordinate</w:t>
            </w:r>
            <w:r w:rsidRPr="00A466DF">
              <w:rPr>
                <w:rFonts w:asciiTheme="minorHAnsi" w:hAnsiTheme="minorHAnsi" w:cstheme="minorBidi"/>
                <w:sz w:val="18"/>
                <w:szCs w:val="18"/>
              </w:rPr>
              <w:t>, engaging students in project-based learning.</w:t>
            </w:r>
          </w:p>
        </w:tc>
        <w:tc>
          <w:tcPr>
            <w:tcW w:w="1179" w:type="pct"/>
            <w:vAlign w:val="center"/>
          </w:tcPr>
          <w:p w14:paraId="6E70E817"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w:t>
            </w:r>
            <w:r w:rsidRPr="00455B34">
              <w:rPr>
                <w:rFonts w:asciiTheme="minorHAnsi" w:hAnsiTheme="minorHAnsi" w:cstheme="minorBidi"/>
                <w:sz w:val="18"/>
                <w:szCs w:val="18"/>
              </w:rPr>
              <w:t>non-STEM</w:t>
            </w:r>
            <w:r>
              <w:rPr>
                <w:rFonts w:asciiTheme="minorHAnsi" w:hAnsiTheme="minorHAnsi" w:cstheme="minorBidi"/>
                <w:sz w:val="18"/>
                <w:szCs w:val="18"/>
              </w:rPr>
              <w:t xml:space="preserve">-related content area </w:t>
            </w:r>
            <w:r w:rsidRPr="00095DA6">
              <w:rPr>
                <w:rFonts w:asciiTheme="minorHAnsi" w:hAnsiTheme="minorHAnsi" w:cstheme="minorBidi"/>
                <w:sz w:val="18"/>
                <w:szCs w:val="18"/>
              </w:rPr>
              <w:t>teachers implement authentic, relevant, and student-centered/</w:t>
            </w:r>
            <w:r w:rsidRPr="002F6331">
              <w:rPr>
                <w:rFonts w:asciiTheme="minorHAnsi" w:hAnsiTheme="minorHAnsi" w:cstheme="minorBidi"/>
                <w:sz w:val="18"/>
                <w:szCs w:val="18"/>
              </w:rPr>
              <w:t xml:space="preserve">personalized lessons </w:t>
            </w:r>
            <w:r w:rsidRPr="002F6331">
              <w:rPr>
                <w:rFonts w:asciiTheme="minorHAnsi" w:hAnsiTheme="minorHAnsi" w:cstheme="minorBidi"/>
                <w:i/>
                <w:iCs/>
                <w:sz w:val="18"/>
                <w:szCs w:val="18"/>
              </w:rPr>
              <w:t>at least twice per week</w:t>
            </w:r>
            <w:r w:rsidRPr="00A466DF">
              <w:rPr>
                <w:rFonts w:asciiTheme="minorHAnsi" w:hAnsiTheme="minorHAnsi" w:cstheme="minorBidi"/>
                <w:sz w:val="18"/>
                <w:szCs w:val="18"/>
              </w:rPr>
              <w:t xml:space="preserve">.  </w:t>
            </w:r>
          </w:p>
          <w:p w14:paraId="7C84AC51" w14:textId="77777777" w:rsidR="009108D8" w:rsidRPr="00483E95" w:rsidRDefault="009108D8" w:rsidP="006A616A">
            <w:pPr>
              <w:pStyle w:val="MediumGrid1-Accent21"/>
              <w:numPr>
                <w:ilvl w:val="0"/>
                <w:numId w:val="1"/>
              </w:numPr>
              <w:spacing w:after="120" w:line="240" w:lineRule="auto"/>
              <w:ind w:left="153"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STEM</w:t>
            </w:r>
            <w:r>
              <w:rPr>
                <w:rFonts w:asciiTheme="minorHAnsi" w:hAnsiTheme="minorHAnsi" w:cstheme="minorBidi"/>
                <w:sz w:val="18"/>
                <w:szCs w:val="18"/>
              </w:rPr>
              <w:t xml:space="preserve">-related content area </w:t>
            </w:r>
            <w:r w:rsidRPr="00235223">
              <w:rPr>
                <w:rFonts w:asciiTheme="minorHAnsi" w:hAnsiTheme="minorHAnsi" w:cstheme="minorBidi"/>
                <w:sz w:val="18"/>
                <w:szCs w:val="18"/>
              </w:rPr>
              <w:t xml:space="preserve">teachers </w:t>
            </w:r>
            <w:r w:rsidRPr="00455B34">
              <w:rPr>
                <w:rFonts w:asciiTheme="minorHAnsi" w:hAnsiTheme="minorHAnsi" w:cstheme="minorBidi"/>
                <w:i/>
                <w:iCs/>
                <w:sz w:val="18"/>
                <w:szCs w:val="18"/>
              </w:rPr>
              <w:t>cons</w:t>
            </w:r>
            <w:r w:rsidRPr="00095DA6">
              <w:rPr>
                <w:rFonts w:asciiTheme="minorHAnsi" w:hAnsiTheme="minorHAnsi" w:cstheme="minorBidi"/>
                <w:i/>
                <w:iCs/>
                <w:sz w:val="18"/>
                <w:szCs w:val="18"/>
              </w:rPr>
              <w:t xml:space="preserve">istently use </w:t>
            </w:r>
            <w:r w:rsidRPr="002947E3">
              <w:rPr>
                <w:rFonts w:asciiTheme="minorHAnsi" w:hAnsiTheme="minorHAnsi" w:cstheme="minorBidi"/>
                <w:sz w:val="18"/>
                <w:szCs w:val="18"/>
              </w:rPr>
              <w:t>hands-on (including design-based software) learning opportunities in their classes.</w:t>
            </w:r>
          </w:p>
          <w:p w14:paraId="08D3AA46"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The vast majority of s</w:t>
            </w:r>
            <w:r w:rsidRPr="00455B34">
              <w:rPr>
                <w:rFonts w:asciiTheme="minorHAnsi" w:hAnsiTheme="minorHAnsi" w:cstheme="minorBidi"/>
                <w:sz w:val="18"/>
                <w:szCs w:val="18"/>
              </w:rPr>
              <w:t xml:space="preserve">tudents complete </w:t>
            </w:r>
            <w:r w:rsidRPr="002F6331">
              <w:rPr>
                <w:rFonts w:asciiTheme="minorHAnsi" w:hAnsiTheme="minorHAnsi" w:cstheme="minorBidi"/>
                <w:i/>
                <w:iCs/>
                <w:sz w:val="18"/>
                <w:szCs w:val="18"/>
              </w:rPr>
              <w:t xml:space="preserve">at least two projects per year in which teachers across at least </w:t>
            </w:r>
            <w:r w:rsidRPr="00A466DF">
              <w:rPr>
                <w:rFonts w:asciiTheme="minorHAnsi" w:hAnsiTheme="minorHAnsi" w:cstheme="minorBidi"/>
                <w:i/>
                <w:iCs/>
                <w:sz w:val="18"/>
                <w:szCs w:val="18"/>
              </w:rPr>
              <w:t>two subject areas collaborate and coordinate</w:t>
            </w:r>
            <w:r w:rsidRPr="00A466DF">
              <w:rPr>
                <w:rFonts w:asciiTheme="minorHAnsi" w:hAnsiTheme="minorHAnsi" w:cstheme="minorBidi"/>
                <w:sz w:val="18"/>
                <w:szCs w:val="18"/>
              </w:rPr>
              <w:t>, engaging students in project-based learning.</w:t>
            </w:r>
          </w:p>
        </w:tc>
      </w:tr>
      <w:tr w:rsidR="009108D8" w:rsidRPr="00F81E8B" w14:paraId="18D59FDA" w14:textId="77777777" w:rsidTr="006A616A">
        <w:trPr>
          <w:cantSplit/>
          <w:trHeight w:val="1931"/>
        </w:trPr>
        <w:tc>
          <w:tcPr>
            <w:tcW w:w="436" w:type="pct"/>
            <w:shd w:val="clear" w:color="auto" w:fill="D5DCE4" w:themeFill="text2" w:themeFillTint="33"/>
            <w:textDirection w:val="btLr"/>
            <w:vAlign w:val="center"/>
          </w:tcPr>
          <w:p w14:paraId="6A075BA0"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lastRenderedPageBreak/>
              <w:t>2.3 Multiple Assessment Types</w:t>
            </w:r>
          </w:p>
        </w:tc>
        <w:tc>
          <w:tcPr>
            <w:tcW w:w="1027" w:type="pct"/>
            <w:tcMar>
              <w:top w:w="72" w:type="dxa"/>
              <w:left w:w="72" w:type="dxa"/>
              <w:bottom w:w="72" w:type="dxa"/>
              <w:right w:w="72" w:type="dxa"/>
            </w:tcMar>
            <w:vAlign w:val="center"/>
          </w:tcPr>
          <w:p w14:paraId="3753086E"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Less than 50% of all</w:t>
            </w:r>
            <w:r w:rsidRPr="00455B34">
              <w:rPr>
                <w:rFonts w:asciiTheme="minorHAnsi" w:hAnsiTheme="minorHAnsi" w:cstheme="minorBidi"/>
                <w:sz w:val="18"/>
                <w:szCs w:val="18"/>
              </w:rPr>
              <w:t xml:space="preserve"> teachers </w:t>
            </w:r>
            <w:r w:rsidRPr="002F6331">
              <w:rPr>
                <w:rFonts w:asciiTheme="minorHAnsi" w:hAnsiTheme="minorHAnsi" w:cstheme="minorBidi"/>
                <w:i/>
                <w:iCs/>
                <w:sz w:val="18"/>
                <w:szCs w:val="18"/>
              </w:rPr>
              <w:t>occasionally use</w:t>
            </w:r>
            <w:r w:rsidRPr="002F6331">
              <w:rPr>
                <w:rFonts w:asciiTheme="minorHAnsi" w:hAnsiTheme="minorHAnsi" w:cstheme="minorBidi"/>
                <w:sz w:val="18"/>
                <w:szCs w:val="18"/>
              </w:rPr>
              <w:t xml:space="preserve"> multiple and varied assessments to monitor student learning,</w:t>
            </w:r>
            <w:r w:rsidRPr="00A466DF">
              <w:rPr>
                <w:rFonts w:asciiTheme="minorHAnsi" w:hAnsiTheme="minorHAnsi" w:cstheme="minorBidi"/>
                <w:sz w:val="18"/>
                <w:szCs w:val="18"/>
              </w:rPr>
              <w:t xml:space="preserve"> such as projects, portfolios, performance-based assessments, etc. along with traditional quizzes and tests.</w:t>
            </w:r>
          </w:p>
        </w:tc>
        <w:tc>
          <w:tcPr>
            <w:tcW w:w="1179" w:type="pct"/>
            <w:vAlign w:val="center"/>
          </w:tcPr>
          <w:p w14:paraId="07772EBE"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At least 50% of all</w:t>
            </w:r>
            <w:r w:rsidRPr="00455B34">
              <w:rPr>
                <w:rFonts w:asciiTheme="minorHAnsi" w:hAnsiTheme="minorHAnsi" w:cstheme="minorBidi"/>
                <w:sz w:val="18"/>
                <w:szCs w:val="18"/>
              </w:rPr>
              <w:t xml:space="preserve"> teachers </w:t>
            </w:r>
            <w:r w:rsidRPr="00095DA6">
              <w:rPr>
                <w:rFonts w:asciiTheme="minorHAnsi" w:hAnsiTheme="minorHAnsi" w:cstheme="minorBidi"/>
                <w:i/>
                <w:iCs/>
                <w:sz w:val="18"/>
                <w:szCs w:val="18"/>
              </w:rPr>
              <w:t>occasionall</w:t>
            </w:r>
            <w:r w:rsidRPr="00D13D99">
              <w:rPr>
                <w:rFonts w:asciiTheme="minorHAnsi" w:hAnsiTheme="minorHAnsi" w:cstheme="minorBidi"/>
                <w:i/>
                <w:iCs/>
                <w:sz w:val="18"/>
                <w:szCs w:val="18"/>
              </w:rPr>
              <w:t>y use</w:t>
            </w:r>
            <w:r w:rsidRPr="002F6331">
              <w:rPr>
                <w:rFonts w:asciiTheme="minorHAnsi" w:hAnsiTheme="minorHAnsi" w:cstheme="minorBidi"/>
                <w:sz w:val="18"/>
                <w:szCs w:val="18"/>
              </w:rPr>
              <w:t xml:space="preserve"> multiple and varied assessments to monitor student learning, such as projects, portfolios, performanc</w:t>
            </w:r>
            <w:r w:rsidRPr="00A466DF">
              <w:rPr>
                <w:rFonts w:asciiTheme="minorHAnsi" w:hAnsiTheme="minorHAnsi" w:cstheme="minorBidi"/>
                <w:sz w:val="18"/>
                <w:szCs w:val="18"/>
              </w:rPr>
              <w:t>e-based assessments, etc. along with traditional quizzes and tests.</w:t>
            </w:r>
          </w:p>
        </w:tc>
        <w:tc>
          <w:tcPr>
            <w:tcW w:w="1179" w:type="pct"/>
            <w:vAlign w:val="center"/>
          </w:tcPr>
          <w:p w14:paraId="0248ED25"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all teachers </w:t>
            </w:r>
            <w:r w:rsidRPr="00455B34">
              <w:rPr>
                <w:rFonts w:asciiTheme="minorHAnsi" w:hAnsiTheme="minorHAnsi" w:cstheme="minorBidi"/>
                <w:i/>
                <w:iCs/>
                <w:sz w:val="18"/>
                <w:szCs w:val="18"/>
              </w:rPr>
              <w:t>occasionally use</w:t>
            </w:r>
            <w:r w:rsidRPr="00095DA6">
              <w:rPr>
                <w:rFonts w:asciiTheme="minorHAnsi" w:hAnsiTheme="minorHAnsi" w:cstheme="minorBidi"/>
                <w:sz w:val="18"/>
                <w:szCs w:val="18"/>
              </w:rPr>
              <w:t xml:space="preserve"> multiple and varied assessments to monitor student learning, such as projects, po</w:t>
            </w:r>
            <w:r w:rsidRPr="002F6331">
              <w:rPr>
                <w:rFonts w:asciiTheme="minorHAnsi" w:hAnsiTheme="minorHAnsi" w:cstheme="minorBidi"/>
                <w:sz w:val="18"/>
                <w:szCs w:val="18"/>
              </w:rPr>
              <w:t>rtfolios, performance-based assessments, etc. along with traditional quizzes and tests.</w:t>
            </w:r>
          </w:p>
        </w:tc>
        <w:tc>
          <w:tcPr>
            <w:tcW w:w="1179" w:type="pct"/>
            <w:vAlign w:val="center"/>
          </w:tcPr>
          <w:p w14:paraId="42BE47CF" w14:textId="77777777" w:rsidR="009108D8" w:rsidRPr="00483E95" w:rsidRDefault="009108D8" w:rsidP="006A616A">
            <w:pPr>
              <w:pStyle w:val="MediumGrid1-Accent21"/>
              <w:numPr>
                <w:ilvl w:val="0"/>
                <w:numId w:val="8"/>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all teachers </w:t>
            </w:r>
            <w:r w:rsidRPr="00455B34">
              <w:rPr>
                <w:rFonts w:asciiTheme="minorHAnsi" w:hAnsiTheme="minorHAnsi" w:cstheme="minorBidi"/>
                <w:i/>
                <w:iCs/>
                <w:sz w:val="18"/>
                <w:szCs w:val="18"/>
              </w:rPr>
              <w:t>consistently use</w:t>
            </w:r>
            <w:r w:rsidRPr="00095DA6">
              <w:rPr>
                <w:rFonts w:asciiTheme="minorHAnsi" w:hAnsiTheme="minorHAnsi" w:cstheme="minorBidi"/>
                <w:sz w:val="18"/>
                <w:szCs w:val="18"/>
              </w:rPr>
              <w:t xml:space="preserve"> multiple and varied assessments to monitor student learning, such as projects, portfolios, performance-based assessments, </w:t>
            </w:r>
            <w:r w:rsidRPr="002F6331">
              <w:rPr>
                <w:rFonts w:asciiTheme="minorHAnsi" w:hAnsiTheme="minorHAnsi" w:cstheme="minorBidi"/>
                <w:sz w:val="18"/>
                <w:szCs w:val="18"/>
              </w:rPr>
              <w:t>etc. along with traditional quizzes and tests.</w:t>
            </w:r>
          </w:p>
        </w:tc>
      </w:tr>
      <w:tr w:rsidR="009108D8" w:rsidRPr="00F81E8B" w14:paraId="71A6EA7E" w14:textId="77777777" w:rsidTr="006A616A">
        <w:trPr>
          <w:cantSplit/>
          <w:trHeight w:val="1718"/>
        </w:trPr>
        <w:tc>
          <w:tcPr>
            <w:tcW w:w="436" w:type="pct"/>
            <w:shd w:val="clear" w:color="auto" w:fill="D5DCE4" w:themeFill="text2" w:themeFillTint="33"/>
            <w:textDirection w:val="btLr"/>
            <w:vAlign w:val="center"/>
          </w:tcPr>
          <w:p w14:paraId="56623BE5"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2.4 Teacher Collaboration</w:t>
            </w:r>
          </w:p>
        </w:tc>
        <w:tc>
          <w:tcPr>
            <w:tcW w:w="1027" w:type="pct"/>
            <w:tcMar>
              <w:top w:w="72" w:type="dxa"/>
              <w:left w:w="72" w:type="dxa"/>
              <w:bottom w:w="72" w:type="dxa"/>
              <w:right w:w="72" w:type="dxa"/>
            </w:tcMar>
            <w:vAlign w:val="center"/>
          </w:tcPr>
          <w:p w14:paraId="11A0A7E5" w14:textId="77777777" w:rsidR="009108D8" w:rsidRPr="00483E95" w:rsidRDefault="009108D8" w:rsidP="006A616A">
            <w:pPr>
              <w:pStyle w:val="MediumGrid1-Accent21"/>
              <w:numPr>
                <w:ilvl w:val="0"/>
                <w:numId w:val="17"/>
              </w:numPr>
              <w:spacing w:after="120" w:line="240" w:lineRule="auto"/>
              <w:ind w:left="198"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At least 75% of all teachers </w:t>
            </w:r>
            <w:r w:rsidRPr="00455B34">
              <w:rPr>
                <w:rFonts w:asciiTheme="minorHAnsi" w:hAnsiTheme="minorHAnsi" w:cstheme="minorBidi"/>
                <w:sz w:val="18"/>
                <w:szCs w:val="18"/>
              </w:rPr>
              <w:t>collaborate</w:t>
            </w:r>
            <w:r w:rsidRPr="00095DA6">
              <w:rPr>
                <w:rFonts w:asciiTheme="minorHAnsi" w:hAnsiTheme="minorHAnsi" w:cstheme="minorBidi"/>
                <w:sz w:val="18"/>
                <w:szCs w:val="18"/>
              </w:rPr>
              <w:t xml:space="preserve"> with colleagues </w:t>
            </w:r>
            <w:r w:rsidRPr="00D13D99">
              <w:rPr>
                <w:rFonts w:asciiTheme="minorHAnsi" w:hAnsiTheme="minorHAnsi" w:cstheme="minorBidi"/>
                <w:i/>
                <w:iCs/>
                <w:sz w:val="18"/>
                <w:szCs w:val="18"/>
              </w:rPr>
              <w:t xml:space="preserve">rarely </w:t>
            </w:r>
            <w:r w:rsidRPr="002F6331">
              <w:rPr>
                <w:rFonts w:asciiTheme="minorHAnsi" w:hAnsiTheme="minorHAnsi" w:cstheme="minorBidi"/>
                <w:sz w:val="18"/>
                <w:szCs w:val="18"/>
              </w:rPr>
              <w:t>for the specific purpose of designing learning outcomes and instruction</w:t>
            </w:r>
            <w:r w:rsidRPr="00A466DF">
              <w:rPr>
                <w:rFonts w:asciiTheme="minorHAnsi" w:hAnsiTheme="minorHAnsi" w:cstheme="minorBidi"/>
                <w:sz w:val="18"/>
                <w:szCs w:val="18"/>
              </w:rPr>
              <w:t xml:space="preserve"> that integrate multiple STEM</w:t>
            </w:r>
            <w:r>
              <w:rPr>
                <w:rFonts w:asciiTheme="minorHAnsi" w:hAnsiTheme="minorHAnsi" w:cstheme="minorBidi"/>
                <w:sz w:val="18"/>
                <w:szCs w:val="18"/>
              </w:rPr>
              <w:t xml:space="preserve">-related </w:t>
            </w:r>
            <w:r w:rsidRPr="00A466DF">
              <w:rPr>
                <w:rFonts w:asciiTheme="minorHAnsi" w:hAnsiTheme="minorHAnsi" w:cstheme="minorBidi"/>
                <w:sz w:val="18"/>
                <w:szCs w:val="18"/>
              </w:rPr>
              <w:t>and non-STEM</w:t>
            </w:r>
            <w:r>
              <w:rPr>
                <w:rFonts w:asciiTheme="minorHAnsi" w:hAnsiTheme="minorHAnsi" w:cstheme="minorBidi"/>
                <w:sz w:val="18"/>
                <w:szCs w:val="18"/>
              </w:rPr>
              <w:t xml:space="preserve">-related </w:t>
            </w:r>
            <w:r w:rsidRPr="00A466DF">
              <w:rPr>
                <w:rFonts w:asciiTheme="minorHAnsi" w:hAnsiTheme="minorHAnsi" w:cstheme="minorBidi"/>
                <w:sz w:val="18"/>
                <w:szCs w:val="18"/>
              </w:rPr>
              <w:t>subject areas.</w:t>
            </w:r>
          </w:p>
        </w:tc>
        <w:tc>
          <w:tcPr>
            <w:tcW w:w="1179" w:type="pct"/>
            <w:vAlign w:val="center"/>
          </w:tcPr>
          <w:p w14:paraId="5B55BEA7" w14:textId="77777777" w:rsidR="009108D8" w:rsidRPr="00483E95" w:rsidRDefault="009108D8" w:rsidP="006A616A">
            <w:pPr>
              <w:pStyle w:val="MediumGrid1-Accent21"/>
              <w:numPr>
                <w:ilvl w:val="0"/>
                <w:numId w:val="17"/>
              </w:numPr>
              <w:spacing w:after="120" w:line="240" w:lineRule="auto"/>
              <w:ind w:left="86" w:hanging="187"/>
              <w:contextualSpacing w:val="0"/>
              <w:rPr>
                <w:rFonts w:asciiTheme="minorHAnsi" w:hAnsiTheme="minorHAnsi" w:cstheme="minorBidi"/>
                <w:sz w:val="18"/>
                <w:szCs w:val="18"/>
              </w:rPr>
            </w:pPr>
            <w:r w:rsidRPr="00235223">
              <w:rPr>
                <w:rFonts w:asciiTheme="minorHAnsi" w:hAnsiTheme="minorHAnsi" w:cstheme="minorBidi"/>
                <w:sz w:val="18"/>
                <w:szCs w:val="18"/>
              </w:rPr>
              <w:t>At least 75% of all teachers collaborate</w:t>
            </w:r>
            <w:r w:rsidRPr="00455B34">
              <w:rPr>
                <w:rFonts w:asciiTheme="minorHAnsi" w:hAnsiTheme="minorHAnsi" w:cstheme="minorBidi"/>
                <w:sz w:val="18"/>
                <w:szCs w:val="18"/>
              </w:rPr>
              <w:t xml:space="preserve"> with coll</w:t>
            </w:r>
            <w:r w:rsidRPr="00095DA6">
              <w:rPr>
                <w:rFonts w:asciiTheme="minorHAnsi" w:hAnsiTheme="minorHAnsi" w:cstheme="minorBidi"/>
                <w:sz w:val="18"/>
                <w:szCs w:val="18"/>
              </w:rPr>
              <w:t xml:space="preserve">eagues </w:t>
            </w:r>
            <w:r w:rsidRPr="00D13D99">
              <w:rPr>
                <w:rFonts w:asciiTheme="minorHAnsi" w:hAnsiTheme="minorHAnsi" w:cstheme="minorBidi"/>
                <w:i/>
                <w:iCs/>
                <w:sz w:val="18"/>
                <w:szCs w:val="18"/>
              </w:rPr>
              <w:t>a few times per year</w:t>
            </w:r>
            <w:r w:rsidRPr="00D13D99">
              <w:rPr>
                <w:rFonts w:asciiTheme="minorHAnsi" w:hAnsiTheme="minorHAnsi" w:cstheme="minorBidi"/>
                <w:sz w:val="18"/>
                <w:szCs w:val="18"/>
              </w:rPr>
              <w:t xml:space="preserve"> for the specific purpose of designing learning outcomes </w:t>
            </w:r>
            <w:r w:rsidRPr="002F6331">
              <w:rPr>
                <w:rFonts w:asciiTheme="minorHAnsi" w:hAnsiTheme="minorHAnsi" w:cstheme="minorBidi"/>
                <w:sz w:val="18"/>
                <w:szCs w:val="18"/>
              </w:rPr>
              <w:t xml:space="preserve">and instruction that integrate multiple </w:t>
            </w:r>
            <w:r w:rsidRPr="00A466DF">
              <w:rPr>
                <w:rFonts w:asciiTheme="minorHAnsi" w:hAnsiTheme="minorHAnsi" w:cstheme="minorBidi"/>
                <w:sz w:val="18"/>
                <w:szCs w:val="18"/>
              </w:rPr>
              <w:t>STEM</w:t>
            </w:r>
            <w:r>
              <w:rPr>
                <w:rFonts w:asciiTheme="minorHAnsi" w:hAnsiTheme="minorHAnsi" w:cstheme="minorBidi"/>
                <w:sz w:val="18"/>
                <w:szCs w:val="18"/>
              </w:rPr>
              <w:t xml:space="preserve">-related </w:t>
            </w:r>
            <w:r w:rsidRPr="00A466DF">
              <w:rPr>
                <w:rFonts w:asciiTheme="minorHAnsi" w:hAnsiTheme="minorHAnsi" w:cstheme="minorBidi"/>
                <w:sz w:val="18"/>
                <w:szCs w:val="18"/>
              </w:rPr>
              <w:t>and non-STEM</w:t>
            </w:r>
            <w:r>
              <w:rPr>
                <w:rFonts w:asciiTheme="minorHAnsi" w:hAnsiTheme="minorHAnsi" w:cstheme="minorBidi"/>
                <w:sz w:val="18"/>
                <w:szCs w:val="18"/>
              </w:rPr>
              <w:t xml:space="preserve">-related </w:t>
            </w:r>
            <w:r w:rsidRPr="00A466DF">
              <w:rPr>
                <w:rFonts w:asciiTheme="minorHAnsi" w:hAnsiTheme="minorHAnsi" w:cstheme="minorBidi"/>
                <w:sz w:val="18"/>
                <w:szCs w:val="18"/>
              </w:rPr>
              <w:t>subject areas.</w:t>
            </w:r>
          </w:p>
        </w:tc>
        <w:tc>
          <w:tcPr>
            <w:tcW w:w="1179" w:type="pct"/>
            <w:vAlign w:val="center"/>
          </w:tcPr>
          <w:p w14:paraId="037FEAEF" w14:textId="77777777" w:rsidR="009108D8" w:rsidRPr="00483E95" w:rsidRDefault="009108D8" w:rsidP="006A616A">
            <w:pPr>
              <w:pStyle w:val="MediumGrid1-Accent21"/>
              <w:numPr>
                <w:ilvl w:val="0"/>
                <w:numId w:val="17"/>
              </w:numPr>
              <w:spacing w:after="120" w:line="240" w:lineRule="auto"/>
              <w:ind w:left="113" w:hanging="187"/>
              <w:contextualSpacing w:val="0"/>
              <w:rPr>
                <w:rFonts w:asciiTheme="minorHAnsi" w:hAnsiTheme="minorHAnsi" w:cstheme="minorBidi"/>
                <w:sz w:val="18"/>
                <w:szCs w:val="18"/>
              </w:rPr>
            </w:pPr>
            <w:r w:rsidRPr="00235223">
              <w:rPr>
                <w:rFonts w:asciiTheme="minorHAnsi" w:hAnsiTheme="minorHAnsi" w:cstheme="minorBidi"/>
                <w:sz w:val="18"/>
                <w:szCs w:val="18"/>
              </w:rPr>
              <w:t>At least 75% of all teachers collaborate</w:t>
            </w:r>
            <w:r w:rsidRPr="00455B34">
              <w:rPr>
                <w:rFonts w:asciiTheme="minorHAnsi" w:hAnsiTheme="minorHAnsi" w:cstheme="minorBidi"/>
                <w:sz w:val="18"/>
                <w:szCs w:val="18"/>
              </w:rPr>
              <w:t xml:space="preserve"> with colleagues </w:t>
            </w:r>
            <w:r w:rsidRPr="00095DA6">
              <w:rPr>
                <w:rFonts w:asciiTheme="minorHAnsi" w:hAnsiTheme="minorHAnsi" w:cstheme="minorBidi"/>
                <w:i/>
                <w:iCs/>
                <w:sz w:val="18"/>
                <w:szCs w:val="18"/>
              </w:rPr>
              <w:t>monthly</w:t>
            </w:r>
            <w:r w:rsidRPr="00D13D99">
              <w:rPr>
                <w:rFonts w:asciiTheme="minorHAnsi" w:hAnsiTheme="minorHAnsi" w:cstheme="minorBidi"/>
                <w:sz w:val="18"/>
                <w:szCs w:val="18"/>
              </w:rPr>
              <w:t xml:space="preserve"> for the specific purpose of design</w:t>
            </w:r>
            <w:r w:rsidRPr="002F6331">
              <w:rPr>
                <w:rFonts w:asciiTheme="minorHAnsi" w:hAnsiTheme="minorHAnsi" w:cstheme="minorBidi"/>
                <w:sz w:val="18"/>
                <w:szCs w:val="18"/>
              </w:rPr>
              <w:t xml:space="preserve">ing learning outcomes </w:t>
            </w:r>
            <w:r w:rsidRPr="00A466DF">
              <w:rPr>
                <w:rFonts w:asciiTheme="minorHAnsi" w:hAnsiTheme="minorHAnsi" w:cstheme="minorBidi"/>
                <w:sz w:val="18"/>
                <w:szCs w:val="18"/>
              </w:rPr>
              <w:t>and instruction that integrate multiple STEM</w:t>
            </w:r>
            <w:r>
              <w:rPr>
                <w:rFonts w:asciiTheme="minorHAnsi" w:hAnsiTheme="minorHAnsi" w:cstheme="minorBidi"/>
                <w:sz w:val="18"/>
                <w:szCs w:val="18"/>
              </w:rPr>
              <w:t xml:space="preserve">-related </w:t>
            </w:r>
            <w:r w:rsidRPr="00A466DF">
              <w:rPr>
                <w:rFonts w:asciiTheme="minorHAnsi" w:hAnsiTheme="minorHAnsi" w:cstheme="minorBidi"/>
                <w:sz w:val="18"/>
                <w:szCs w:val="18"/>
              </w:rPr>
              <w:t>and non-STEM</w:t>
            </w:r>
            <w:r>
              <w:rPr>
                <w:rFonts w:asciiTheme="minorHAnsi" w:hAnsiTheme="minorHAnsi" w:cstheme="minorBidi"/>
                <w:sz w:val="18"/>
                <w:szCs w:val="18"/>
              </w:rPr>
              <w:t xml:space="preserve">-related </w:t>
            </w:r>
            <w:r w:rsidRPr="00A466DF">
              <w:rPr>
                <w:rFonts w:asciiTheme="minorHAnsi" w:hAnsiTheme="minorHAnsi" w:cstheme="minorBidi"/>
                <w:sz w:val="18"/>
                <w:szCs w:val="18"/>
              </w:rPr>
              <w:t>subject areas.</w:t>
            </w:r>
          </w:p>
        </w:tc>
        <w:tc>
          <w:tcPr>
            <w:tcW w:w="1179" w:type="pct"/>
            <w:vAlign w:val="center"/>
          </w:tcPr>
          <w:p w14:paraId="5D647344" w14:textId="77777777" w:rsidR="009108D8" w:rsidRPr="00483E95" w:rsidRDefault="009108D8" w:rsidP="006A616A">
            <w:pPr>
              <w:pStyle w:val="MediumGrid1-Accent21"/>
              <w:numPr>
                <w:ilvl w:val="0"/>
                <w:numId w:val="17"/>
              </w:numPr>
              <w:spacing w:after="120" w:line="240" w:lineRule="auto"/>
              <w:ind w:left="140" w:hanging="180"/>
              <w:contextualSpacing w:val="0"/>
              <w:rPr>
                <w:rFonts w:asciiTheme="minorHAnsi" w:hAnsiTheme="minorHAnsi" w:cstheme="minorBidi"/>
                <w:sz w:val="18"/>
                <w:szCs w:val="18"/>
              </w:rPr>
            </w:pPr>
            <w:r w:rsidRPr="00235223">
              <w:rPr>
                <w:rFonts w:asciiTheme="minorHAnsi" w:hAnsiTheme="minorHAnsi" w:cstheme="minorBidi"/>
                <w:sz w:val="18"/>
                <w:szCs w:val="18"/>
              </w:rPr>
              <w:t>At least 75% of all t</w:t>
            </w:r>
            <w:r w:rsidRPr="00455B34">
              <w:rPr>
                <w:rFonts w:asciiTheme="minorHAnsi" w:hAnsiTheme="minorHAnsi" w:cstheme="minorBidi"/>
                <w:sz w:val="18"/>
                <w:szCs w:val="18"/>
              </w:rPr>
              <w:t xml:space="preserve">eachers collaborate </w:t>
            </w:r>
            <w:r w:rsidRPr="002F6331">
              <w:rPr>
                <w:rFonts w:asciiTheme="minorHAnsi" w:hAnsiTheme="minorHAnsi" w:cstheme="minorBidi"/>
                <w:sz w:val="18"/>
                <w:szCs w:val="18"/>
              </w:rPr>
              <w:t xml:space="preserve">with colleagues </w:t>
            </w:r>
            <w:r>
              <w:rPr>
                <w:rFonts w:asciiTheme="minorHAnsi" w:hAnsiTheme="minorHAnsi" w:cstheme="minorBidi"/>
                <w:sz w:val="18"/>
                <w:szCs w:val="18"/>
              </w:rPr>
              <w:t xml:space="preserve">at least </w:t>
            </w:r>
            <w:r w:rsidRPr="002F6331">
              <w:rPr>
                <w:rFonts w:asciiTheme="minorHAnsi" w:hAnsiTheme="minorHAnsi" w:cstheme="minorBidi"/>
                <w:i/>
                <w:iCs/>
                <w:sz w:val="18"/>
                <w:szCs w:val="18"/>
              </w:rPr>
              <w:t>every two weeks</w:t>
            </w:r>
            <w:r w:rsidRPr="002F6331">
              <w:rPr>
                <w:rFonts w:asciiTheme="minorHAnsi" w:hAnsiTheme="minorHAnsi" w:cstheme="minorBidi"/>
                <w:sz w:val="18"/>
                <w:szCs w:val="18"/>
              </w:rPr>
              <w:t xml:space="preserve"> for the s</w:t>
            </w:r>
            <w:r w:rsidRPr="00A466DF">
              <w:rPr>
                <w:rFonts w:asciiTheme="minorHAnsi" w:hAnsiTheme="minorHAnsi" w:cstheme="minorBidi"/>
                <w:sz w:val="18"/>
                <w:szCs w:val="18"/>
              </w:rPr>
              <w:t>pecific purpose of designing learning outcomes and instruction that integrate multiple STEM</w:t>
            </w:r>
            <w:r>
              <w:rPr>
                <w:rFonts w:asciiTheme="minorHAnsi" w:hAnsiTheme="minorHAnsi" w:cstheme="minorBidi"/>
                <w:sz w:val="18"/>
                <w:szCs w:val="18"/>
              </w:rPr>
              <w:t xml:space="preserve">-related </w:t>
            </w:r>
            <w:r w:rsidRPr="00A466DF">
              <w:rPr>
                <w:rFonts w:asciiTheme="minorHAnsi" w:hAnsiTheme="minorHAnsi" w:cstheme="minorBidi"/>
                <w:sz w:val="18"/>
                <w:szCs w:val="18"/>
              </w:rPr>
              <w:t>and non-STEM</w:t>
            </w:r>
            <w:r>
              <w:rPr>
                <w:rFonts w:asciiTheme="minorHAnsi" w:hAnsiTheme="minorHAnsi" w:cstheme="minorBidi"/>
                <w:sz w:val="18"/>
                <w:szCs w:val="18"/>
              </w:rPr>
              <w:t xml:space="preserve">-related </w:t>
            </w:r>
            <w:r w:rsidRPr="00A466DF">
              <w:rPr>
                <w:rFonts w:asciiTheme="minorHAnsi" w:hAnsiTheme="minorHAnsi" w:cstheme="minorBidi"/>
                <w:sz w:val="18"/>
                <w:szCs w:val="18"/>
              </w:rPr>
              <w:t>subject areas.</w:t>
            </w:r>
          </w:p>
        </w:tc>
      </w:tr>
      <w:tr w:rsidR="009108D8" w:rsidRPr="00F81E8B" w14:paraId="6C647EF0" w14:textId="77777777" w:rsidTr="006A616A">
        <w:trPr>
          <w:cantSplit/>
          <w:trHeight w:val="1844"/>
        </w:trPr>
        <w:tc>
          <w:tcPr>
            <w:tcW w:w="436" w:type="pct"/>
            <w:shd w:val="clear" w:color="auto" w:fill="D5DCE4" w:themeFill="text2" w:themeFillTint="33"/>
            <w:textDirection w:val="btLr"/>
            <w:vAlign w:val="center"/>
          </w:tcPr>
          <w:p w14:paraId="2B7EC81B" w14:textId="77777777" w:rsidR="009108D8"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2.5 Comprehensive Advising</w:t>
            </w:r>
          </w:p>
          <w:p w14:paraId="39CF6FAD"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Pr>
                <w:rFonts w:asciiTheme="minorHAnsi" w:hAnsiTheme="minorHAnsi" w:cstheme="minorBidi"/>
                <w:b/>
                <w:bCs/>
              </w:rPr>
              <w:t>*(High School Only)</w:t>
            </w:r>
          </w:p>
        </w:tc>
        <w:tc>
          <w:tcPr>
            <w:tcW w:w="1027" w:type="pct"/>
            <w:tcMar>
              <w:top w:w="72" w:type="dxa"/>
              <w:left w:w="72" w:type="dxa"/>
              <w:bottom w:w="72" w:type="dxa"/>
              <w:right w:w="72" w:type="dxa"/>
            </w:tcMar>
            <w:vAlign w:val="center"/>
          </w:tcPr>
          <w:p w14:paraId="65FC1EB4" w14:textId="77777777" w:rsidR="009108D8" w:rsidRPr="00483E95" w:rsidRDefault="009108D8" w:rsidP="006A616A">
            <w:pPr>
              <w:pStyle w:val="MediumGrid1-Accent21"/>
              <w:numPr>
                <w:ilvl w:val="0"/>
                <w:numId w:val="17"/>
              </w:numPr>
              <w:spacing w:after="120" w:line="240" w:lineRule="auto"/>
              <w:ind w:left="198"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Both counselors and at least 75%</w:t>
            </w:r>
            <w:r w:rsidRPr="00455B34">
              <w:rPr>
                <w:rFonts w:asciiTheme="minorHAnsi" w:hAnsiTheme="minorHAnsi" w:cstheme="minorBidi"/>
                <w:i/>
                <w:iCs/>
                <w:sz w:val="18"/>
                <w:szCs w:val="18"/>
              </w:rPr>
              <w:t xml:space="preserve"> of STEM</w:t>
            </w:r>
            <w:r>
              <w:rPr>
                <w:rFonts w:asciiTheme="minorHAnsi" w:hAnsiTheme="minorHAnsi" w:cstheme="minorBidi"/>
                <w:i/>
                <w:iCs/>
                <w:sz w:val="18"/>
                <w:szCs w:val="18"/>
              </w:rPr>
              <w:t xml:space="preserve">-related content area </w:t>
            </w:r>
            <w:r w:rsidRPr="00455B34">
              <w:rPr>
                <w:rFonts w:asciiTheme="minorHAnsi" w:hAnsiTheme="minorHAnsi" w:cstheme="minorBidi"/>
                <w:i/>
                <w:iCs/>
                <w:sz w:val="18"/>
                <w:szCs w:val="18"/>
              </w:rPr>
              <w:t xml:space="preserve">teachers </w:t>
            </w:r>
            <w:r w:rsidRPr="00095DA6">
              <w:rPr>
                <w:rFonts w:asciiTheme="minorHAnsi" w:hAnsiTheme="minorHAnsi" w:cstheme="minorBidi"/>
                <w:i/>
                <w:iCs/>
                <w:sz w:val="18"/>
                <w:szCs w:val="18"/>
              </w:rPr>
              <w:t>rarely</w:t>
            </w:r>
            <w:r w:rsidRPr="00D13D99">
              <w:rPr>
                <w:rFonts w:asciiTheme="minorHAnsi" w:hAnsiTheme="minorHAnsi" w:cstheme="minorBidi"/>
                <w:i/>
                <w:iCs/>
                <w:sz w:val="18"/>
                <w:szCs w:val="18"/>
              </w:rPr>
              <w:t xml:space="preserve"> have knowledge of </w:t>
            </w:r>
            <w:r w:rsidRPr="002F6331">
              <w:rPr>
                <w:rFonts w:asciiTheme="minorHAnsi" w:hAnsiTheme="minorHAnsi" w:cstheme="minorBidi"/>
                <w:sz w:val="18"/>
                <w:szCs w:val="18"/>
              </w:rPr>
              <w:t>STEM career pathways and ecosystems, as well as the job-searching and postsecondary enrollment process.</w:t>
            </w:r>
          </w:p>
          <w:p w14:paraId="1432DDF3" w14:textId="77777777" w:rsidR="009108D8" w:rsidRPr="00483E95" w:rsidRDefault="009108D8" w:rsidP="006A616A">
            <w:pPr>
              <w:pStyle w:val="MediumGrid1-Accent21"/>
              <w:numPr>
                <w:ilvl w:val="0"/>
                <w:numId w:val="17"/>
              </w:numPr>
              <w:spacing w:after="120" w:line="240" w:lineRule="auto"/>
              <w:ind w:left="198"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Counselors and students </w:t>
            </w:r>
            <w:r w:rsidRPr="00235223">
              <w:rPr>
                <w:rFonts w:asciiTheme="minorHAnsi" w:hAnsiTheme="minorHAnsi" w:cstheme="minorBidi"/>
                <w:i/>
                <w:iCs/>
                <w:sz w:val="18"/>
                <w:szCs w:val="18"/>
              </w:rPr>
              <w:t>rarely</w:t>
            </w:r>
            <w:r w:rsidRPr="00455B34">
              <w:rPr>
                <w:rFonts w:asciiTheme="minorHAnsi" w:hAnsiTheme="minorHAnsi" w:cstheme="minorBidi"/>
                <w:sz w:val="18"/>
                <w:szCs w:val="18"/>
              </w:rPr>
              <w:t xml:space="preserve"> </w:t>
            </w:r>
            <w:r w:rsidRPr="002F6331">
              <w:rPr>
                <w:rFonts w:asciiTheme="minorHAnsi" w:hAnsiTheme="minorHAnsi" w:cstheme="minorBidi"/>
                <w:i/>
                <w:iCs/>
                <w:sz w:val="18"/>
                <w:szCs w:val="18"/>
              </w:rPr>
              <w:t xml:space="preserve">have </w:t>
            </w:r>
            <w:r w:rsidRPr="002F6331">
              <w:rPr>
                <w:rFonts w:asciiTheme="minorHAnsi" w:hAnsiTheme="minorHAnsi" w:cstheme="minorBidi"/>
                <w:sz w:val="18"/>
                <w:szCs w:val="18"/>
              </w:rPr>
              <w:t>consistent one-on-one relationships.</w:t>
            </w:r>
          </w:p>
        </w:tc>
        <w:tc>
          <w:tcPr>
            <w:tcW w:w="1179" w:type="pct"/>
            <w:vAlign w:val="center"/>
          </w:tcPr>
          <w:p w14:paraId="7E795EBB" w14:textId="77777777" w:rsidR="009108D8" w:rsidRPr="00483E95" w:rsidRDefault="009108D8" w:rsidP="006A616A">
            <w:pPr>
              <w:pStyle w:val="MediumGrid1-Accent21"/>
              <w:numPr>
                <w:ilvl w:val="0"/>
                <w:numId w:val="17"/>
              </w:numPr>
              <w:spacing w:after="120" w:line="240" w:lineRule="auto"/>
              <w:ind w:left="86"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Both counselors and at least 75%</w:t>
            </w:r>
            <w:r w:rsidRPr="00455B34">
              <w:rPr>
                <w:rFonts w:asciiTheme="minorHAnsi" w:hAnsiTheme="minorHAnsi" w:cstheme="minorBidi"/>
                <w:i/>
                <w:iCs/>
                <w:sz w:val="18"/>
                <w:szCs w:val="18"/>
              </w:rPr>
              <w:t xml:space="preserve"> of STEM</w:t>
            </w:r>
            <w:r>
              <w:rPr>
                <w:rFonts w:asciiTheme="minorHAnsi" w:hAnsiTheme="minorHAnsi" w:cstheme="minorBidi"/>
                <w:i/>
                <w:iCs/>
                <w:sz w:val="18"/>
                <w:szCs w:val="18"/>
              </w:rPr>
              <w:t xml:space="preserve">-related content area </w:t>
            </w:r>
            <w:r w:rsidRPr="00455B34">
              <w:rPr>
                <w:rFonts w:asciiTheme="minorHAnsi" w:hAnsiTheme="minorHAnsi" w:cstheme="minorBidi"/>
                <w:i/>
                <w:iCs/>
                <w:sz w:val="18"/>
                <w:szCs w:val="18"/>
              </w:rPr>
              <w:t xml:space="preserve">teachers have limited knowledge </w:t>
            </w:r>
            <w:r w:rsidRPr="00095DA6">
              <w:rPr>
                <w:rFonts w:asciiTheme="minorHAnsi" w:hAnsiTheme="minorHAnsi" w:cstheme="minorBidi"/>
                <w:sz w:val="18"/>
                <w:szCs w:val="18"/>
              </w:rPr>
              <w:t>of STEM career pathways and eco</w:t>
            </w:r>
            <w:r w:rsidRPr="002F6331">
              <w:rPr>
                <w:rFonts w:asciiTheme="minorHAnsi" w:hAnsiTheme="minorHAnsi" w:cstheme="minorBidi"/>
                <w:sz w:val="18"/>
                <w:szCs w:val="18"/>
              </w:rPr>
              <w:t xml:space="preserve">systems, as well as the job-searching and postsecondary enrollment process, but </w:t>
            </w:r>
            <w:r w:rsidRPr="002F6331">
              <w:rPr>
                <w:rFonts w:asciiTheme="minorHAnsi" w:hAnsiTheme="minorHAnsi" w:cstheme="minorBidi"/>
                <w:i/>
                <w:iCs/>
                <w:sz w:val="18"/>
                <w:szCs w:val="18"/>
              </w:rPr>
              <w:t>rarely provide formal or informal advising</w:t>
            </w:r>
            <w:r w:rsidRPr="00A466DF">
              <w:rPr>
                <w:rFonts w:asciiTheme="minorHAnsi" w:hAnsiTheme="minorHAnsi" w:cstheme="minorBidi"/>
                <w:sz w:val="18"/>
                <w:szCs w:val="18"/>
              </w:rPr>
              <w:t xml:space="preserve"> to students on STEM opportunities.</w:t>
            </w:r>
          </w:p>
          <w:p w14:paraId="113439A0" w14:textId="77777777" w:rsidR="009108D8" w:rsidRPr="00483E95" w:rsidRDefault="009108D8" w:rsidP="006A616A">
            <w:pPr>
              <w:pStyle w:val="MediumGrid1-Accent21"/>
              <w:numPr>
                <w:ilvl w:val="0"/>
                <w:numId w:val="17"/>
              </w:numPr>
              <w:spacing w:after="120" w:line="240" w:lineRule="auto"/>
              <w:ind w:left="86"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Counselors and students have developed one-on-one relationships and use face-to-face and/or virtual communication </w:t>
            </w:r>
            <w:r w:rsidRPr="00455B34">
              <w:rPr>
                <w:rFonts w:asciiTheme="minorHAnsi" w:hAnsiTheme="minorHAnsi" w:cstheme="minorBidi"/>
                <w:i/>
                <w:iCs/>
                <w:sz w:val="18"/>
                <w:szCs w:val="18"/>
              </w:rPr>
              <w:t>at least once</w:t>
            </w:r>
            <w:r w:rsidRPr="00095DA6">
              <w:rPr>
                <w:rFonts w:asciiTheme="minorHAnsi" w:hAnsiTheme="minorHAnsi" w:cstheme="minorBidi"/>
                <w:sz w:val="18"/>
                <w:szCs w:val="18"/>
              </w:rPr>
              <w:t xml:space="preserve"> per year to discuss and plan the alignment of the student</w:t>
            </w:r>
            <w:r w:rsidRPr="002F6331">
              <w:rPr>
                <w:rFonts w:asciiTheme="minorHAnsi" w:hAnsiTheme="minorHAnsi" w:cstheme="minorBidi"/>
                <w:sz w:val="18"/>
                <w:szCs w:val="18"/>
              </w:rPr>
              <w:t>’s interests to relevant course work, extracurricular opportunities, internships, jobs, and postsecondary education.</w:t>
            </w:r>
          </w:p>
        </w:tc>
        <w:tc>
          <w:tcPr>
            <w:tcW w:w="1179" w:type="pct"/>
            <w:vAlign w:val="center"/>
          </w:tcPr>
          <w:p w14:paraId="1B93752F" w14:textId="77777777" w:rsidR="009108D8" w:rsidRPr="00483E95" w:rsidRDefault="009108D8" w:rsidP="006A616A">
            <w:pPr>
              <w:pStyle w:val="MediumGrid1-Accent21"/>
              <w:numPr>
                <w:ilvl w:val="0"/>
                <w:numId w:val="17"/>
              </w:numPr>
              <w:spacing w:after="120" w:line="240" w:lineRule="auto"/>
              <w:ind w:left="113"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Both counselors and at least 75%</w:t>
            </w:r>
            <w:r w:rsidRPr="00455B34">
              <w:rPr>
                <w:rFonts w:asciiTheme="minorHAnsi" w:hAnsiTheme="minorHAnsi" w:cstheme="minorBidi"/>
                <w:i/>
                <w:iCs/>
                <w:sz w:val="18"/>
                <w:szCs w:val="18"/>
              </w:rPr>
              <w:t xml:space="preserve"> of STEM</w:t>
            </w:r>
            <w:r>
              <w:rPr>
                <w:rFonts w:asciiTheme="minorHAnsi" w:hAnsiTheme="minorHAnsi" w:cstheme="minorBidi"/>
                <w:i/>
                <w:iCs/>
                <w:sz w:val="18"/>
                <w:szCs w:val="18"/>
              </w:rPr>
              <w:t xml:space="preserve">-related content area </w:t>
            </w:r>
            <w:r w:rsidRPr="00455B34">
              <w:rPr>
                <w:rFonts w:asciiTheme="minorHAnsi" w:hAnsiTheme="minorHAnsi" w:cstheme="minorBidi"/>
                <w:i/>
                <w:iCs/>
                <w:sz w:val="18"/>
                <w:szCs w:val="18"/>
              </w:rPr>
              <w:t>teachers ha</w:t>
            </w:r>
            <w:r w:rsidRPr="00095DA6">
              <w:rPr>
                <w:rFonts w:asciiTheme="minorHAnsi" w:hAnsiTheme="minorHAnsi" w:cstheme="minorBidi"/>
                <w:i/>
                <w:iCs/>
                <w:sz w:val="18"/>
                <w:szCs w:val="18"/>
              </w:rPr>
              <w:t>ve</w:t>
            </w:r>
            <w:r>
              <w:rPr>
                <w:rFonts w:asciiTheme="minorHAnsi" w:hAnsiTheme="minorHAnsi" w:cstheme="minorBidi"/>
                <w:i/>
                <w:iCs/>
                <w:sz w:val="18"/>
                <w:szCs w:val="18"/>
              </w:rPr>
              <w:t xml:space="preserve"> </w:t>
            </w:r>
            <w:r w:rsidRPr="00095DA6">
              <w:rPr>
                <w:rFonts w:asciiTheme="minorHAnsi" w:hAnsiTheme="minorHAnsi" w:cstheme="minorBidi"/>
                <w:i/>
                <w:iCs/>
                <w:sz w:val="18"/>
                <w:szCs w:val="18"/>
              </w:rPr>
              <w:t xml:space="preserve">knowledge of </w:t>
            </w:r>
            <w:r w:rsidRPr="00D13D99">
              <w:rPr>
                <w:rFonts w:asciiTheme="minorHAnsi" w:hAnsiTheme="minorHAnsi" w:cstheme="minorBidi"/>
                <w:sz w:val="18"/>
                <w:szCs w:val="18"/>
              </w:rPr>
              <w:t>STEM career pathways and ecosystems, as well as the job-searchi</w:t>
            </w:r>
            <w:r w:rsidRPr="002F6331">
              <w:rPr>
                <w:rFonts w:asciiTheme="minorHAnsi" w:hAnsiTheme="minorHAnsi" w:cstheme="minorBidi"/>
                <w:sz w:val="18"/>
                <w:szCs w:val="18"/>
              </w:rPr>
              <w:t xml:space="preserve">ng and postsecondary enrollment process, and </w:t>
            </w:r>
            <w:r w:rsidRPr="002F6331">
              <w:rPr>
                <w:rFonts w:asciiTheme="minorHAnsi" w:hAnsiTheme="minorHAnsi" w:cstheme="minorBidi"/>
                <w:i/>
                <w:iCs/>
                <w:sz w:val="18"/>
                <w:szCs w:val="18"/>
              </w:rPr>
              <w:t>occasionally provide formal or informal advising</w:t>
            </w:r>
            <w:r w:rsidRPr="00A466DF">
              <w:rPr>
                <w:rFonts w:asciiTheme="minorHAnsi" w:hAnsiTheme="minorHAnsi" w:cstheme="minorBidi"/>
                <w:sz w:val="18"/>
                <w:szCs w:val="18"/>
              </w:rPr>
              <w:t xml:space="preserve"> to students on STEM opportunities.</w:t>
            </w:r>
          </w:p>
          <w:p w14:paraId="03035F8C" w14:textId="77777777" w:rsidR="009108D8" w:rsidRPr="00483E95" w:rsidRDefault="009108D8" w:rsidP="006A616A">
            <w:pPr>
              <w:pStyle w:val="MediumGrid1-Accent21"/>
              <w:numPr>
                <w:ilvl w:val="0"/>
                <w:numId w:val="17"/>
              </w:numPr>
              <w:spacing w:after="120" w:line="240" w:lineRule="auto"/>
              <w:ind w:left="113"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Counselors and students have developed one-on-one relationships and use face-to-face and virtual communication </w:t>
            </w:r>
            <w:r w:rsidRPr="00455B34">
              <w:rPr>
                <w:rFonts w:asciiTheme="minorHAnsi" w:hAnsiTheme="minorHAnsi" w:cstheme="minorBidi"/>
                <w:i/>
                <w:iCs/>
                <w:sz w:val="18"/>
                <w:szCs w:val="18"/>
              </w:rPr>
              <w:t>at least twice p</w:t>
            </w:r>
            <w:r w:rsidRPr="00095DA6">
              <w:rPr>
                <w:rFonts w:asciiTheme="minorHAnsi" w:hAnsiTheme="minorHAnsi" w:cstheme="minorBidi"/>
                <w:i/>
                <w:iCs/>
                <w:sz w:val="18"/>
                <w:szCs w:val="18"/>
              </w:rPr>
              <w:t>er year</w:t>
            </w:r>
            <w:r w:rsidRPr="00D13D99">
              <w:rPr>
                <w:rFonts w:asciiTheme="minorHAnsi" w:hAnsiTheme="minorHAnsi" w:cstheme="minorBidi"/>
                <w:sz w:val="18"/>
                <w:szCs w:val="18"/>
              </w:rPr>
              <w:t xml:space="preserve"> to discuss and plan the alignment of the student’s interests to relevant course work, extracurricular opportunities, internships, jobs, and postsecondary education.</w:t>
            </w:r>
          </w:p>
        </w:tc>
        <w:tc>
          <w:tcPr>
            <w:tcW w:w="1179" w:type="pct"/>
            <w:vAlign w:val="center"/>
          </w:tcPr>
          <w:p w14:paraId="33753EAC" w14:textId="77777777" w:rsidR="009108D8" w:rsidRPr="00483E95" w:rsidRDefault="009108D8" w:rsidP="006A616A">
            <w:pPr>
              <w:pStyle w:val="MediumGrid1-Accent21"/>
              <w:numPr>
                <w:ilvl w:val="0"/>
                <w:numId w:val="17"/>
              </w:numPr>
              <w:spacing w:after="120" w:line="240" w:lineRule="auto"/>
              <w:ind w:left="140"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Both counselors and at least 75%</w:t>
            </w:r>
            <w:r w:rsidRPr="00455B34">
              <w:rPr>
                <w:rFonts w:asciiTheme="minorHAnsi" w:hAnsiTheme="minorHAnsi" w:cstheme="minorBidi"/>
                <w:i/>
                <w:iCs/>
                <w:sz w:val="18"/>
                <w:szCs w:val="18"/>
              </w:rPr>
              <w:t xml:space="preserve"> of STEM</w:t>
            </w:r>
            <w:r>
              <w:rPr>
                <w:rFonts w:asciiTheme="minorHAnsi" w:hAnsiTheme="minorHAnsi" w:cstheme="minorBidi"/>
                <w:i/>
                <w:iCs/>
                <w:sz w:val="18"/>
                <w:szCs w:val="18"/>
              </w:rPr>
              <w:t xml:space="preserve">-related content area </w:t>
            </w:r>
            <w:r w:rsidRPr="00455B34">
              <w:rPr>
                <w:rFonts w:asciiTheme="minorHAnsi" w:hAnsiTheme="minorHAnsi" w:cstheme="minorBidi"/>
                <w:i/>
                <w:iCs/>
                <w:sz w:val="18"/>
                <w:szCs w:val="18"/>
              </w:rPr>
              <w:t xml:space="preserve">teachers have knowledge regarding </w:t>
            </w:r>
            <w:r w:rsidRPr="00095DA6">
              <w:rPr>
                <w:rFonts w:asciiTheme="minorHAnsi" w:hAnsiTheme="minorHAnsi" w:cstheme="minorBidi"/>
                <w:sz w:val="18"/>
                <w:szCs w:val="18"/>
              </w:rPr>
              <w:t>STEM car</w:t>
            </w:r>
            <w:r w:rsidRPr="00D13D99">
              <w:rPr>
                <w:rFonts w:asciiTheme="minorHAnsi" w:hAnsiTheme="minorHAnsi" w:cstheme="minorBidi"/>
                <w:sz w:val="18"/>
                <w:szCs w:val="18"/>
              </w:rPr>
              <w:t>eer pathways and ecosystems</w:t>
            </w:r>
            <w:r w:rsidRPr="002F6331">
              <w:rPr>
                <w:rFonts w:asciiTheme="minorHAnsi" w:hAnsiTheme="minorHAnsi" w:cstheme="minorBidi"/>
                <w:sz w:val="18"/>
                <w:szCs w:val="18"/>
              </w:rPr>
              <w:t xml:space="preserve">, as well as the job-search and postsecondary enrollment process, and </w:t>
            </w:r>
            <w:r w:rsidRPr="00A466DF">
              <w:rPr>
                <w:rFonts w:asciiTheme="minorHAnsi" w:hAnsiTheme="minorHAnsi" w:cstheme="minorBidi"/>
                <w:i/>
                <w:iCs/>
                <w:sz w:val="18"/>
                <w:szCs w:val="18"/>
              </w:rPr>
              <w:t>frequently provide formal or informal advising</w:t>
            </w:r>
            <w:r w:rsidRPr="00A466DF">
              <w:rPr>
                <w:rFonts w:asciiTheme="minorHAnsi" w:hAnsiTheme="minorHAnsi" w:cstheme="minorBidi"/>
                <w:sz w:val="18"/>
                <w:szCs w:val="18"/>
              </w:rPr>
              <w:t xml:space="preserve"> to students on STEM opportunities.</w:t>
            </w:r>
          </w:p>
          <w:p w14:paraId="33F22AE6" w14:textId="77777777" w:rsidR="009108D8" w:rsidRPr="00483E95" w:rsidRDefault="009108D8" w:rsidP="006A616A">
            <w:pPr>
              <w:pStyle w:val="MediumGrid1-Accent21"/>
              <w:numPr>
                <w:ilvl w:val="0"/>
                <w:numId w:val="17"/>
              </w:numPr>
              <w:spacing w:after="120" w:line="240" w:lineRule="auto"/>
              <w:ind w:left="140"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Counselors and students have developed one-on-one relationships and use both face-to-face and virtual communication </w:t>
            </w:r>
            <w:r w:rsidRPr="00455B34">
              <w:rPr>
                <w:rFonts w:asciiTheme="minorHAnsi" w:hAnsiTheme="minorHAnsi" w:cstheme="minorBidi"/>
                <w:i/>
                <w:iCs/>
                <w:sz w:val="18"/>
                <w:szCs w:val="18"/>
              </w:rPr>
              <w:t>at least three times per year</w:t>
            </w:r>
            <w:r w:rsidRPr="00095DA6">
              <w:rPr>
                <w:rFonts w:asciiTheme="minorHAnsi" w:hAnsiTheme="minorHAnsi" w:cstheme="minorBidi"/>
                <w:sz w:val="18"/>
                <w:szCs w:val="18"/>
              </w:rPr>
              <w:t xml:space="preserve"> to discuss and plan the alignment of the student’s interests to relevant course work, extracurricula</w:t>
            </w:r>
            <w:r w:rsidRPr="002F6331">
              <w:rPr>
                <w:rFonts w:asciiTheme="minorHAnsi" w:hAnsiTheme="minorHAnsi" w:cstheme="minorBidi"/>
                <w:sz w:val="18"/>
                <w:szCs w:val="18"/>
              </w:rPr>
              <w:t>r opportunities, internships, jobs, and postsecondary education.</w:t>
            </w:r>
          </w:p>
        </w:tc>
      </w:tr>
    </w:tbl>
    <w:p w14:paraId="66669EAB" w14:textId="77777777" w:rsidR="009108D8" w:rsidRDefault="009108D8" w:rsidP="009108D8">
      <w:pPr>
        <w:sectPr w:rsidR="009108D8" w:rsidSect="006A616A">
          <w:pgSz w:w="15840" w:h="12240" w:orient="landscape"/>
          <w:pgMar w:top="720" w:right="720" w:bottom="720" w:left="720" w:header="144" w:footer="720" w:gutter="0"/>
          <w:cols w:space="720"/>
          <w:docGrid w:linePitch="360"/>
        </w:sectPr>
      </w:pPr>
    </w:p>
    <w:tbl>
      <w:tblPr>
        <w:tblpPr w:leftFromText="180" w:rightFromText="180" w:vertAnchor="text" w:horzAnchor="margin" w:tblpY="5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3315"/>
        <w:gridCol w:w="3393"/>
        <w:gridCol w:w="3393"/>
        <w:gridCol w:w="3393"/>
      </w:tblGrid>
      <w:tr w:rsidR="009108D8" w:rsidRPr="00F81E8B" w14:paraId="3B2B5D17" w14:textId="77777777" w:rsidTr="006A616A">
        <w:trPr>
          <w:trHeight w:val="440"/>
        </w:trPr>
        <w:tc>
          <w:tcPr>
            <w:tcW w:w="5000" w:type="pct"/>
            <w:gridSpan w:val="5"/>
            <w:shd w:val="clear" w:color="auto" w:fill="FBE4D5" w:themeFill="accent2" w:themeFillTint="33"/>
            <w:vAlign w:val="center"/>
          </w:tcPr>
          <w:p w14:paraId="09E1EC1A" w14:textId="77777777" w:rsidR="009108D8" w:rsidRPr="00483E95" w:rsidRDefault="009108D8" w:rsidP="006A616A">
            <w:pPr>
              <w:pStyle w:val="MediumGrid1-Accent21"/>
              <w:numPr>
                <w:ilvl w:val="0"/>
                <w:numId w:val="12"/>
              </w:numPr>
              <w:spacing w:after="0" w:line="240" w:lineRule="auto"/>
              <w:jc w:val="center"/>
              <w:rPr>
                <w:rFonts w:asciiTheme="minorHAnsi" w:hAnsiTheme="minorHAnsi" w:cstheme="minorBidi"/>
                <w:b/>
                <w:bCs/>
                <w:sz w:val="24"/>
                <w:szCs w:val="24"/>
              </w:rPr>
            </w:pPr>
            <w:r w:rsidRPr="00A466DF">
              <w:rPr>
                <w:rFonts w:asciiTheme="minorHAnsi" w:hAnsiTheme="minorHAnsi" w:cstheme="minorBidi"/>
                <w:sz w:val="24"/>
                <w:szCs w:val="24"/>
              </w:rPr>
              <w:lastRenderedPageBreak/>
              <w:br w:type="page"/>
            </w:r>
            <w:r w:rsidRPr="00A466DF">
              <w:rPr>
                <w:rFonts w:asciiTheme="minorHAnsi" w:hAnsiTheme="minorHAnsi" w:cstheme="minorBidi"/>
                <w:b/>
                <w:bCs/>
                <w:sz w:val="24"/>
                <w:szCs w:val="24"/>
              </w:rPr>
              <w:t>School Structures</w:t>
            </w:r>
          </w:p>
        </w:tc>
      </w:tr>
      <w:tr w:rsidR="009108D8" w:rsidRPr="00F81E8B" w14:paraId="3E7FE421" w14:textId="77777777" w:rsidTr="006A616A">
        <w:trPr>
          <w:cantSplit/>
          <w:trHeight w:val="282"/>
        </w:trPr>
        <w:tc>
          <w:tcPr>
            <w:tcW w:w="311" w:type="pct"/>
            <w:shd w:val="clear" w:color="auto" w:fill="FBE4D5" w:themeFill="accent2" w:themeFillTint="33"/>
            <w:textDirection w:val="btLr"/>
            <w:vAlign w:val="center"/>
          </w:tcPr>
          <w:p w14:paraId="099F0550" w14:textId="77777777" w:rsidR="009108D8" w:rsidRPr="00F81E8B" w:rsidRDefault="009108D8" w:rsidP="006A616A">
            <w:pPr>
              <w:pStyle w:val="MediumGrid1-Accent21"/>
              <w:spacing w:after="0" w:line="240" w:lineRule="auto"/>
              <w:ind w:left="113" w:right="113"/>
              <w:jc w:val="center"/>
              <w:rPr>
                <w:rFonts w:asciiTheme="minorHAnsi" w:hAnsiTheme="minorHAnsi" w:cstheme="minorHAnsi"/>
                <w:b/>
                <w:sz w:val="18"/>
                <w:szCs w:val="18"/>
              </w:rPr>
            </w:pPr>
          </w:p>
        </w:tc>
        <w:tc>
          <w:tcPr>
            <w:tcW w:w="1152" w:type="pct"/>
            <w:shd w:val="clear" w:color="auto" w:fill="FBE4D5" w:themeFill="accent2" w:themeFillTint="33"/>
            <w:tcMar>
              <w:top w:w="72" w:type="dxa"/>
              <w:left w:w="72" w:type="dxa"/>
              <w:bottom w:w="72" w:type="dxa"/>
              <w:right w:w="72" w:type="dxa"/>
            </w:tcMar>
            <w:vAlign w:val="center"/>
          </w:tcPr>
          <w:p w14:paraId="349B8C41"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Early</w:t>
            </w:r>
          </w:p>
        </w:tc>
        <w:tc>
          <w:tcPr>
            <w:tcW w:w="1179" w:type="pct"/>
            <w:shd w:val="clear" w:color="auto" w:fill="FBE4D5" w:themeFill="accent2" w:themeFillTint="33"/>
            <w:tcMar>
              <w:top w:w="72" w:type="dxa"/>
              <w:left w:w="72" w:type="dxa"/>
              <w:bottom w:w="72" w:type="dxa"/>
              <w:right w:w="72" w:type="dxa"/>
            </w:tcMar>
            <w:vAlign w:val="center"/>
          </w:tcPr>
          <w:p w14:paraId="4E606A4F"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Developing</w:t>
            </w:r>
          </w:p>
        </w:tc>
        <w:tc>
          <w:tcPr>
            <w:tcW w:w="1179" w:type="pct"/>
            <w:shd w:val="clear" w:color="auto" w:fill="FBE4D5" w:themeFill="accent2" w:themeFillTint="33"/>
            <w:tcMar>
              <w:top w:w="72" w:type="dxa"/>
              <w:left w:w="72" w:type="dxa"/>
              <w:bottom w:w="72" w:type="dxa"/>
              <w:right w:w="72" w:type="dxa"/>
            </w:tcMar>
            <w:vAlign w:val="center"/>
          </w:tcPr>
          <w:p w14:paraId="63DB4A97"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Prepared</w:t>
            </w:r>
          </w:p>
        </w:tc>
        <w:tc>
          <w:tcPr>
            <w:tcW w:w="1179" w:type="pct"/>
            <w:shd w:val="clear" w:color="auto" w:fill="FBE4D5" w:themeFill="accent2" w:themeFillTint="33"/>
            <w:tcMar>
              <w:top w:w="72" w:type="dxa"/>
              <w:left w:w="72" w:type="dxa"/>
              <w:bottom w:w="72" w:type="dxa"/>
              <w:right w:w="72" w:type="dxa"/>
            </w:tcMar>
            <w:vAlign w:val="center"/>
          </w:tcPr>
          <w:p w14:paraId="6EC9604A" w14:textId="77777777" w:rsidR="009108D8" w:rsidRPr="00483E95" w:rsidRDefault="009108D8" w:rsidP="006A616A">
            <w:pPr>
              <w:pStyle w:val="MediumGrid1-Accent21"/>
              <w:spacing w:after="0"/>
              <w:ind w:left="0"/>
              <w:jc w:val="center"/>
              <w:rPr>
                <w:rFonts w:asciiTheme="minorHAnsi" w:hAnsiTheme="minorHAnsi" w:cstheme="minorBidi"/>
                <w:b/>
                <w:bCs/>
                <w:sz w:val="24"/>
                <w:szCs w:val="24"/>
              </w:rPr>
            </w:pPr>
            <w:r w:rsidRPr="00235223">
              <w:rPr>
                <w:rFonts w:asciiTheme="minorHAnsi" w:hAnsiTheme="minorHAnsi" w:cstheme="minorBidi"/>
                <w:b/>
                <w:bCs/>
                <w:sz w:val="24"/>
                <w:szCs w:val="24"/>
              </w:rPr>
              <w:t>Model</w:t>
            </w:r>
          </w:p>
        </w:tc>
      </w:tr>
      <w:tr w:rsidR="009108D8" w:rsidRPr="00F81E8B" w14:paraId="1F76766B" w14:textId="77777777" w:rsidTr="006A616A">
        <w:trPr>
          <w:cantSplit/>
          <w:trHeight w:val="458"/>
        </w:trPr>
        <w:tc>
          <w:tcPr>
            <w:tcW w:w="311" w:type="pct"/>
            <w:shd w:val="clear" w:color="auto" w:fill="FBE4D5" w:themeFill="accent2" w:themeFillTint="33"/>
            <w:textDirection w:val="btLr"/>
            <w:vAlign w:val="center"/>
          </w:tcPr>
          <w:p w14:paraId="4B5F9988"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3.1 Professional Learning Focus</w:t>
            </w:r>
          </w:p>
        </w:tc>
        <w:tc>
          <w:tcPr>
            <w:tcW w:w="1152" w:type="pct"/>
            <w:tcMar>
              <w:top w:w="72" w:type="dxa"/>
              <w:left w:w="72" w:type="dxa"/>
              <w:bottom w:w="72" w:type="dxa"/>
              <w:right w:w="72" w:type="dxa"/>
            </w:tcMar>
            <w:vAlign w:val="center"/>
          </w:tcPr>
          <w:p w14:paraId="2D91E48D"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Time, support, and resources for p</w:t>
            </w:r>
            <w:r w:rsidRPr="00455B34">
              <w:rPr>
                <w:rFonts w:asciiTheme="minorHAnsi" w:hAnsiTheme="minorHAnsi" w:cstheme="minorBidi"/>
                <w:sz w:val="18"/>
                <w:szCs w:val="18"/>
              </w:rPr>
              <w:t>rofessional learning</w:t>
            </w:r>
            <w:r w:rsidRPr="00095DA6">
              <w:rPr>
                <w:rFonts w:asciiTheme="minorHAnsi" w:hAnsiTheme="minorHAnsi" w:cstheme="minorBidi"/>
                <w:sz w:val="18"/>
                <w:szCs w:val="18"/>
              </w:rPr>
              <w:t xml:space="preserve"> on </w:t>
            </w:r>
            <w:r w:rsidRPr="00D13D99">
              <w:rPr>
                <w:rFonts w:asciiTheme="minorHAnsi" w:hAnsiTheme="minorHAnsi" w:cstheme="minorBidi"/>
                <w:i/>
                <w:iCs/>
                <w:sz w:val="18"/>
                <w:szCs w:val="18"/>
              </w:rPr>
              <w:t xml:space="preserve">1 of the </w:t>
            </w:r>
            <w:r w:rsidRPr="002F6331">
              <w:rPr>
                <w:rFonts w:asciiTheme="minorHAnsi" w:hAnsiTheme="minorHAnsi" w:cstheme="minorBidi"/>
                <w:i/>
                <w:iCs/>
                <w:sz w:val="18"/>
                <w:szCs w:val="18"/>
              </w:rPr>
              <w:t>following topics</w:t>
            </w:r>
            <w:r w:rsidRPr="002F6331">
              <w:rPr>
                <w:rFonts w:asciiTheme="minorHAnsi" w:hAnsiTheme="minorHAnsi" w:cstheme="minorBidi"/>
                <w:sz w:val="18"/>
                <w:szCs w:val="18"/>
              </w:rPr>
              <w:t xml:space="preserve"> is available to all STEM</w:t>
            </w:r>
            <w:r>
              <w:rPr>
                <w:rFonts w:asciiTheme="minorHAnsi" w:hAnsiTheme="minorHAnsi" w:cstheme="minorBidi"/>
                <w:sz w:val="18"/>
                <w:szCs w:val="18"/>
              </w:rPr>
              <w:t>-related content area</w:t>
            </w:r>
            <w:r w:rsidRPr="002F6331">
              <w:rPr>
                <w:rFonts w:asciiTheme="minorHAnsi" w:hAnsiTheme="minorHAnsi" w:cstheme="minorBidi"/>
                <w:sz w:val="18"/>
                <w:szCs w:val="18"/>
              </w:rPr>
              <w:t xml:space="preserve"> teachers</w:t>
            </w:r>
            <w:r w:rsidRPr="00A466DF">
              <w:rPr>
                <w:rFonts w:asciiTheme="minorHAnsi" w:hAnsiTheme="minorHAnsi" w:cstheme="minorBidi"/>
                <w:sz w:val="18"/>
                <w:szCs w:val="18"/>
              </w:rPr>
              <w:t>.  This is not limited to professional learning that is a recognized CEU.</w:t>
            </w:r>
          </w:p>
          <w:p w14:paraId="50F9CF83"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 xml:space="preserve">inquiry-based and problem-based </w:t>
            </w:r>
            <w:r w:rsidRPr="00455B34">
              <w:rPr>
                <w:rFonts w:asciiTheme="minorHAnsi" w:hAnsiTheme="minorHAnsi" w:cstheme="minorBidi"/>
                <w:sz w:val="18"/>
                <w:szCs w:val="18"/>
              </w:rPr>
              <w:t>instructional practices</w:t>
            </w:r>
            <w:r w:rsidRPr="00095DA6">
              <w:rPr>
                <w:rFonts w:asciiTheme="minorHAnsi" w:hAnsiTheme="minorHAnsi" w:cstheme="minorBidi"/>
                <w:sz w:val="18"/>
                <w:szCs w:val="18"/>
              </w:rPr>
              <w:t xml:space="preserve"> that require students to integrate content and design and conduct investigations and experiments and analyze results</w:t>
            </w:r>
          </w:p>
          <w:p w14:paraId="1A9AA9B6"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connecting instructional content to real-world problems</w:t>
            </w:r>
            <w:r w:rsidRPr="00455B34">
              <w:rPr>
                <w:rFonts w:asciiTheme="minorHAnsi" w:hAnsiTheme="minorHAnsi" w:cstheme="minorBidi"/>
                <w:sz w:val="18"/>
                <w:szCs w:val="18"/>
              </w:rPr>
              <w:t xml:space="preserve"> and career pathways</w:t>
            </w:r>
          </w:p>
          <w:p w14:paraId="3A6D6BC8"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 xml:space="preserve">teaching students </w:t>
            </w:r>
            <w:r w:rsidRPr="00455B34">
              <w:rPr>
                <w:rFonts w:asciiTheme="minorHAnsi" w:hAnsiTheme="minorHAnsi" w:cstheme="minorBidi"/>
                <w:sz w:val="18"/>
                <w:szCs w:val="18"/>
                <w:u w:val="single"/>
              </w:rPr>
              <w:t>design-based thinking</w:t>
            </w:r>
          </w:p>
          <w:p w14:paraId="12CCA822"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providing opportunitie</w:t>
            </w:r>
            <w:r w:rsidRPr="00455B34">
              <w:rPr>
                <w:rFonts w:asciiTheme="minorHAnsi" w:hAnsiTheme="minorHAnsi" w:cstheme="minorBidi"/>
                <w:sz w:val="18"/>
                <w:szCs w:val="18"/>
              </w:rPr>
              <w:t xml:space="preserve">s for </w:t>
            </w:r>
            <w:r w:rsidRPr="00095DA6">
              <w:rPr>
                <w:rFonts w:asciiTheme="minorHAnsi" w:hAnsiTheme="minorHAnsi" w:cstheme="minorBidi"/>
                <w:sz w:val="18"/>
                <w:szCs w:val="18"/>
                <w:u w:val="single"/>
              </w:rPr>
              <w:t>hands-on learning</w:t>
            </w:r>
            <w:r w:rsidRPr="00D13D99">
              <w:rPr>
                <w:rFonts w:asciiTheme="minorHAnsi" w:hAnsiTheme="minorHAnsi" w:cstheme="minorBidi"/>
                <w:sz w:val="18"/>
                <w:szCs w:val="18"/>
              </w:rPr>
              <w:t>,</w:t>
            </w:r>
            <w:r>
              <w:t xml:space="preserve"> </w:t>
            </w:r>
            <w:r w:rsidRPr="00235223">
              <w:rPr>
                <w:rFonts w:asciiTheme="minorHAnsi" w:hAnsiTheme="minorHAnsi" w:cstheme="minorBidi"/>
                <w:sz w:val="18"/>
                <w:szCs w:val="18"/>
              </w:rPr>
              <w:t xml:space="preserve">including </w:t>
            </w:r>
            <w:r w:rsidRPr="00455B34">
              <w:rPr>
                <w:rFonts w:asciiTheme="minorHAnsi" w:hAnsiTheme="minorHAnsi" w:cstheme="minorBidi"/>
                <w:sz w:val="18"/>
                <w:szCs w:val="18"/>
              </w:rPr>
              <w:t>for students to handle instruments to gather data, engage with the natural environment, and manipulate physical objects</w:t>
            </w:r>
          </w:p>
          <w:p w14:paraId="505AD6F9" w14:textId="77777777" w:rsidR="009108D8" w:rsidRDefault="009108D8" w:rsidP="006A616A">
            <w:pPr>
              <w:pStyle w:val="MediumGrid1-Accent21"/>
              <w:spacing w:after="0" w:line="240" w:lineRule="auto"/>
              <w:contextualSpacing w:val="0"/>
              <w:rPr>
                <w:rFonts w:asciiTheme="minorHAnsi" w:hAnsiTheme="minorHAnsi" w:cstheme="minorHAnsi"/>
                <w:sz w:val="18"/>
                <w:szCs w:val="18"/>
              </w:rPr>
            </w:pPr>
          </w:p>
          <w:p w14:paraId="47F5F841"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sz w:val="18"/>
                <w:szCs w:val="18"/>
              </w:rPr>
              <w:t>Professional learning that provides STEM</w:t>
            </w:r>
            <w:r>
              <w:rPr>
                <w:rFonts w:asciiTheme="minorHAnsi" w:eastAsia="Helvetica Neue" w:hAnsiTheme="minorHAnsi" w:cstheme="minorBidi"/>
                <w:sz w:val="18"/>
                <w:szCs w:val="18"/>
              </w:rPr>
              <w:t>-related content area</w:t>
            </w:r>
            <w:r w:rsidRPr="00235223">
              <w:rPr>
                <w:rFonts w:asciiTheme="minorHAnsi" w:eastAsia="Helvetica Neue" w:hAnsiTheme="minorHAnsi" w:cstheme="minorBidi"/>
                <w:sz w:val="18"/>
                <w:szCs w:val="18"/>
              </w:rPr>
              <w:t xml:space="preserve"> teachers with </w:t>
            </w:r>
            <w:r w:rsidRPr="00455B34">
              <w:rPr>
                <w:rFonts w:asciiTheme="minorHAnsi" w:eastAsia="Helvetica Neue" w:hAnsiTheme="minorHAnsi" w:cstheme="minorBidi"/>
                <w:sz w:val="18"/>
                <w:szCs w:val="18"/>
              </w:rPr>
              <w:t>support</w:t>
            </w:r>
            <w:r w:rsidRPr="00095DA6">
              <w:rPr>
                <w:rFonts w:asciiTheme="minorHAnsi" w:eastAsia="Helvetica Neue" w:hAnsiTheme="minorHAnsi" w:cstheme="minorBidi"/>
                <w:sz w:val="18"/>
                <w:szCs w:val="18"/>
              </w:rPr>
              <w:t xml:space="preserve"> to grow their own content knowledge i</w:t>
            </w:r>
            <w:r w:rsidRPr="002F6331">
              <w:rPr>
                <w:rFonts w:asciiTheme="minorHAnsi" w:eastAsia="Helvetica Neue" w:hAnsiTheme="minorHAnsi" w:cstheme="minorBidi"/>
                <w:sz w:val="18"/>
                <w:szCs w:val="18"/>
              </w:rPr>
              <w:t>n the constantly accelerating fields of science, technology, engineering, and others (for example, teachers have time to learn about the recent developments in the genetics field or in agricultural sc</w:t>
            </w:r>
            <w:r w:rsidRPr="00A466DF">
              <w:rPr>
                <w:rFonts w:asciiTheme="minorHAnsi" w:eastAsia="Helvetica Neue" w:hAnsiTheme="minorHAnsi" w:cstheme="minorBidi"/>
                <w:sz w:val="18"/>
                <w:szCs w:val="18"/>
              </w:rPr>
              <w:t xml:space="preserve">iences), </w:t>
            </w:r>
            <w:r w:rsidRPr="00A466DF">
              <w:rPr>
                <w:rFonts w:asciiTheme="minorHAnsi" w:eastAsia="Helvetica Neue" w:hAnsiTheme="minorHAnsi" w:cstheme="minorBidi"/>
                <w:i/>
                <w:iCs/>
                <w:sz w:val="18"/>
                <w:szCs w:val="18"/>
              </w:rPr>
              <w:t>is not available.</w:t>
            </w:r>
          </w:p>
        </w:tc>
        <w:tc>
          <w:tcPr>
            <w:tcW w:w="1179" w:type="pct"/>
            <w:tcMar>
              <w:top w:w="72" w:type="dxa"/>
              <w:left w:w="72" w:type="dxa"/>
              <w:bottom w:w="72" w:type="dxa"/>
              <w:right w:w="72" w:type="dxa"/>
            </w:tcMar>
            <w:vAlign w:val="center"/>
          </w:tcPr>
          <w:p w14:paraId="4241C1BC"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Time, support, and resources </w:t>
            </w:r>
            <w:r w:rsidRPr="00455B34">
              <w:rPr>
                <w:rFonts w:asciiTheme="minorHAnsi" w:hAnsiTheme="minorHAnsi" w:cstheme="minorBidi"/>
                <w:sz w:val="18"/>
                <w:szCs w:val="18"/>
              </w:rPr>
              <w:t>for p</w:t>
            </w:r>
            <w:r w:rsidRPr="00095DA6">
              <w:rPr>
                <w:rFonts w:asciiTheme="minorHAnsi" w:hAnsiTheme="minorHAnsi" w:cstheme="minorBidi"/>
                <w:sz w:val="18"/>
                <w:szCs w:val="18"/>
              </w:rPr>
              <w:t>rofessional learning</w:t>
            </w:r>
            <w:r w:rsidRPr="00D13D99">
              <w:rPr>
                <w:rFonts w:asciiTheme="minorHAnsi" w:hAnsiTheme="minorHAnsi" w:cstheme="minorBidi"/>
                <w:sz w:val="18"/>
                <w:szCs w:val="18"/>
              </w:rPr>
              <w:t xml:space="preserve"> on </w:t>
            </w:r>
            <w:r w:rsidRPr="009C5875">
              <w:rPr>
                <w:rFonts w:asciiTheme="minorHAnsi" w:hAnsiTheme="minorHAnsi" w:cstheme="minorBidi"/>
                <w:i/>
                <w:iCs/>
                <w:sz w:val="18"/>
                <w:szCs w:val="18"/>
              </w:rPr>
              <w:t xml:space="preserve">2 of the following topics </w:t>
            </w:r>
            <w:r w:rsidRPr="002F6331">
              <w:rPr>
                <w:rFonts w:asciiTheme="minorHAnsi" w:hAnsiTheme="minorHAnsi" w:cstheme="minorBidi"/>
                <w:sz w:val="18"/>
                <w:szCs w:val="18"/>
              </w:rPr>
              <w:t>is available to all STEM</w:t>
            </w:r>
            <w:r>
              <w:rPr>
                <w:rFonts w:asciiTheme="minorHAnsi" w:hAnsiTheme="minorHAnsi" w:cstheme="minorBidi"/>
                <w:sz w:val="18"/>
                <w:szCs w:val="18"/>
              </w:rPr>
              <w:t xml:space="preserve">-related content area </w:t>
            </w:r>
            <w:r w:rsidRPr="002F6331">
              <w:rPr>
                <w:rFonts w:asciiTheme="minorHAnsi" w:hAnsiTheme="minorHAnsi" w:cstheme="minorBidi"/>
                <w:sz w:val="18"/>
                <w:szCs w:val="18"/>
              </w:rPr>
              <w:t>teachers.  This is not limited to professional learning that is a recognized CEU.</w:t>
            </w:r>
          </w:p>
          <w:p w14:paraId="6FB22741"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 xml:space="preserve">inquiry-based and problem-based </w:t>
            </w:r>
            <w:r w:rsidRPr="00455B34">
              <w:rPr>
                <w:rFonts w:asciiTheme="minorHAnsi" w:hAnsiTheme="minorHAnsi" w:cstheme="minorBidi"/>
                <w:sz w:val="18"/>
                <w:szCs w:val="18"/>
              </w:rPr>
              <w:t>instru</w:t>
            </w:r>
            <w:r w:rsidRPr="00095DA6">
              <w:rPr>
                <w:rFonts w:asciiTheme="minorHAnsi" w:hAnsiTheme="minorHAnsi" w:cstheme="minorBidi"/>
                <w:sz w:val="18"/>
                <w:szCs w:val="18"/>
              </w:rPr>
              <w:t>ctional practices</w:t>
            </w:r>
            <w:r w:rsidRPr="00D13D99">
              <w:rPr>
                <w:rFonts w:asciiTheme="minorHAnsi" w:hAnsiTheme="minorHAnsi" w:cstheme="minorBidi"/>
                <w:sz w:val="18"/>
                <w:szCs w:val="18"/>
              </w:rPr>
              <w:t xml:space="preserve"> that require students to integrate content and design and conduct investigations and experiments and analyze results</w:t>
            </w:r>
          </w:p>
          <w:p w14:paraId="2098E047"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connecting instructional content to real-world problems</w:t>
            </w:r>
            <w:r w:rsidRPr="00455B34">
              <w:rPr>
                <w:rFonts w:asciiTheme="minorHAnsi" w:hAnsiTheme="minorHAnsi" w:cstheme="minorBidi"/>
                <w:sz w:val="18"/>
                <w:szCs w:val="18"/>
              </w:rPr>
              <w:t xml:space="preserve"> and career pathways</w:t>
            </w:r>
          </w:p>
          <w:p w14:paraId="23E0BA6B"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 xml:space="preserve">teaching students </w:t>
            </w:r>
            <w:r w:rsidRPr="00455B34">
              <w:rPr>
                <w:rFonts w:asciiTheme="minorHAnsi" w:hAnsiTheme="minorHAnsi" w:cstheme="minorBidi"/>
                <w:sz w:val="18"/>
                <w:szCs w:val="18"/>
                <w:u w:val="single"/>
              </w:rPr>
              <w:t>design-based thinking</w:t>
            </w:r>
          </w:p>
          <w:p w14:paraId="7F5C5E4E"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providing opportunitie</w:t>
            </w:r>
            <w:r w:rsidRPr="00455B34">
              <w:rPr>
                <w:rFonts w:asciiTheme="minorHAnsi" w:hAnsiTheme="minorHAnsi" w:cstheme="minorBidi"/>
                <w:sz w:val="18"/>
                <w:szCs w:val="18"/>
              </w:rPr>
              <w:t xml:space="preserve">s for </w:t>
            </w:r>
            <w:r w:rsidRPr="00095DA6">
              <w:rPr>
                <w:rFonts w:asciiTheme="minorHAnsi" w:hAnsiTheme="minorHAnsi" w:cstheme="minorBidi"/>
                <w:sz w:val="18"/>
                <w:szCs w:val="18"/>
                <w:u w:val="single"/>
              </w:rPr>
              <w:t>hands-on learning</w:t>
            </w:r>
            <w:r w:rsidRPr="00D13D99">
              <w:rPr>
                <w:rFonts w:asciiTheme="minorHAnsi" w:hAnsiTheme="minorHAnsi" w:cstheme="minorBidi"/>
                <w:sz w:val="18"/>
                <w:szCs w:val="18"/>
              </w:rPr>
              <w:t>,</w:t>
            </w:r>
            <w:r>
              <w:t xml:space="preserve"> </w:t>
            </w:r>
            <w:r w:rsidRPr="00235223">
              <w:rPr>
                <w:rFonts w:asciiTheme="minorHAnsi" w:hAnsiTheme="minorHAnsi" w:cstheme="minorBidi"/>
                <w:sz w:val="18"/>
                <w:szCs w:val="18"/>
              </w:rPr>
              <w:t xml:space="preserve">including </w:t>
            </w:r>
            <w:r w:rsidRPr="00455B34">
              <w:rPr>
                <w:rFonts w:asciiTheme="minorHAnsi" w:hAnsiTheme="minorHAnsi" w:cstheme="minorBidi"/>
                <w:sz w:val="18"/>
                <w:szCs w:val="18"/>
              </w:rPr>
              <w:t>for students to handle instruments to gather data, engage with the natural environment, and manipulate physical objects</w:t>
            </w:r>
          </w:p>
          <w:p w14:paraId="159AC276" w14:textId="77777777" w:rsidR="009108D8" w:rsidRDefault="009108D8" w:rsidP="006A616A">
            <w:pPr>
              <w:pStyle w:val="MediumGrid1-Accent21"/>
              <w:spacing w:after="0" w:line="240" w:lineRule="auto"/>
              <w:contextualSpacing w:val="0"/>
              <w:rPr>
                <w:rFonts w:asciiTheme="minorHAnsi" w:hAnsiTheme="minorHAnsi" w:cstheme="minorHAnsi"/>
                <w:sz w:val="18"/>
                <w:szCs w:val="18"/>
              </w:rPr>
            </w:pPr>
          </w:p>
          <w:p w14:paraId="6D22E089"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sz w:val="18"/>
                <w:szCs w:val="18"/>
              </w:rPr>
              <w:t>Professional learning that provides STEM</w:t>
            </w:r>
            <w:r>
              <w:rPr>
                <w:rFonts w:asciiTheme="minorHAnsi" w:eastAsia="Helvetica Neue" w:hAnsiTheme="minorHAnsi" w:cstheme="minorBidi"/>
                <w:sz w:val="18"/>
                <w:szCs w:val="18"/>
              </w:rPr>
              <w:t>-related content area</w:t>
            </w:r>
            <w:r w:rsidRPr="00235223">
              <w:rPr>
                <w:rFonts w:asciiTheme="minorHAnsi" w:eastAsia="Helvetica Neue" w:hAnsiTheme="minorHAnsi" w:cstheme="minorBidi"/>
                <w:sz w:val="18"/>
                <w:szCs w:val="18"/>
              </w:rPr>
              <w:t xml:space="preserve"> teachers with </w:t>
            </w:r>
            <w:r w:rsidRPr="00455B34">
              <w:rPr>
                <w:rFonts w:asciiTheme="minorHAnsi" w:eastAsia="Helvetica Neue" w:hAnsiTheme="minorHAnsi" w:cstheme="minorBidi"/>
                <w:sz w:val="18"/>
                <w:szCs w:val="18"/>
              </w:rPr>
              <w:t>support</w:t>
            </w:r>
            <w:r w:rsidRPr="00095DA6">
              <w:rPr>
                <w:rFonts w:asciiTheme="minorHAnsi" w:eastAsia="Helvetica Neue" w:hAnsiTheme="minorHAnsi" w:cstheme="minorBidi"/>
                <w:sz w:val="18"/>
                <w:szCs w:val="18"/>
              </w:rPr>
              <w:t xml:space="preserve"> to grow their own co</w:t>
            </w:r>
            <w:r w:rsidRPr="002F6331">
              <w:rPr>
                <w:rFonts w:asciiTheme="minorHAnsi" w:eastAsia="Helvetica Neue" w:hAnsiTheme="minorHAnsi" w:cstheme="minorBidi"/>
                <w:sz w:val="18"/>
                <w:szCs w:val="18"/>
              </w:rPr>
              <w:t>ntent knowledge in the constantly accelerating f</w:t>
            </w:r>
            <w:r w:rsidRPr="00A466DF">
              <w:rPr>
                <w:rFonts w:asciiTheme="minorHAnsi" w:eastAsia="Helvetica Neue" w:hAnsiTheme="minorHAnsi" w:cstheme="minorBidi"/>
                <w:sz w:val="18"/>
                <w:szCs w:val="18"/>
              </w:rPr>
              <w:t xml:space="preserve">ields of science, technology, engineering, and others (for example, teachers have time to learn about the recent developments in the genetics field or in agricultural sciences), </w:t>
            </w:r>
            <w:r w:rsidRPr="00A466DF">
              <w:rPr>
                <w:rFonts w:asciiTheme="minorHAnsi" w:eastAsia="Helvetica Neue" w:hAnsiTheme="minorHAnsi" w:cstheme="minorBidi"/>
                <w:i/>
                <w:iCs/>
                <w:sz w:val="18"/>
                <w:szCs w:val="18"/>
              </w:rPr>
              <w:t>is available to a few STEM</w:t>
            </w:r>
            <w:r>
              <w:rPr>
                <w:rFonts w:asciiTheme="minorHAnsi" w:eastAsia="Helvetica Neue" w:hAnsiTheme="minorHAnsi" w:cstheme="minorBidi"/>
                <w:i/>
                <w:iCs/>
                <w:sz w:val="18"/>
                <w:szCs w:val="18"/>
              </w:rPr>
              <w:t xml:space="preserve">-related content area </w:t>
            </w:r>
            <w:r w:rsidRPr="00A466DF">
              <w:rPr>
                <w:rFonts w:asciiTheme="minorHAnsi" w:eastAsia="Helvetica Neue" w:hAnsiTheme="minorHAnsi" w:cstheme="minorBidi"/>
                <w:i/>
                <w:iCs/>
                <w:sz w:val="18"/>
                <w:szCs w:val="18"/>
              </w:rPr>
              <w:t>teachers.</w:t>
            </w:r>
          </w:p>
          <w:p w14:paraId="6E0CE665"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hAnsiTheme="minorHAnsi" w:cstheme="minorBidi"/>
                <w:i/>
                <w:iCs/>
                <w:sz w:val="18"/>
                <w:szCs w:val="18"/>
              </w:rPr>
              <w:t>25-49% of STEM</w:t>
            </w:r>
            <w:r>
              <w:rPr>
                <w:rFonts w:asciiTheme="minorHAnsi" w:hAnsiTheme="minorHAnsi" w:cstheme="minorBidi"/>
                <w:i/>
                <w:iCs/>
                <w:sz w:val="18"/>
                <w:szCs w:val="18"/>
              </w:rPr>
              <w:t xml:space="preserve">-related content area </w:t>
            </w:r>
            <w:r w:rsidRPr="00235223">
              <w:rPr>
                <w:rFonts w:asciiTheme="minorHAnsi" w:hAnsiTheme="minorHAnsi" w:cstheme="minorBidi"/>
                <w:i/>
                <w:iCs/>
                <w:sz w:val="18"/>
                <w:szCs w:val="18"/>
              </w:rPr>
              <w:t>teachers</w:t>
            </w:r>
            <w:r w:rsidRPr="00455B34">
              <w:rPr>
                <w:rFonts w:asciiTheme="minorHAnsi" w:hAnsiTheme="minorHAnsi" w:cstheme="minorBidi"/>
                <w:sz w:val="18"/>
                <w:szCs w:val="18"/>
              </w:rPr>
              <w:t xml:space="preserve"> participate every-other-year in at least one applied learning experience</w:t>
            </w:r>
            <w:r w:rsidRPr="00095DA6">
              <w:rPr>
                <w:rFonts w:asciiTheme="minorHAnsi" w:hAnsiTheme="minorHAnsi" w:cstheme="minorBidi"/>
                <w:sz w:val="18"/>
                <w:szCs w:val="18"/>
                <w:vertAlign w:val="superscript"/>
              </w:rPr>
              <w:t xml:space="preserve"> </w:t>
            </w:r>
            <w:r w:rsidRPr="00D13D99">
              <w:rPr>
                <w:rFonts w:asciiTheme="minorHAnsi" w:hAnsiTheme="minorHAnsi" w:cstheme="minorBidi"/>
                <w:sz w:val="18"/>
                <w:szCs w:val="18"/>
              </w:rPr>
              <w:t xml:space="preserve">to increase their STEM content or career knowledge (e.g., study trips, fellowships, </w:t>
            </w:r>
            <w:r w:rsidRPr="00D13D99">
              <w:rPr>
                <w:rFonts w:asciiTheme="minorHAnsi" w:hAnsiTheme="minorHAnsi" w:cstheme="minorBidi"/>
                <w:sz w:val="18"/>
                <w:szCs w:val="18"/>
              </w:rPr>
              <w:lastRenderedPageBreak/>
              <w:t>internships, etc. with a duration of 1 day to 1 year).</w:t>
            </w:r>
          </w:p>
        </w:tc>
        <w:tc>
          <w:tcPr>
            <w:tcW w:w="1179" w:type="pct"/>
            <w:tcMar>
              <w:top w:w="72" w:type="dxa"/>
              <w:left w:w="72" w:type="dxa"/>
              <w:bottom w:w="72" w:type="dxa"/>
              <w:right w:w="72" w:type="dxa"/>
            </w:tcMar>
            <w:vAlign w:val="center"/>
          </w:tcPr>
          <w:p w14:paraId="7FEFAFFE"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lastRenderedPageBreak/>
              <w:t>Time, support, and r</w:t>
            </w:r>
            <w:r w:rsidRPr="00455B34">
              <w:rPr>
                <w:rFonts w:asciiTheme="minorHAnsi" w:hAnsiTheme="minorHAnsi" w:cstheme="minorBidi"/>
                <w:sz w:val="18"/>
                <w:szCs w:val="18"/>
              </w:rPr>
              <w:t>esources p</w:t>
            </w:r>
            <w:r w:rsidRPr="00095DA6">
              <w:rPr>
                <w:rFonts w:asciiTheme="minorHAnsi" w:hAnsiTheme="minorHAnsi" w:cstheme="minorBidi"/>
                <w:sz w:val="18"/>
                <w:szCs w:val="18"/>
              </w:rPr>
              <w:t xml:space="preserve">rofessional learning </w:t>
            </w:r>
            <w:r w:rsidRPr="002F6331">
              <w:rPr>
                <w:rFonts w:asciiTheme="minorHAnsi" w:hAnsiTheme="minorHAnsi" w:cstheme="minorBidi"/>
                <w:sz w:val="18"/>
                <w:szCs w:val="18"/>
              </w:rPr>
              <w:t xml:space="preserve">on </w:t>
            </w:r>
            <w:r w:rsidRPr="002F6331">
              <w:rPr>
                <w:rFonts w:asciiTheme="minorHAnsi" w:hAnsiTheme="minorHAnsi" w:cstheme="minorBidi"/>
                <w:i/>
                <w:iCs/>
                <w:sz w:val="18"/>
                <w:szCs w:val="18"/>
              </w:rPr>
              <w:t xml:space="preserve">3 of the following topics </w:t>
            </w:r>
            <w:r w:rsidRPr="00A466DF">
              <w:rPr>
                <w:rFonts w:asciiTheme="minorHAnsi" w:hAnsiTheme="minorHAnsi" w:cstheme="minorBidi"/>
                <w:sz w:val="18"/>
                <w:szCs w:val="18"/>
              </w:rPr>
              <w:t>is available to all STEM</w:t>
            </w:r>
            <w:r>
              <w:rPr>
                <w:rFonts w:asciiTheme="minorHAnsi" w:hAnsiTheme="minorHAnsi" w:cstheme="minorBidi"/>
                <w:sz w:val="18"/>
                <w:szCs w:val="18"/>
              </w:rPr>
              <w:t xml:space="preserve">-related content area </w:t>
            </w:r>
            <w:r w:rsidRPr="00A466DF">
              <w:rPr>
                <w:rFonts w:asciiTheme="minorHAnsi" w:hAnsiTheme="minorHAnsi" w:cstheme="minorBidi"/>
                <w:sz w:val="18"/>
                <w:szCs w:val="18"/>
              </w:rPr>
              <w:t>teachers.  This is not limited to professional learning that is a recognized CEU.</w:t>
            </w:r>
          </w:p>
          <w:p w14:paraId="293F947E"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 xml:space="preserve">inquiry-based and problem-based </w:t>
            </w:r>
            <w:r w:rsidRPr="00455B34">
              <w:rPr>
                <w:rFonts w:asciiTheme="minorHAnsi" w:hAnsiTheme="minorHAnsi" w:cstheme="minorBidi"/>
                <w:sz w:val="18"/>
                <w:szCs w:val="18"/>
              </w:rPr>
              <w:t>instructional practices that require students to i</w:t>
            </w:r>
            <w:r w:rsidRPr="00095DA6">
              <w:rPr>
                <w:rFonts w:asciiTheme="minorHAnsi" w:hAnsiTheme="minorHAnsi" w:cstheme="minorBidi"/>
                <w:sz w:val="18"/>
                <w:szCs w:val="18"/>
              </w:rPr>
              <w:t>ntegrat</w:t>
            </w:r>
            <w:r w:rsidRPr="00D13D99">
              <w:rPr>
                <w:rFonts w:asciiTheme="minorHAnsi" w:hAnsiTheme="minorHAnsi" w:cstheme="minorBidi"/>
                <w:sz w:val="18"/>
                <w:szCs w:val="18"/>
              </w:rPr>
              <w:t>e content and design and conduct investigations and experiments and analyze results</w:t>
            </w:r>
          </w:p>
          <w:p w14:paraId="07306AF0"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connecting instructional content to real-world problems</w:t>
            </w:r>
            <w:r w:rsidRPr="00455B34">
              <w:rPr>
                <w:rFonts w:asciiTheme="minorHAnsi" w:hAnsiTheme="minorHAnsi" w:cstheme="minorBidi"/>
                <w:sz w:val="18"/>
                <w:szCs w:val="18"/>
              </w:rPr>
              <w:t xml:space="preserve"> and career pathways</w:t>
            </w:r>
          </w:p>
          <w:p w14:paraId="67831F66"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 xml:space="preserve">teaching students </w:t>
            </w:r>
            <w:r w:rsidRPr="00455B34">
              <w:rPr>
                <w:rFonts w:asciiTheme="minorHAnsi" w:hAnsiTheme="minorHAnsi" w:cstheme="minorBidi"/>
                <w:sz w:val="18"/>
                <w:szCs w:val="18"/>
                <w:u w:val="single"/>
              </w:rPr>
              <w:t>design-based thinking</w:t>
            </w:r>
          </w:p>
          <w:p w14:paraId="2C587E52"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 xml:space="preserve">providing opportunities for </w:t>
            </w:r>
            <w:r w:rsidRPr="00455B34">
              <w:rPr>
                <w:rFonts w:asciiTheme="minorHAnsi" w:hAnsiTheme="minorHAnsi" w:cstheme="minorBidi"/>
                <w:sz w:val="18"/>
                <w:szCs w:val="18"/>
                <w:u w:val="single"/>
              </w:rPr>
              <w:t>hands-on learning</w:t>
            </w:r>
            <w:r w:rsidRPr="00095DA6">
              <w:rPr>
                <w:rFonts w:asciiTheme="minorHAnsi" w:hAnsiTheme="minorHAnsi" w:cstheme="minorBidi"/>
                <w:sz w:val="18"/>
                <w:szCs w:val="18"/>
              </w:rPr>
              <w:t>,</w:t>
            </w:r>
            <w:r>
              <w:t xml:space="preserve"> </w:t>
            </w:r>
            <w:r w:rsidRPr="00235223">
              <w:rPr>
                <w:rFonts w:asciiTheme="minorHAnsi" w:hAnsiTheme="minorHAnsi" w:cstheme="minorBidi"/>
                <w:sz w:val="18"/>
                <w:szCs w:val="18"/>
              </w:rPr>
              <w:t xml:space="preserve">including </w:t>
            </w:r>
            <w:r w:rsidRPr="00455B34">
              <w:rPr>
                <w:rFonts w:asciiTheme="minorHAnsi" w:hAnsiTheme="minorHAnsi" w:cstheme="minorBidi"/>
                <w:sz w:val="18"/>
                <w:szCs w:val="18"/>
              </w:rPr>
              <w:t>for students to handle instruments to gather data, engage with the natural environment, and manipulate physical objects</w:t>
            </w:r>
          </w:p>
          <w:p w14:paraId="59F2E9B4" w14:textId="77777777" w:rsidR="009108D8" w:rsidRPr="000C3C49" w:rsidRDefault="009108D8" w:rsidP="006A616A">
            <w:pPr>
              <w:pStyle w:val="MediumGrid1-Accent21"/>
              <w:spacing w:after="0" w:line="240" w:lineRule="auto"/>
              <w:ind w:left="405"/>
              <w:contextualSpacing w:val="0"/>
              <w:rPr>
                <w:rFonts w:asciiTheme="minorHAnsi" w:hAnsiTheme="minorHAnsi" w:cstheme="minorHAnsi"/>
                <w:sz w:val="18"/>
                <w:szCs w:val="18"/>
              </w:rPr>
            </w:pPr>
          </w:p>
          <w:p w14:paraId="56FC7708"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sz w:val="18"/>
                <w:szCs w:val="18"/>
              </w:rPr>
              <w:t>Professional learning that provides STEM</w:t>
            </w:r>
            <w:r>
              <w:rPr>
                <w:rFonts w:asciiTheme="minorHAnsi" w:eastAsia="Helvetica Neue" w:hAnsiTheme="minorHAnsi" w:cstheme="minorBidi"/>
                <w:sz w:val="18"/>
                <w:szCs w:val="18"/>
              </w:rPr>
              <w:t xml:space="preserve">-related content area </w:t>
            </w:r>
            <w:r w:rsidRPr="00235223">
              <w:rPr>
                <w:rFonts w:asciiTheme="minorHAnsi" w:eastAsia="Helvetica Neue" w:hAnsiTheme="minorHAnsi" w:cstheme="minorBidi"/>
                <w:sz w:val="18"/>
                <w:szCs w:val="18"/>
              </w:rPr>
              <w:t xml:space="preserve">teachers with </w:t>
            </w:r>
            <w:r w:rsidRPr="00455B34">
              <w:rPr>
                <w:rFonts w:asciiTheme="minorHAnsi" w:eastAsia="Helvetica Neue" w:hAnsiTheme="minorHAnsi" w:cstheme="minorBidi"/>
                <w:sz w:val="18"/>
                <w:szCs w:val="18"/>
              </w:rPr>
              <w:t>support</w:t>
            </w:r>
            <w:r w:rsidRPr="00095DA6">
              <w:rPr>
                <w:rFonts w:asciiTheme="minorHAnsi" w:eastAsia="Helvetica Neue" w:hAnsiTheme="minorHAnsi" w:cstheme="minorBidi"/>
                <w:sz w:val="18"/>
                <w:szCs w:val="18"/>
              </w:rPr>
              <w:t xml:space="preserve"> to grow their own content knowledge in the constantly accelera</w:t>
            </w:r>
            <w:r w:rsidRPr="002F6331">
              <w:rPr>
                <w:rFonts w:asciiTheme="minorHAnsi" w:eastAsia="Helvetica Neue" w:hAnsiTheme="minorHAnsi" w:cstheme="minorBidi"/>
                <w:sz w:val="18"/>
                <w:szCs w:val="18"/>
              </w:rPr>
              <w:t>ting fields of science, technology, engineering, a</w:t>
            </w:r>
            <w:r w:rsidRPr="00A466DF">
              <w:rPr>
                <w:rFonts w:asciiTheme="minorHAnsi" w:eastAsia="Helvetica Neue" w:hAnsiTheme="minorHAnsi" w:cstheme="minorBidi"/>
                <w:sz w:val="18"/>
                <w:szCs w:val="18"/>
              </w:rPr>
              <w:t xml:space="preserve">nd others (for example, teachers have time to learn about the recent developments in the genetics field or in agricultural sciences), </w:t>
            </w:r>
            <w:r w:rsidRPr="00A466DF">
              <w:rPr>
                <w:rFonts w:asciiTheme="minorHAnsi" w:eastAsia="Helvetica Neue" w:hAnsiTheme="minorHAnsi" w:cstheme="minorBidi"/>
                <w:i/>
                <w:iCs/>
                <w:sz w:val="18"/>
                <w:szCs w:val="18"/>
              </w:rPr>
              <w:t>is available to some STEM</w:t>
            </w:r>
            <w:r>
              <w:rPr>
                <w:rFonts w:asciiTheme="minorHAnsi" w:eastAsia="Helvetica Neue" w:hAnsiTheme="minorHAnsi" w:cstheme="minorBidi"/>
                <w:i/>
                <w:iCs/>
                <w:sz w:val="18"/>
                <w:szCs w:val="18"/>
              </w:rPr>
              <w:t>-related content area</w:t>
            </w:r>
            <w:r w:rsidRPr="00A466DF">
              <w:rPr>
                <w:rFonts w:asciiTheme="minorHAnsi" w:eastAsia="Helvetica Neue" w:hAnsiTheme="minorHAnsi" w:cstheme="minorBidi"/>
                <w:i/>
                <w:iCs/>
                <w:sz w:val="18"/>
                <w:szCs w:val="18"/>
              </w:rPr>
              <w:t xml:space="preserve"> teachers.</w:t>
            </w:r>
          </w:p>
          <w:p w14:paraId="2E6F432D"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hAnsiTheme="minorHAnsi" w:cstheme="minorBidi"/>
                <w:i/>
                <w:iCs/>
                <w:sz w:val="18"/>
                <w:szCs w:val="18"/>
              </w:rPr>
              <w:t>50-74% of STEM</w:t>
            </w:r>
            <w:r>
              <w:rPr>
                <w:rFonts w:asciiTheme="minorHAnsi" w:hAnsiTheme="minorHAnsi" w:cstheme="minorBidi"/>
                <w:i/>
                <w:iCs/>
                <w:sz w:val="18"/>
                <w:szCs w:val="18"/>
              </w:rPr>
              <w:t xml:space="preserve">-related content area </w:t>
            </w:r>
            <w:r w:rsidRPr="00235223">
              <w:rPr>
                <w:rFonts w:asciiTheme="minorHAnsi" w:hAnsiTheme="minorHAnsi" w:cstheme="minorBidi"/>
                <w:i/>
                <w:iCs/>
                <w:sz w:val="18"/>
                <w:szCs w:val="18"/>
              </w:rPr>
              <w:t>teachers</w:t>
            </w:r>
            <w:r w:rsidRPr="00455B34">
              <w:rPr>
                <w:rFonts w:asciiTheme="minorHAnsi" w:hAnsiTheme="minorHAnsi" w:cstheme="minorBidi"/>
                <w:sz w:val="18"/>
                <w:szCs w:val="18"/>
              </w:rPr>
              <w:t xml:space="preserve"> participate </w:t>
            </w:r>
            <w:r w:rsidRPr="002F6331">
              <w:rPr>
                <w:rFonts w:asciiTheme="minorHAnsi" w:hAnsiTheme="minorHAnsi" w:cstheme="minorBidi"/>
                <w:sz w:val="18"/>
                <w:szCs w:val="18"/>
              </w:rPr>
              <w:t xml:space="preserve">every-other-year in at least one applied learning </w:t>
            </w:r>
            <w:r w:rsidRPr="00A466DF">
              <w:rPr>
                <w:rFonts w:asciiTheme="minorHAnsi" w:hAnsiTheme="minorHAnsi" w:cstheme="minorBidi"/>
                <w:sz w:val="18"/>
                <w:szCs w:val="18"/>
              </w:rPr>
              <w:t xml:space="preserve">experience to increase their STEM content or career knowledge (e.g., study trips, fellowships, </w:t>
            </w:r>
            <w:r w:rsidRPr="00A466DF">
              <w:rPr>
                <w:rFonts w:asciiTheme="minorHAnsi" w:hAnsiTheme="minorHAnsi" w:cstheme="minorBidi"/>
                <w:sz w:val="18"/>
                <w:szCs w:val="18"/>
              </w:rPr>
              <w:lastRenderedPageBreak/>
              <w:t>internships, etc. with a duration of 1 day to 1 year).</w:t>
            </w:r>
          </w:p>
        </w:tc>
        <w:tc>
          <w:tcPr>
            <w:tcW w:w="1179" w:type="pct"/>
            <w:shd w:val="clear" w:color="auto" w:fill="auto"/>
            <w:tcMar>
              <w:top w:w="72" w:type="dxa"/>
              <w:left w:w="72" w:type="dxa"/>
              <w:bottom w:w="72" w:type="dxa"/>
              <w:right w:w="72" w:type="dxa"/>
            </w:tcMar>
            <w:vAlign w:val="center"/>
          </w:tcPr>
          <w:p w14:paraId="7D70E3F2"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lastRenderedPageBreak/>
              <w:t>Time, support, and resources for p</w:t>
            </w:r>
            <w:r w:rsidRPr="00455B34">
              <w:rPr>
                <w:rFonts w:asciiTheme="minorHAnsi" w:hAnsiTheme="minorHAnsi" w:cstheme="minorBidi"/>
                <w:sz w:val="18"/>
                <w:szCs w:val="18"/>
              </w:rPr>
              <w:t>rofessional learning o</w:t>
            </w:r>
            <w:r w:rsidRPr="00095DA6">
              <w:rPr>
                <w:rFonts w:asciiTheme="minorHAnsi" w:hAnsiTheme="minorHAnsi" w:cstheme="minorBidi"/>
                <w:sz w:val="18"/>
                <w:szCs w:val="18"/>
              </w:rPr>
              <w:t xml:space="preserve">n </w:t>
            </w:r>
            <w:r w:rsidRPr="00D13D99">
              <w:rPr>
                <w:rFonts w:asciiTheme="minorHAnsi" w:hAnsiTheme="minorHAnsi" w:cstheme="minorBidi"/>
                <w:sz w:val="18"/>
                <w:szCs w:val="18"/>
              </w:rPr>
              <w:t xml:space="preserve">all </w:t>
            </w:r>
            <w:r w:rsidRPr="009C5875">
              <w:rPr>
                <w:rFonts w:asciiTheme="minorHAnsi" w:hAnsiTheme="minorHAnsi" w:cstheme="minorBidi"/>
                <w:i/>
                <w:iCs/>
                <w:sz w:val="18"/>
                <w:szCs w:val="18"/>
              </w:rPr>
              <w:t xml:space="preserve">4 of the following topics </w:t>
            </w:r>
            <w:r w:rsidRPr="002F6331">
              <w:rPr>
                <w:rFonts w:asciiTheme="minorHAnsi" w:hAnsiTheme="minorHAnsi" w:cstheme="minorBidi"/>
                <w:sz w:val="18"/>
                <w:szCs w:val="18"/>
              </w:rPr>
              <w:t>is available to all STEM</w:t>
            </w:r>
            <w:r>
              <w:rPr>
                <w:rFonts w:asciiTheme="minorHAnsi" w:hAnsiTheme="minorHAnsi" w:cstheme="minorBidi"/>
                <w:sz w:val="18"/>
                <w:szCs w:val="18"/>
              </w:rPr>
              <w:t>-related content area</w:t>
            </w:r>
            <w:r w:rsidRPr="002F6331">
              <w:rPr>
                <w:rFonts w:asciiTheme="minorHAnsi" w:hAnsiTheme="minorHAnsi" w:cstheme="minorBidi"/>
                <w:sz w:val="18"/>
                <w:szCs w:val="18"/>
              </w:rPr>
              <w:t xml:space="preserve"> teachers</w:t>
            </w:r>
            <w:r w:rsidRPr="00A466DF">
              <w:rPr>
                <w:rFonts w:asciiTheme="minorHAnsi" w:hAnsiTheme="minorHAnsi" w:cstheme="minorBidi"/>
                <w:sz w:val="18"/>
                <w:szCs w:val="18"/>
              </w:rPr>
              <w:t>. This is not limited to professional learning that is a recognized CEU.</w:t>
            </w:r>
          </w:p>
          <w:p w14:paraId="6EE5A981"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 xml:space="preserve">inquiry-based and problem-based </w:t>
            </w:r>
            <w:r w:rsidRPr="00455B34">
              <w:rPr>
                <w:rFonts w:asciiTheme="minorHAnsi" w:hAnsiTheme="minorHAnsi" w:cstheme="minorBidi"/>
                <w:sz w:val="18"/>
                <w:szCs w:val="18"/>
              </w:rPr>
              <w:t>instructional practices</w:t>
            </w:r>
            <w:r w:rsidRPr="00095DA6">
              <w:rPr>
                <w:rFonts w:asciiTheme="minorHAnsi" w:hAnsiTheme="minorHAnsi" w:cstheme="minorBidi"/>
                <w:sz w:val="18"/>
                <w:szCs w:val="18"/>
              </w:rPr>
              <w:t xml:space="preserve"> that require students to integrate content and design and conduc</w:t>
            </w:r>
            <w:r w:rsidRPr="002F6331">
              <w:rPr>
                <w:rFonts w:asciiTheme="minorHAnsi" w:hAnsiTheme="minorHAnsi" w:cstheme="minorBidi"/>
                <w:sz w:val="18"/>
                <w:szCs w:val="18"/>
              </w:rPr>
              <w:t>t investigations and experiments and analyze results</w:t>
            </w:r>
          </w:p>
          <w:p w14:paraId="7BA4BDF5"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u w:val="single"/>
              </w:rPr>
              <w:t>connecting instructional content to real-world problems</w:t>
            </w:r>
            <w:r w:rsidRPr="00455B34">
              <w:rPr>
                <w:rFonts w:asciiTheme="minorHAnsi" w:hAnsiTheme="minorHAnsi" w:cstheme="minorBidi"/>
                <w:sz w:val="18"/>
                <w:szCs w:val="18"/>
              </w:rPr>
              <w:t xml:space="preserve"> and career pathways</w:t>
            </w:r>
          </w:p>
          <w:p w14:paraId="7A186932"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 xml:space="preserve">teaching students </w:t>
            </w:r>
            <w:r w:rsidRPr="00455B34">
              <w:rPr>
                <w:rFonts w:asciiTheme="minorHAnsi" w:hAnsiTheme="minorHAnsi" w:cstheme="minorBidi"/>
                <w:sz w:val="18"/>
                <w:szCs w:val="18"/>
                <w:u w:val="single"/>
              </w:rPr>
              <w:t>design-based thinking</w:t>
            </w:r>
          </w:p>
          <w:p w14:paraId="1588937C" w14:textId="77777777" w:rsidR="009108D8" w:rsidRPr="00483E95" w:rsidRDefault="009108D8" w:rsidP="006A616A">
            <w:pPr>
              <w:pStyle w:val="MediumGrid1-Accent21"/>
              <w:numPr>
                <w:ilvl w:val="0"/>
                <w:numId w:val="22"/>
              </w:numPr>
              <w:spacing w:after="0" w:line="240" w:lineRule="auto"/>
              <w:ind w:left="405" w:hanging="225"/>
              <w:contextualSpacing w:val="0"/>
              <w:rPr>
                <w:rFonts w:asciiTheme="minorHAnsi" w:hAnsiTheme="minorHAnsi" w:cstheme="minorBidi"/>
                <w:sz w:val="18"/>
                <w:szCs w:val="18"/>
              </w:rPr>
            </w:pPr>
            <w:r w:rsidRPr="00235223">
              <w:rPr>
                <w:rFonts w:asciiTheme="minorHAnsi" w:hAnsiTheme="minorHAnsi" w:cstheme="minorBidi"/>
                <w:sz w:val="18"/>
                <w:szCs w:val="18"/>
              </w:rPr>
              <w:t>providing opportunitie</w:t>
            </w:r>
            <w:r w:rsidRPr="00455B34">
              <w:rPr>
                <w:rFonts w:asciiTheme="minorHAnsi" w:hAnsiTheme="minorHAnsi" w:cstheme="minorBidi"/>
                <w:sz w:val="18"/>
                <w:szCs w:val="18"/>
              </w:rPr>
              <w:t xml:space="preserve">s for </w:t>
            </w:r>
            <w:r w:rsidRPr="00095DA6">
              <w:rPr>
                <w:rFonts w:asciiTheme="minorHAnsi" w:hAnsiTheme="minorHAnsi" w:cstheme="minorBidi"/>
                <w:sz w:val="18"/>
                <w:szCs w:val="18"/>
                <w:u w:val="single"/>
              </w:rPr>
              <w:t>hands-on learning</w:t>
            </w:r>
            <w:r w:rsidRPr="00D13D99">
              <w:rPr>
                <w:rFonts w:asciiTheme="minorHAnsi" w:hAnsiTheme="minorHAnsi" w:cstheme="minorBidi"/>
                <w:sz w:val="18"/>
                <w:szCs w:val="18"/>
              </w:rPr>
              <w:t>,</w:t>
            </w:r>
            <w:r>
              <w:t xml:space="preserve"> </w:t>
            </w:r>
            <w:r w:rsidRPr="00235223">
              <w:rPr>
                <w:rFonts w:asciiTheme="minorHAnsi" w:hAnsiTheme="minorHAnsi" w:cstheme="minorBidi"/>
                <w:sz w:val="18"/>
                <w:szCs w:val="18"/>
              </w:rPr>
              <w:t xml:space="preserve">including </w:t>
            </w:r>
            <w:r w:rsidRPr="00455B34">
              <w:rPr>
                <w:rFonts w:asciiTheme="minorHAnsi" w:hAnsiTheme="minorHAnsi" w:cstheme="minorBidi"/>
                <w:sz w:val="18"/>
                <w:szCs w:val="18"/>
              </w:rPr>
              <w:t>for students to handle instrum</w:t>
            </w:r>
            <w:r w:rsidRPr="00095DA6">
              <w:rPr>
                <w:rFonts w:asciiTheme="minorHAnsi" w:hAnsiTheme="minorHAnsi" w:cstheme="minorBidi"/>
                <w:sz w:val="18"/>
                <w:szCs w:val="18"/>
              </w:rPr>
              <w:t>ents to gather data, engage with the natural environment, and manipulate physical objects</w:t>
            </w:r>
          </w:p>
          <w:p w14:paraId="338EBA50" w14:textId="77777777" w:rsidR="009108D8" w:rsidRDefault="009108D8" w:rsidP="006A616A">
            <w:pPr>
              <w:pStyle w:val="MediumGrid1-Accent21"/>
              <w:spacing w:after="0" w:line="240" w:lineRule="auto"/>
              <w:contextualSpacing w:val="0"/>
              <w:rPr>
                <w:rFonts w:asciiTheme="minorHAnsi" w:hAnsiTheme="minorHAnsi" w:cstheme="minorHAnsi"/>
                <w:sz w:val="18"/>
                <w:szCs w:val="18"/>
              </w:rPr>
            </w:pPr>
          </w:p>
          <w:p w14:paraId="058E66BC"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sz w:val="18"/>
                <w:szCs w:val="18"/>
              </w:rPr>
              <w:t xml:space="preserve">Time, support, and resources for </w:t>
            </w:r>
            <w:r w:rsidRPr="00455B34">
              <w:rPr>
                <w:rFonts w:asciiTheme="minorHAnsi" w:eastAsia="Helvetica Neue" w:hAnsiTheme="minorHAnsi" w:cstheme="minorBidi"/>
                <w:sz w:val="18"/>
                <w:szCs w:val="18"/>
              </w:rPr>
              <w:t>STEM</w:t>
            </w:r>
            <w:r>
              <w:rPr>
                <w:rFonts w:asciiTheme="minorHAnsi" w:eastAsia="Helvetica Neue" w:hAnsiTheme="minorHAnsi" w:cstheme="minorBidi"/>
                <w:sz w:val="18"/>
                <w:szCs w:val="18"/>
              </w:rPr>
              <w:t>-related content area</w:t>
            </w:r>
            <w:r w:rsidRPr="00455B34">
              <w:rPr>
                <w:rFonts w:asciiTheme="minorHAnsi" w:eastAsia="Helvetica Neue" w:hAnsiTheme="minorHAnsi" w:cstheme="minorBidi"/>
                <w:sz w:val="18"/>
                <w:szCs w:val="18"/>
              </w:rPr>
              <w:t xml:space="preserve"> teachers </w:t>
            </w:r>
            <w:r w:rsidRPr="00095DA6">
              <w:rPr>
                <w:rFonts w:asciiTheme="minorHAnsi" w:eastAsia="Helvetica Neue" w:hAnsiTheme="minorHAnsi" w:cstheme="minorBidi"/>
                <w:sz w:val="18"/>
                <w:szCs w:val="18"/>
              </w:rPr>
              <w:t>to grow their own content knowledge</w:t>
            </w:r>
            <w:r w:rsidRPr="002F6331">
              <w:rPr>
                <w:rFonts w:asciiTheme="minorHAnsi" w:eastAsia="Helvetica Neue" w:hAnsiTheme="minorHAnsi" w:cstheme="minorBidi"/>
                <w:sz w:val="18"/>
                <w:szCs w:val="18"/>
              </w:rPr>
              <w:t xml:space="preserve"> in the constantly accelerating fields of science, technology, engineering, and oth</w:t>
            </w:r>
            <w:r w:rsidRPr="00A466DF">
              <w:rPr>
                <w:rFonts w:asciiTheme="minorHAnsi" w:eastAsia="Helvetica Neue" w:hAnsiTheme="minorHAnsi" w:cstheme="minorBidi"/>
                <w:sz w:val="18"/>
                <w:szCs w:val="18"/>
              </w:rPr>
              <w:t xml:space="preserve">ers (for example, teachers have time to learn about the recent developments in the genetics field or in agricultural sciences), </w:t>
            </w:r>
            <w:r w:rsidRPr="00A466DF">
              <w:rPr>
                <w:rFonts w:asciiTheme="minorHAnsi" w:eastAsia="Helvetica Neue" w:hAnsiTheme="minorHAnsi" w:cstheme="minorBidi"/>
                <w:i/>
                <w:iCs/>
                <w:sz w:val="18"/>
                <w:szCs w:val="18"/>
              </w:rPr>
              <w:t>is available to all STEM</w:t>
            </w:r>
            <w:r>
              <w:rPr>
                <w:rFonts w:asciiTheme="minorHAnsi" w:eastAsia="Helvetica Neue" w:hAnsiTheme="minorHAnsi" w:cstheme="minorBidi"/>
                <w:i/>
                <w:iCs/>
                <w:sz w:val="18"/>
                <w:szCs w:val="18"/>
              </w:rPr>
              <w:t>-related content area</w:t>
            </w:r>
            <w:r w:rsidRPr="00A466DF">
              <w:rPr>
                <w:rFonts w:asciiTheme="minorHAnsi" w:eastAsia="Helvetica Neue" w:hAnsiTheme="minorHAnsi" w:cstheme="minorBidi"/>
                <w:i/>
                <w:iCs/>
                <w:sz w:val="18"/>
                <w:szCs w:val="18"/>
              </w:rPr>
              <w:t xml:space="preserve"> teachers.</w:t>
            </w:r>
          </w:p>
          <w:p w14:paraId="4307DB57"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hAnsiTheme="minorHAnsi" w:cstheme="minorBidi"/>
                <w:i/>
                <w:iCs/>
                <w:sz w:val="18"/>
                <w:szCs w:val="18"/>
              </w:rPr>
              <w:t>Over 75% of STEM</w:t>
            </w:r>
            <w:r>
              <w:rPr>
                <w:rFonts w:asciiTheme="minorHAnsi" w:hAnsiTheme="minorHAnsi" w:cstheme="minorBidi"/>
                <w:i/>
                <w:iCs/>
                <w:sz w:val="18"/>
                <w:szCs w:val="18"/>
              </w:rPr>
              <w:t xml:space="preserve">-related content area </w:t>
            </w:r>
            <w:r w:rsidRPr="00455B34">
              <w:rPr>
                <w:rFonts w:asciiTheme="minorHAnsi" w:hAnsiTheme="minorHAnsi" w:cstheme="minorBidi"/>
                <w:i/>
                <w:iCs/>
                <w:sz w:val="18"/>
                <w:szCs w:val="18"/>
              </w:rPr>
              <w:t>teachers</w:t>
            </w:r>
            <w:r w:rsidRPr="00095DA6">
              <w:rPr>
                <w:rFonts w:asciiTheme="minorHAnsi" w:hAnsiTheme="minorHAnsi" w:cstheme="minorBidi"/>
                <w:sz w:val="18"/>
                <w:szCs w:val="18"/>
              </w:rPr>
              <w:t xml:space="preserve"> participate every-other-year in at least one applied learning exper</w:t>
            </w:r>
            <w:r w:rsidRPr="002F6331">
              <w:rPr>
                <w:rFonts w:asciiTheme="minorHAnsi" w:hAnsiTheme="minorHAnsi" w:cstheme="minorBidi"/>
                <w:sz w:val="18"/>
                <w:szCs w:val="18"/>
              </w:rPr>
              <w:t xml:space="preserve">ience to increase their STEM content or career knowledge (e.g., study trips, fellowships, </w:t>
            </w:r>
            <w:r w:rsidRPr="002F6331">
              <w:rPr>
                <w:rFonts w:asciiTheme="minorHAnsi" w:hAnsiTheme="minorHAnsi" w:cstheme="minorBidi"/>
                <w:sz w:val="18"/>
                <w:szCs w:val="18"/>
              </w:rPr>
              <w:lastRenderedPageBreak/>
              <w:t>internships, etc. with a duration of 1 day to 1 year).</w:t>
            </w:r>
          </w:p>
        </w:tc>
      </w:tr>
      <w:tr w:rsidR="009108D8" w:rsidRPr="00F81E8B" w14:paraId="61BF4A69" w14:textId="77777777" w:rsidTr="006A616A">
        <w:trPr>
          <w:cantSplit/>
          <w:trHeight w:val="1502"/>
        </w:trPr>
        <w:tc>
          <w:tcPr>
            <w:tcW w:w="311" w:type="pct"/>
            <w:shd w:val="clear" w:color="auto" w:fill="FBE4D5" w:themeFill="accent2" w:themeFillTint="33"/>
            <w:textDirection w:val="btLr"/>
            <w:vAlign w:val="center"/>
          </w:tcPr>
          <w:p w14:paraId="1EA9AA3C"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lastRenderedPageBreak/>
              <w:t>3.2</w:t>
            </w:r>
            <w:r w:rsidRPr="00455B34">
              <w:rPr>
                <w:rFonts w:asciiTheme="minorHAnsi" w:hAnsiTheme="minorHAnsi" w:cstheme="minorBidi"/>
                <w:b/>
                <w:bCs/>
              </w:rPr>
              <w:t xml:space="preserve"> </w:t>
            </w:r>
            <w:r w:rsidRPr="00095DA6">
              <w:rPr>
                <w:rFonts w:asciiTheme="minorHAnsi" w:hAnsiTheme="minorHAnsi" w:cstheme="minorBidi"/>
                <w:b/>
                <w:bCs/>
              </w:rPr>
              <w:t xml:space="preserve">Professional Learning </w:t>
            </w:r>
            <w:r w:rsidRPr="009C5875">
              <w:rPr>
                <w:rFonts w:asciiTheme="minorHAnsi" w:hAnsiTheme="minorHAnsi" w:cstheme="minorBidi"/>
                <w:b/>
                <w:bCs/>
              </w:rPr>
              <w:t>Format and Structure</w:t>
            </w:r>
          </w:p>
        </w:tc>
        <w:tc>
          <w:tcPr>
            <w:tcW w:w="1152" w:type="pct"/>
            <w:tcMar>
              <w:top w:w="72" w:type="dxa"/>
              <w:left w:w="72" w:type="dxa"/>
              <w:bottom w:w="72" w:type="dxa"/>
              <w:right w:w="72" w:type="dxa"/>
            </w:tcMar>
            <w:vAlign w:val="center"/>
          </w:tcPr>
          <w:p w14:paraId="6DF47E96" w14:textId="77777777" w:rsidR="009108D8" w:rsidRPr="00483E95" w:rsidRDefault="009108D8" w:rsidP="006A616A">
            <w:pPr>
              <w:pStyle w:val="Normal1"/>
              <w:numPr>
                <w:ilvl w:val="0"/>
                <w:numId w:val="21"/>
              </w:numPr>
              <w:spacing w:after="120" w:line="240" w:lineRule="auto"/>
              <w:ind w:left="199" w:hanging="180"/>
              <w:rPr>
                <w:rFonts w:asciiTheme="minorHAnsi" w:hAnsiTheme="minorHAnsi" w:cstheme="minorBidi"/>
                <w:sz w:val="18"/>
                <w:szCs w:val="18"/>
              </w:rPr>
            </w:pPr>
            <w:r w:rsidRPr="00235223">
              <w:rPr>
                <w:rFonts w:asciiTheme="minorHAnsi" w:eastAsia="Helvetica Neue" w:hAnsiTheme="minorHAnsi" w:cstheme="minorBidi"/>
                <w:sz w:val="18"/>
                <w:szCs w:val="18"/>
              </w:rPr>
              <w:t>The majority of p</w:t>
            </w:r>
            <w:r w:rsidRPr="00455B34">
              <w:rPr>
                <w:rFonts w:asciiTheme="minorHAnsi" w:eastAsia="Helvetica Neue" w:hAnsiTheme="minorHAnsi" w:cstheme="minorBidi"/>
                <w:sz w:val="18"/>
                <w:szCs w:val="18"/>
              </w:rPr>
              <w:t>rofessional learning for STEM education is des</w:t>
            </w:r>
            <w:r w:rsidRPr="00095DA6">
              <w:rPr>
                <w:rFonts w:asciiTheme="minorHAnsi" w:eastAsia="Helvetica Neue" w:hAnsiTheme="minorHAnsi" w:cstheme="minorBidi"/>
                <w:sz w:val="18"/>
                <w:szCs w:val="18"/>
              </w:rPr>
              <w:t>igned to address</w:t>
            </w:r>
            <w:r w:rsidRPr="009C5875">
              <w:rPr>
                <w:rFonts w:asciiTheme="minorHAnsi" w:eastAsia="Helvetica Neue" w:hAnsiTheme="minorHAnsi" w:cstheme="minorBidi"/>
                <w:i/>
                <w:iCs/>
                <w:sz w:val="18"/>
                <w:szCs w:val="18"/>
              </w:rPr>
              <w:t xml:space="preserve"> large group needs as determined by school goals or initiatives.</w:t>
            </w:r>
          </w:p>
          <w:p w14:paraId="57A92292"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i/>
                <w:iCs/>
                <w:sz w:val="18"/>
                <w:szCs w:val="18"/>
              </w:rPr>
              <w:t>Less than 50% of teachers experience at least 1 of these forms</w:t>
            </w:r>
            <w:r w:rsidRPr="00455B34">
              <w:rPr>
                <w:rFonts w:asciiTheme="minorHAnsi" w:eastAsia="Helvetica Neue" w:hAnsiTheme="minorHAnsi" w:cstheme="minorBidi"/>
                <w:sz w:val="18"/>
                <w:szCs w:val="18"/>
              </w:rPr>
              <w:t xml:space="preserve"> of job-embedded professional learning annually: peer observation, lesson study, critical friends feedback, coach</w:t>
            </w:r>
            <w:r w:rsidRPr="00095DA6">
              <w:rPr>
                <w:rFonts w:asciiTheme="minorHAnsi" w:eastAsia="Helvetica Neue" w:hAnsiTheme="minorHAnsi" w:cstheme="minorBidi"/>
                <w:sz w:val="18"/>
                <w:szCs w:val="18"/>
              </w:rPr>
              <w:t>ing, modeling, action research, and/or mentoring.</w:t>
            </w:r>
          </w:p>
          <w:p w14:paraId="0EA03267" w14:textId="77777777" w:rsidR="009108D8" w:rsidRPr="00483E95" w:rsidRDefault="009108D8" w:rsidP="006A616A">
            <w:pPr>
              <w:pStyle w:val="MediumGrid1-Accent21"/>
              <w:numPr>
                <w:ilvl w:val="0"/>
                <w:numId w:val="21"/>
              </w:numPr>
              <w:spacing w:before="120"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Administrators </w:t>
            </w:r>
            <w:r w:rsidRPr="00455B34">
              <w:rPr>
                <w:rFonts w:asciiTheme="minorHAnsi" w:hAnsiTheme="minorHAnsi" w:cstheme="minorBidi"/>
                <w:i/>
                <w:iCs/>
                <w:sz w:val="18"/>
                <w:szCs w:val="18"/>
              </w:rPr>
              <w:t>rarely</w:t>
            </w:r>
            <w:r w:rsidRPr="00095DA6">
              <w:rPr>
                <w:rFonts w:asciiTheme="minorHAnsi" w:hAnsiTheme="minorHAnsi" w:cstheme="minorBidi"/>
                <w:i/>
                <w:iCs/>
                <w:sz w:val="18"/>
                <w:szCs w:val="18"/>
              </w:rPr>
              <w:t xml:space="preserve"> participate</w:t>
            </w:r>
            <w:r w:rsidRPr="009C5875">
              <w:rPr>
                <w:rFonts w:asciiTheme="minorHAnsi" w:hAnsiTheme="minorHAnsi" w:cstheme="minorBidi"/>
                <w:sz w:val="18"/>
                <w:szCs w:val="18"/>
              </w:rPr>
              <w:t xml:space="preserve"> in professional learning on STEM education.</w:t>
            </w:r>
          </w:p>
        </w:tc>
        <w:tc>
          <w:tcPr>
            <w:tcW w:w="1179" w:type="pct"/>
            <w:tcMar>
              <w:top w:w="72" w:type="dxa"/>
              <w:left w:w="72" w:type="dxa"/>
              <w:bottom w:w="72" w:type="dxa"/>
              <w:right w:w="72" w:type="dxa"/>
            </w:tcMar>
            <w:vAlign w:val="center"/>
          </w:tcPr>
          <w:p w14:paraId="32BA5A75" w14:textId="77777777" w:rsidR="009108D8" w:rsidRPr="00483E95" w:rsidRDefault="009108D8" w:rsidP="006A616A">
            <w:pPr>
              <w:pStyle w:val="Normal1"/>
              <w:numPr>
                <w:ilvl w:val="0"/>
                <w:numId w:val="21"/>
              </w:numPr>
              <w:spacing w:after="120" w:line="240" w:lineRule="auto"/>
              <w:ind w:left="154" w:hanging="180"/>
              <w:rPr>
                <w:rFonts w:asciiTheme="minorHAnsi" w:hAnsiTheme="minorHAnsi" w:cstheme="minorBidi"/>
                <w:sz w:val="18"/>
                <w:szCs w:val="18"/>
              </w:rPr>
            </w:pPr>
            <w:r w:rsidRPr="00235223">
              <w:rPr>
                <w:rFonts w:asciiTheme="minorHAnsi" w:eastAsia="Helvetica Neue" w:hAnsiTheme="minorHAnsi" w:cstheme="minorBidi"/>
                <w:sz w:val="18"/>
                <w:szCs w:val="18"/>
              </w:rPr>
              <w:t xml:space="preserve">The </w:t>
            </w:r>
            <w:r w:rsidRPr="00455B34">
              <w:rPr>
                <w:rFonts w:asciiTheme="minorHAnsi" w:eastAsia="Helvetica Neue" w:hAnsiTheme="minorHAnsi" w:cstheme="minorBidi"/>
                <w:sz w:val="18"/>
                <w:szCs w:val="18"/>
              </w:rPr>
              <w:t>majority of p</w:t>
            </w:r>
            <w:r w:rsidRPr="00095DA6">
              <w:rPr>
                <w:rFonts w:asciiTheme="minorHAnsi" w:eastAsia="Helvetica Neue" w:hAnsiTheme="minorHAnsi" w:cstheme="minorBidi"/>
                <w:sz w:val="18"/>
                <w:szCs w:val="18"/>
              </w:rPr>
              <w:t xml:space="preserve">rofessional learning for STEM education is designed to address </w:t>
            </w:r>
            <w:r w:rsidRPr="002F6331">
              <w:rPr>
                <w:rFonts w:asciiTheme="minorHAnsi" w:eastAsia="Helvetica Neue" w:hAnsiTheme="minorHAnsi" w:cstheme="minorBidi"/>
                <w:i/>
                <w:iCs/>
                <w:sz w:val="18"/>
                <w:szCs w:val="18"/>
              </w:rPr>
              <w:t>large group needs identified through perceptions of school leaders.</w:t>
            </w:r>
          </w:p>
          <w:p w14:paraId="322D0775"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i/>
                <w:iCs/>
                <w:sz w:val="18"/>
                <w:szCs w:val="18"/>
              </w:rPr>
              <w:t>At least 50% of teachers experience at least 1 of these forms</w:t>
            </w:r>
            <w:r w:rsidRPr="00455B34">
              <w:rPr>
                <w:rFonts w:asciiTheme="minorHAnsi" w:eastAsia="Helvetica Neue" w:hAnsiTheme="minorHAnsi" w:cstheme="minorBidi"/>
                <w:sz w:val="18"/>
                <w:szCs w:val="18"/>
              </w:rPr>
              <w:t xml:space="preserve"> of job-embedded professional learning annually: pe</w:t>
            </w:r>
            <w:r w:rsidRPr="00095DA6">
              <w:rPr>
                <w:rFonts w:asciiTheme="minorHAnsi" w:eastAsia="Helvetica Neue" w:hAnsiTheme="minorHAnsi" w:cstheme="minorBidi"/>
                <w:sz w:val="18"/>
                <w:szCs w:val="18"/>
              </w:rPr>
              <w:t>er observation, lesson study, critical friends feedback, coaching, modeling, action research, and/or mentoring.</w:t>
            </w:r>
          </w:p>
          <w:p w14:paraId="0483DBE3" w14:textId="77777777" w:rsidR="009108D8" w:rsidRPr="00483E95" w:rsidRDefault="009108D8" w:rsidP="006A616A">
            <w:pPr>
              <w:pStyle w:val="MediumGrid1-Accent21"/>
              <w:numPr>
                <w:ilvl w:val="0"/>
                <w:numId w:val="21"/>
              </w:numPr>
              <w:spacing w:before="120"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Some administrators </w:t>
            </w:r>
            <w:r w:rsidRPr="00455B34">
              <w:rPr>
                <w:rFonts w:asciiTheme="minorHAnsi" w:hAnsiTheme="minorHAnsi" w:cstheme="minorBidi"/>
                <w:sz w:val="18"/>
                <w:szCs w:val="18"/>
              </w:rPr>
              <w:t xml:space="preserve">participate in professional learning </w:t>
            </w:r>
            <w:r w:rsidRPr="00095DA6">
              <w:rPr>
                <w:rFonts w:asciiTheme="minorHAnsi" w:hAnsiTheme="minorHAnsi" w:cstheme="minorBidi"/>
                <w:i/>
                <w:iCs/>
                <w:sz w:val="18"/>
                <w:szCs w:val="18"/>
              </w:rPr>
              <w:t>on STEM education leadership.</w:t>
            </w:r>
          </w:p>
        </w:tc>
        <w:tc>
          <w:tcPr>
            <w:tcW w:w="1179" w:type="pct"/>
            <w:tcMar>
              <w:top w:w="72" w:type="dxa"/>
              <w:left w:w="72" w:type="dxa"/>
              <w:bottom w:w="72" w:type="dxa"/>
              <w:right w:w="72" w:type="dxa"/>
            </w:tcMar>
            <w:vAlign w:val="center"/>
          </w:tcPr>
          <w:p w14:paraId="519758C6" w14:textId="77777777" w:rsidR="009108D8" w:rsidRPr="00483E95" w:rsidRDefault="009108D8" w:rsidP="006A616A">
            <w:pPr>
              <w:pStyle w:val="Normal1"/>
              <w:numPr>
                <w:ilvl w:val="0"/>
                <w:numId w:val="23"/>
              </w:numPr>
              <w:spacing w:after="120" w:line="240" w:lineRule="auto"/>
              <w:ind w:left="99" w:hanging="180"/>
              <w:rPr>
                <w:rFonts w:asciiTheme="minorHAnsi" w:hAnsiTheme="minorHAnsi" w:cstheme="minorBidi"/>
                <w:i/>
                <w:iCs/>
                <w:sz w:val="18"/>
                <w:szCs w:val="18"/>
              </w:rPr>
            </w:pPr>
            <w:r w:rsidRPr="00235223">
              <w:rPr>
                <w:rFonts w:asciiTheme="minorHAnsi" w:eastAsia="Helvetica Neue" w:hAnsiTheme="minorHAnsi" w:cstheme="minorBidi"/>
                <w:sz w:val="18"/>
                <w:szCs w:val="18"/>
              </w:rPr>
              <w:t>The majority of p</w:t>
            </w:r>
            <w:r w:rsidRPr="00455B34">
              <w:rPr>
                <w:rFonts w:asciiTheme="minorHAnsi" w:eastAsia="Helvetica Neue" w:hAnsiTheme="minorHAnsi" w:cstheme="minorBidi"/>
                <w:sz w:val="18"/>
                <w:szCs w:val="18"/>
              </w:rPr>
              <w:t xml:space="preserve">rofessional learning for STEM education </w:t>
            </w:r>
            <w:r w:rsidRPr="00095DA6">
              <w:rPr>
                <w:rFonts w:asciiTheme="minorHAnsi" w:eastAsia="Helvetica Neue" w:hAnsiTheme="minorHAnsi" w:cstheme="minorBidi"/>
                <w:sz w:val="18"/>
                <w:szCs w:val="18"/>
              </w:rPr>
              <w:t xml:space="preserve">is designed to address </w:t>
            </w:r>
            <w:r w:rsidRPr="002F6331">
              <w:rPr>
                <w:rFonts w:asciiTheme="minorHAnsi" w:eastAsia="Helvetica Neue" w:hAnsiTheme="minorHAnsi" w:cstheme="minorBidi"/>
                <w:i/>
                <w:iCs/>
                <w:sz w:val="18"/>
                <w:szCs w:val="18"/>
              </w:rPr>
              <w:t xml:space="preserve">large group needs identified through data </w:t>
            </w:r>
            <w:r w:rsidRPr="00A466DF">
              <w:rPr>
                <w:rFonts w:asciiTheme="minorHAnsi" w:eastAsia="Helvetica Neue" w:hAnsiTheme="minorHAnsi" w:cstheme="minorBidi"/>
                <w:sz w:val="18"/>
                <w:szCs w:val="18"/>
              </w:rPr>
              <w:t>(e.g., surveys, teacher evaluations, classroom walk-throughs).</w:t>
            </w:r>
          </w:p>
          <w:p w14:paraId="36357E72"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i/>
                <w:iCs/>
                <w:sz w:val="18"/>
                <w:szCs w:val="18"/>
              </w:rPr>
              <w:t>All teachers experience at least 1 of these forms</w:t>
            </w:r>
            <w:r w:rsidRPr="00455B34">
              <w:rPr>
                <w:rFonts w:asciiTheme="minorHAnsi" w:eastAsia="Helvetica Neue" w:hAnsiTheme="minorHAnsi" w:cstheme="minorBidi"/>
                <w:sz w:val="18"/>
                <w:szCs w:val="18"/>
              </w:rPr>
              <w:t xml:space="preserve"> of job-embedded professional learning annually: peer observation, lesson study</w:t>
            </w:r>
            <w:r w:rsidRPr="00095DA6">
              <w:rPr>
                <w:rFonts w:asciiTheme="minorHAnsi" w:eastAsia="Helvetica Neue" w:hAnsiTheme="minorHAnsi" w:cstheme="minorBidi"/>
                <w:sz w:val="18"/>
                <w:szCs w:val="18"/>
              </w:rPr>
              <w:t>, critical friends feedback, coaching, modeling, action research, and/or mentoring.</w:t>
            </w:r>
          </w:p>
          <w:p w14:paraId="3D409F13" w14:textId="77777777" w:rsidR="009108D8" w:rsidRPr="00483E95" w:rsidRDefault="009108D8" w:rsidP="006A616A">
            <w:pPr>
              <w:pStyle w:val="MediumGrid1-Accent21"/>
              <w:numPr>
                <w:ilvl w:val="0"/>
                <w:numId w:val="21"/>
              </w:numPr>
              <w:spacing w:before="120"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Some administrators</w:t>
            </w:r>
            <w:r w:rsidRPr="00455B34">
              <w:rPr>
                <w:rFonts w:asciiTheme="minorHAnsi" w:hAnsiTheme="minorHAnsi" w:cstheme="minorBidi"/>
                <w:sz w:val="18"/>
                <w:szCs w:val="18"/>
              </w:rPr>
              <w:t xml:space="preserve"> participate in profe</w:t>
            </w:r>
            <w:r w:rsidRPr="00095DA6">
              <w:rPr>
                <w:rFonts w:asciiTheme="minorHAnsi" w:hAnsiTheme="minorHAnsi" w:cstheme="minorBidi"/>
                <w:sz w:val="18"/>
                <w:szCs w:val="18"/>
              </w:rPr>
              <w:t xml:space="preserve">ssional learning </w:t>
            </w:r>
            <w:r w:rsidRPr="009C5875">
              <w:rPr>
                <w:rFonts w:asciiTheme="minorHAnsi" w:hAnsiTheme="minorHAnsi" w:cstheme="minorBidi"/>
                <w:i/>
                <w:iCs/>
                <w:sz w:val="18"/>
                <w:szCs w:val="18"/>
              </w:rPr>
              <w:t>on STEM education instruction and/or STEM education leadership.</w:t>
            </w:r>
          </w:p>
        </w:tc>
        <w:tc>
          <w:tcPr>
            <w:tcW w:w="1179" w:type="pct"/>
            <w:shd w:val="clear" w:color="auto" w:fill="auto"/>
            <w:tcMar>
              <w:top w:w="72" w:type="dxa"/>
              <w:left w:w="72" w:type="dxa"/>
              <w:bottom w:w="72" w:type="dxa"/>
              <w:right w:w="72" w:type="dxa"/>
            </w:tcMar>
            <w:vAlign w:val="center"/>
          </w:tcPr>
          <w:p w14:paraId="73237690"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sz w:val="18"/>
                <w:szCs w:val="18"/>
              </w:rPr>
              <w:t>The majority of p</w:t>
            </w:r>
            <w:r w:rsidRPr="00455B34">
              <w:rPr>
                <w:rFonts w:asciiTheme="minorHAnsi" w:eastAsia="Helvetica Neue" w:hAnsiTheme="minorHAnsi" w:cstheme="minorBidi"/>
                <w:sz w:val="18"/>
                <w:szCs w:val="18"/>
              </w:rPr>
              <w:t xml:space="preserve">rofessional learning for STEM education </w:t>
            </w:r>
            <w:r w:rsidRPr="00095DA6">
              <w:rPr>
                <w:rFonts w:asciiTheme="minorHAnsi" w:eastAsia="Helvetica Neue" w:hAnsiTheme="minorHAnsi" w:cstheme="minorBidi"/>
                <w:i/>
                <w:iCs/>
                <w:sz w:val="18"/>
                <w:szCs w:val="18"/>
              </w:rPr>
              <w:t>is personalized based on participants’ self-identified professional learning needs as well as through secondary data</w:t>
            </w:r>
            <w:r w:rsidRPr="002F6331">
              <w:rPr>
                <w:rFonts w:asciiTheme="minorHAnsi" w:eastAsia="Helvetica Neue" w:hAnsiTheme="minorHAnsi" w:cstheme="minorBidi"/>
                <w:sz w:val="18"/>
                <w:szCs w:val="18"/>
              </w:rPr>
              <w:t xml:space="preserve"> (e.g., surveys, evaluations, classroom walk-throughs, etc.).</w:t>
            </w:r>
          </w:p>
          <w:p w14:paraId="32886A46" w14:textId="77777777" w:rsidR="009108D8" w:rsidRPr="00483E95" w:rsidRDefault="009108D8" w:rsidP="006A616A">
            <w:pPr>
              <w:pStyle w:val="Normal1"/>
              <w:numPr>
                <w:ilvl w:val="0"/>
                <w:numId w:val="10"/>
              </w:numPr>
              <w:spacing w:after="120" w:line="240" w:lineRule="auto"/>
              <w:ind w:left="134" w:hanging="180"/>
              <w:rPr>
                <w:rFonts w:asciiTheme="minorHAnsi" w:hAnsiTheme="minorHAnsi" w:cstheme="minorBidi"/>
                <w:sz w:val="18"/>
                <w:szCs w:val="18"/>
              </w:rPr>
            </w:pPr>
            <w:r w:rsidRPr="00235223">
              <w:rPr>
                <w:rFonts w:asciiTheme="minorHAnsi" w:eastAsia="Helvetica Neue" w:hAnsiTheme="minorHAnsi" w:cstheme="minorBidi"/>
                <w:i/>
                <w:iCs/>
                <w:sz w:val="18"/>
                <w:szCs w:val="18"/>
              </w:rPr>
              <w:t xml:space="preserve">All teachers experience at least 2 of </w:t>
            </w:r>
            <w:r w:rsidRPr="00455B34">
              <w:rPr>
                <w:rFonts w:asciiTheme="minorHAnsi" w:eastAsia="Helvetica Neue" w:hAnsiTheme="minorHAnsi" w:cstheme="minorBidi"/>
                <w:i/>
                <w:iCs/>
                <w:sz w:val="18"/>
                <w:szCs w:val="18"/>
              </w:rPr>
              <w:t>these forms</w:t>
            </w:r>
            <w:r w:rsidRPr="00095DA6">
              <w:rPr>
                <w:rFonts w:asciiTheme="minorHAnsi" w:eastAsia="Helvetica Neue" w:hAnsiTheme="minorHAnsi" w:cstheme="minorBidi"/>
                <w:sz w:val="18"/>
                <w:szCs w:val="18"/>
              </w:rPr>
              <w:t xml:space="preserve"> of job-embedded professional learning annually: peer observation, lesson study, critical friends feedback, coaching, modeling, action research, an</w:t>
            </w:r>
            <w:r w:rsidRPr="009C5875">
              <w:rPr>
                <w:rFonts w:asciiTheme="minorHAnsi" w:eastAsia="Helvetica Neue" w:hAnsiTheme="minorHAnsi" w:cstheme="minorBidi"/>
                <w:sz w:val="18"/>
                <w:szCs w:val="18"/>
              </w:rPr>
              <w:t>d/or mentoring.</w:t>
            </w:r>
          </w:p>
          <w:p w14:paraId="3661D1ED" w14:textId="77777777" w:rsidR="009108D8" w:rsidRPr="00483E95" w:rsidRDefault="009108D8" w:rsidP="006A616A">
            <w:pPr>
              <w:pStyle w:val="MediumGrid1-Accent21"/>
              <w:numPr>
                <w:ilvl w:val="0"/>
                <w:numId w:val="21"/>
              </w:numPr>
              <w:spacing w:before="120"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All administrators </w:t>
            </w:r>
            <w:r w:rsidRPr="00455B34">
              <w:rPr>
                <w:rFonts w:asciiTheme="minorHAnsi" w:hAnsiTheme="minorHAnsi" w:cstheme="minorBidi"/>
                <w:sz w:val="18"/>
                <w:szCs w:val="18"/>
              </w:rPr>
              <w:t xml:space="preserve">participate in professional learning </w:t>
            </w:r>
            <w:r w:rsidRPr="00095DA6">
              <w:rPr>
                <w:rFonts w:asciiTheme="minorHAnsi" w:hAnsiTheme="minorHAnsi" w:cstheme="minorBidi"/>
                <w:i/>
                <w:iCs/>
                <w:sz w:val="18"/>
                <w:szCs w:val="18"/>
              </w:rPr>
              <w:t>on STEM education instruct</w:t>
            </w:r>
            <w:r w:rsidRPr="002F6331">
              <w:rPr>
                <w:rFonts w:asciiTheme="minorHAnsi" w:hAnsiTheme="minorHAnsi" w:cstheme="minorBidi"/>
                <w:i/>
                <w:iCs/>
                <w:sz w:val="18"/>
                <w:szCs w:val="18"/>
              </w:rPr>
              <w:t>ion and/or STEM education leadership.</w:t>
            </w:r>
          </w:p>
        </w:tc>
      </w:tr>
      <w:tr w:rsidR="009108D8" w:rsidRPr="00F81E8B" w14:paraId="1E35D7A7" w14:textId="77777777" w:rsidTr="006A616A">
        <w:trPr>
          <w:cantSplit/>
          <w:trHeight w:val="2981"/>
        </w:trPr>
        <w:tc>
          <w:tcPr>
            <w:tcW w:w="311" w:type="pct"/>
            <w:shd w:val="clear" w:color="auto" w:fill="FBE4D5" w:themeFill="accent2" w:themeFillTint="33"/>
            <w:textDirection w:val="btLr"/>
            <w:vAlign w:val="center"/>
          </w:tcPr>
          <w:p w14:paraId="02968BC5"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3.3</w:t>
            </w:r>
            <w:r w:rsidRPr="00455B34">
              <w:rPr>
                <w:rFonts w:asciiTheme="minorHAnsi" w:hAnsiTheme="minorHAnsi" w:cstheme="minorBidi"/>
                <w:b/>
                <w:bCs/>
              </w:rPr>
              <w:t xml:space="preserve"> Ph</w:t>
            </w:r>
            <w:r w:rsidRPr="00095DA6">
              <w:rPr>
                <w:rFonts w:asciiTheme="minorHAnsi" w:hAnsiTheme="minorHAnsi" w:cstheme="minorBidi"/>
                <w:b/>
                <w:bCs/>
              </w:rPr>
              <w:t>ysical Space for Projects</w:t>
            </w:r>
          </w:p>
        </w:tc>
        <w:tc>
          <w:tcPr>
            <w:tcW w:w="1152" w:type="pct"/>
            <w:tcMar>
              <w:top w:w="72" w:type="dxa"/>
              <w:left w:w="72" w:type="dxa"/>
              <w:bottom w:w="72" w:type="dxa"/>
              <w:right w:w="72" w:type="dxa"/>
            </w:tcMar>
            <w:vAlign w:val="center"/>
          </w:tcPr>
          <w:p w14:paraId="647CAE13" w14:textId="77777777" w:rsidR="009108D8" w:rsidRPr="00483E95" w:rsidRDefault="009108D8" w:rsidP="006A616A">
            <w:pPr>
              <w:pStyle w:val="MediumGrid1-Accent21"/>
              <w:numPr>
                <w:ilvl w:val="0"/>
                <w:numId w:val="3"/>
              </w:numPr>
              <w:spacing w:after="120" w:line="240" w:lineRule="auto"/>
              <w:ind w:left="17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On special occasions computer labs or classrooms are transformed</w:t>
            </w:r>
            <w:r w:rsidRPr="00455B34">
              <w:rPr>
                <w:rFonts w:asciiTheme="minorHAnsi" w:hAnsiTheme="minorHAnsi" w:cstheme="minorBidi"/>
                <w:sz w:val="18"/>
                <w:szCs w:val="18"/>
              </w:rPr>
              <w:t xml:space="preserve"> </w:t>
            </w:r>
            <w:r w:rsidRPr="00095DA6">
              <w:rPr>
                <w:rFonts w:asciiTheme="minorHAnsi" w:hAnsiTheme="minorHAnsi" w:cstheme="minorBidi"/>
                <w:sz w:val="18"/>
                <w:szCs w:val="18"/>
              </w:rPr>
              <w:t>into spaces</w:t>
            </w:r>
            <w:r w:rsidRPr="009C5875">
              <w:rPr>
                <w:rFonts w:asciiTheme="minorHAnsi" w:hAnsiTheme="minorHAnsi" w:cstheme="minorBidi"/>
                <w:sz w:val="18"/>
                <w:szCs w:val="18"/>
              </w:rPr>
              <w:t xml:space="preserve"> and projec</w:t>
            </w:r>
            <w:r w:rsidRPr="002F6331">
              <w:rPr>
                <w:rFonts w:asciiTheme="minorHAnsi" w:hAnsiTheme="minorHAnsi" w:cstheme="minorBidi"/>
                <w:sz w:val="18"/>
                <w:szCs w:val="18"/>
              </w:rPr>
              <w:t xml:space="preserve">t work areas for face-to-face </w:t>
            </w:r>
            <w:r w:rsidRPr="00A466DF">
              <w:rPr>
                <w:rFonts w:asciiTheme="minorHAnsi" w:hAnsiTheme="minorHAnsi" w:cstheme="minorBidi"/>
                <w:sz w:val="18"/>
                <w:szCs w:val="18"/>
              </w:rPr>
              <w:t>or virtual collaboration among students and teachers, or to be used as exhibition spaces.</w:t>
            </w:r>
          </w:p>
          <w:p w14:paraId="1E2F00DF" w14:textId="77777777" w:rsidR="009108D8" w:rsidRPr="00483E95" w:rsidRDefault="009108D8" w:rsidP="006A616A">
            <w:pPr>
              <w:numPr>
                <w:ilvl w:val="0"/>
                <w:numId w:val="19"/>
              </w:numPr>
              <w:spacing w:after="120" w:line="240" w:lineRule="auto"/>
              <w:ind w:left="197" w:hanging="180"/>
              <w:textAlignment w:val="baseline"/>
              <w:rPr>
                <w:rFonts w:asciiTheme="minorHAnsi" w:hAnsiTheme="minorHAnsi" w:cstheme="minorBidi"/>
                <w:sz w:val="18"/>
                <w:szCs w:val="18"/>
              </w:rPr>
            </w:pPr>
            <w:r w:rsidRPr="00235223">
              <w:rPr>
                <w:rFonts w:asciiTheme="minorHAnsi" w:hAnsiTheme="minorHAnsi" w:cstheme="minorBidi"/>
                <w:sz w:val="18"/>
                <w:szCs w:val="18"/>
              </w:rPr>
              <w:t>The arrangement of STEM</w:t>
            </w:r>
            <w:r>
              <w:rPr>
                <w:rFonts w:asciiTheme="minorHAnsi" w:hAnsiTheme="minorHAnsi" w:cstheme="minorBidi"/>
                <w:sz w:val="18"/>
                <w:szCs w:val="18"/>
              </w:rPr>
              <w:t xml:space="preserve"> </w:t>
            </w:r>
            <w:r w:rsidRPr="00235223">
              <w:rPr>
                <w:rFonts w:asciiTheme="minorHAnsi" w:hAnsiTheme="minorHAnsi" w:cstheme="minorBidi"/>
                <w:sz w:val="18"/>
                <w:szCs w:val="18"/>
              </w:rPr>
              <w:t xml:space="preserve">classrooms </w:t>
            </w:r>
            <w:r w:rsidRPr="00455B34">
              <w:rPr>
                <w:rFonts w:asciiTheme="minorHAnsi" w:hAnsiTheme="minorHAnsi" w:cstheme="minorBidi"/>
                <w:i/>
                <w:iCs/>
                <w:sz w:val="18"/>
                <w:szCs w:val="18"/>
              </w:rPr>
              <w:t>does not support</w:t>
            </w:r>
            <w:r w:rsidRPr="00095DA6">
              <w:rPr>
                <w:rFonts w:asciiTheme="minorHAnsi" w:hAnsiTheme="minorHAnsi" w:cstheme="minorBidi"/>
                <w:sz w:val="18"/>
                <w:szCs w:val="18"/>
              </w:rPr>
              <w:t xml:space="preserve"> </w:t>
            </w:r>
            <w:r>
              <w:rPr>
                <w:rFonts w:asciiTheme="minorHAnsi" w:hAnsiTheme="minorHAnsi" w:cstheme="minorBidi"/>
                <w:sz w:val="18"/>
                <w:szCs w:val="18"/>
              </w:rPr>
              <w:t xml:space="preserve">individual </w:t>
            </w:r>
            <w:r w:rsidRPr="009C5875">
              <w:rPr>
                <w:rFonts w:asciiTheme="minorHAnsi" w:hAnsiTheme="minorHAnsi" w:cstheme="minorBidi"/>
                <w:sz w:val="18"/>
                <w:szCs w:val="18"/>
              </w:rPr>
              <w:t>work</w:t>
            </w:r>
            <w:r w:rsidRPr="00235223">
              <w:rPr>
                <w:rFonts w:asciiTheme="minorHAnsi" w:hAnsiTheme="minorHAnsi" w:cstheme="minorBidi"/>
                <w:sz w:val="18"/>
                <w:szCs w:val="18"/>
              </w:rPr>
              <w:t xml:space="preserve"> and </w:t>
            </w:r>
            <w:r w:rsidRPr="00455B34">
              <w:rPr>
                <w:rFonts w:asciiTheme="minorHAnsi" w:hAnsiTheme="minorHAnsi" w:cstheme="minorBidi"/>
                <w:i/>
                <w:iCs/>
                <w:sz w:val="18"/>
                <w:szCs w:val="18"/>
              </w:rPr>
              <w:t>group work</w:t>
            </w:r>
            <w:r w:rsidRPr="00095DA6">
              <w:rPr>
                <w:rFonts w:asciiTheme="minorHAnsi" w:hAnsiTheme="minorHAnsi" w:cstheme="minorBidi"/>
                <w:sz w:val="18"/>
                <w:szCs w:val="18"/>
              </w:rPr>
              <w:t xml:space="preserve"> and </w:t>
            </w:r>
            <w:r w:rsidRPr="002F6331">
              <w:rPr>
                <w:rFonts w:asciiTheme="minorHAnsi" w:hAnsiTheme="minorHAnsi" w:cstheme="minorBidi"/>
                <w:sz w:val="18"/>
                <w:szCs w:val="18"/>
              </w:rPr>
              <w:t>the vast majority of STEM</w:t>
            </w:r>
            <w:r>
              <w:rPr>
                <w:rFonts w:asciiTheme="minorHAnsi" w:hAnsiTheme="minorHAnsi" w:cstheme="minorBidi"/>
                <w:sz w:val="18"/>
                <w:szCs w:val="18"/>
              </w:rPr>
              <w:t xml:space="preserve">-related content area </w:t>
            </w:r>
            <w:r w:rsidRPr="002F6331">
              <w:rPr>
                <w:rFonts w:asciiTheme="minorHAnsi" w:hAnsiTheme="minorHAnsi" w:cstheme="minorBidi"/>
                <w:sz w:val="18"/>
                <w:szCs w:val="18"/>
              </w:rPr>
              <w:t xml:space="preserve">teachers </w:t>
            </w:r>
            <w:r w:rsidRPr="00A466DF">
              <w:rPr>
                <w:rFonts w:asciiTheme="minorHAnsi" w:hAnsiTheme="minorHAnsi" w:cstheme="minorBidi"/>
                <w:i/>
                <w:iCs/>
                <w:sz w:val="18"/>
                <w:szCs w:val="18"/>
              </w:rPr>
              <w:t>cannot change</w:t>
            </w:r>
            <w:r w:rsidRPr="00A466DF">
              <w:rPr>
                <w:rFonts w:asciiTheme="minorHAnsi" w:hAnsiTheme="minorHAnsi" w:cstheme="minorBidi"/>
                <w:sz w:val="18"/>
                <w:szCs w:val="18"/>
              </w:rPr>
              <w:t xml:space="preserve"> the arrangement to meet instructional needs.</w:t>
            </w:r>
          </w:p>
        </w:tc>
        <w:tc>
          <w:tcPr>
            <w:tcW w:w="1179" w:type="pct"/>
            <w:vAlign w:val="center"/>
          </w:tcPr>
          <w:p w14:paraId="0C41400F" w14:textId="77777777" w:rsidR="009108D8" w:rsidRPr="00483E95" w:rsidRDefault="009108D8" w:rsidP="006A616A">
            <w:pPr>
              <w:pStyle w:val="MediumGrid1-Accent21"/>
              <w:numPr>
                <w:ilvl w:val="0"/>
                <w:numId w:val="3"/>
              </w:numPr>
              <w:spacing w:after="120" w:line="240" w:lineRule="auto"/>
              <w:ind w:left="101"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One or more facilities or spaces</w:t>
            </w:r>
            <w:r w:rsidRPr="00455B34">
              <w:rPr>
                <w:rFonts w:asciiTheme="minorHAnsi" w:hAnsiTheme="minorHAnsi" w:cstheme="minorBidi"/>
                <w:i/>
                <w:iCs/>
                <w:sz w:val="18"/>
                <w:szCs w:val="18"/>
              </w:rPr>
              <w:t xml:space="preserve"> (this may include a cla</w:t>
            </w:r>
            <w:r w:rsidRPr="00095DA6">
              <w:rPr>
                <w:rFonts w:asciiTheme="minorHAnsi" w:hAnsiTheme="minorHAnsi" w:cstheme="minorBidi"/>
                <w:i/>
                <w:iCs/>
                <w:sz w:val="18"/>
                <w:szCs w:val="18"/>
              </w:rPr>
              <w:t>ssroom)</w:t>
            </w:r>
            <w:r w:rsidRPr="009C5875">
              <w:rPr>
                <w:rFonts w:asciiTheme="minorHAnsi" w:hAnsiTheme="minorHAnsi" w:cstheme="minorBidi"/>
                <w:i/>
                <w:iCs/>
                <w:sz w:val="18"/>
                <w:szCs w:val="18"/>
              </w:rPr>
              <w:t xml:space="preserve"> are occasionally </w:t>
            </w:r>
            <w:r w:rsidRPr="002F6331">
              <w:rPr>
                <w:rFonts w:asciiTheme="minorHAnsi" w:hAnsiTheme="minorHAnsi" w:cstheme="minorBidi"/>
                <w:i/>
                <w:iCs/>
                <w:sz w:val="18"/>
                <w:szCs w:val="18"/>
              </w:rPr>
              <w:t>transformed</w:t>
            </w:r>
            <w:r w:rsidRPr="002F6331">
              <w:rPr>
                <w:rFonts w:asciiTheme="minorHAnsi" w:hAnsiTheme="minorHAnsi" w:cstheme="minorBidi"/>
                <w:sz w:val="18"/>
                <w:szCs w:val="18"/>
              </w:rPr>
              <w:t xml:space="preserve"> into project work areas for face-to-face </w:t>
            </w:r>
            <w:r w:rsidRPr="00A466DF">
              <w:rPr>
                <w:rFonts w:asciiTheme="minorHAnsi" w:hAnsiTheme="minorHAnsi" w:cstheme="minorBidi"/>
                <w:sz w:val="18"/>
                <w:szCs w:val="18"/>
              </w:rPr>
              <w:t>or virtual collaboration among students and teachers, or to be used as exhibition spaces.</w:t>
            </w:r>
          </w:p>
          <w:p w14:paraId="3E433925" w14:textId="77777777" w:rsidR="009108D8" w:rsidRPr="00483E95" w:rsidRDefault="009108D8" w:rsidP="006A616A">
            <w:pPr>
              <w:numPr>
                <w:ilvl w:val="0"/>
                <w:numId w:val="19"/>
              </w:numPr>
              <w:spacing w:after="120" w:line="240" w:lineRule="auto"/>
              <w:ind w:left="176"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arrangement of STEM classrooms </w:t>
            </w:r>
            <w:r w:rsidRPr="00455B34">
              <w:rPr>
                <w:rFonts w:asciiTheme="minorHAnsi" w:hAnsiTheme="minorHAnsi" w:cstheme="minorBidi"/>
                <w:i/>
                <w:iCs/>
                <w:sz w:val="18"/>
                <w:szCs w:val="18"/>
              </w:rPr>
              <w:t>can support</w:t>
            </w:r>
            <w:r w:rsidRPr="00095DA6">
              <w:rPr>
                <w:rFonts w:asciiTheme="minorHAnsi" w:hAnsiTheme="minorHAnsi" w:cstheme="minorBidi"/>
                <w:sz w:val="18"/>
                <w:szCs w:val="18"/>
              </w:rPr>
              <w:t xml:space="preserve"> </w:t>
            </w:r>
            <w:r w:rsidRPr="009C5875">
              <w:rPr>
                <w:rFonts w:asciiTheme="minorHAnsi" w:hAnsiTheme="minorHAnsi" w:cstheme="minorBidi"/>
                <w:sz w:val="18"/>
                <w:szCs w:val="18"/>
              </w:rPr>
              <w:t xml:space="preserve">individual work and </w:t>
            </w:r>
            <w:r w:rsidRPr="009C5875">
              <w:rPr>
                <w:rFonts w:asciiTheme="minorHAnsi" w:hAnsiTheme="minorHAnsi" w:cstheme="minorBidi"/>
                <w:i/>
                <w:iCs/>
                <w:sz w:val="18"/>
                <w:szCs w:val="18"/>
              </w:rPr>
              <w:t>group work</w:t>
            </w:r>
            <w:r w:rsidRPr="002F6331">
              <w:rPr>
                <w:rFonts w:asciiTheme="minorHAnsi" w:hAnsiTheme="minorHAnsi" w:cstheme="minorBidi"/>
                <w:sz w:val="18"/>
                <w:szCs w:val="18"/>
              </w:rPr>
              <w:t xml:space="preserve"> and the vast majority of STEM</w:t>
            </w:r>
            <w:r>
              <w:rPr>
                <w:rFonts w:asciiTheme="minorHAnsi" w:hAnsiTheme="minorHAnsi" w:cstheme="minorBidi"/>
                <w:sz w:val="18"/>
                <w:szCs w:val="18"/>
              </w:rPr>
              <w:t>-related content area</w:t>
            </w:r>
            <w:r w:rsidRPr="002F6331">
              <w:rPr>
                <w:rFonts w:asciiTheme="minorHAnsi" w:hAnsiTheme="minorHAnsi" w:cstheme="minorBidi"/>
                <w:sz w:val="18"/>
                <w:szCs w:val="18"/>
              </w:rPr>
              <w:t xml:space="preserve"> teachers </w:t>
            </w:r>
            <w:r w:rsidRPr="00A466DF">
              <w:rPr>
                <w:rFonts w:asciiTheme="minorHAnsi" w:hAnsiTheme="minorHAnsi" w:cstheme="minorBidi"/>
                <w:i/>
                <w:iCs/>
                <w:sz w:val="18"/>
                <w:szCs w:val="18"/>
              </w:rPr>
              <w:t>rarely</w:t>
            </w:r>
            <w:r w:rsidRPr="00A466DF">
              <w:rPr>
                <w:rFonts w:asciiTheme="minorHAnsi" w:hAnsiTheme="minorHAnsi" w:cstheme="minorBidi"/>
                <w:sz w:val="18"/>
                <w:szCs w:val="18"/>
              </w:rPr>
              <w:t xml:space="preserve"> change the arrangement to meet instructional needs.</w:t>
            </w:r>
          </w:p>
        </w:tc>
        <w:tc>
          <w:tcPr>
            <w:tcW w:w="1179" w:type="pct"/>
            <w:vAlign w:val="center"/>
          </w:tcPr>
          <w:p w14:paraId="33F41509" w14:textId="77777777" w:rsidR="009108D8" w:rsidRPr="00483E95" w:rsidRDefault="009108D8" w:rsidP="006A616A">
            <w:pPr>
              <w:pStyle w:val="MediumGrid1-Accent21"/>
              <w:numPr>
                <w:ilvl w:val="0"/>
                <w:numId w:val="3"/>
              </w:numPr>
              <w:spacing w:after="120" w:line="240" w:lineRule="auto"/>
              <w:ind w:left="15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One or more facilities or spaces</w:t>
            </w:r>
            <w:r w:rsidRPr="00455B34">
              <w:rPr>
                <w:rFonts w:asciiTheme="minorHAnsi" w:hAnsiTheme="minorHAnsi" w:cstheme="minorBidi"/>
                <w:i/>
                <w:iCs/>
                <w:sz w:val="18"/>
                <w:szCs w:val="18"/>
              </w:rPr>
              <w:t xml:space="preserve"> (this may include a classroom)</w:t>
            </w:r>
            <w:r w:rsidRPr="00095DA6">
              <w:rPr>
                <w:rFonts w:asciiTheme="minorHAnsi" w:hAnsiTheme="minorHAnsi" w:cstheme="minorBidi"/>
                <w:i/>
                <w:iCs/>
                <w:sz w:val="18"/>
                <w:szCs w:val="18"/>
              </w:rPr>
              <w:t xml:space="preserve"> are frequentl</w:t>
            </w:r>
            <w:r w:rsidRPr="009C5875">
              <w:rPr>
                <w:rFonts w:asciiTheme="minorHAnsi" w:hAnsiTheme="minorHAnsi" w:cstheme="minorBidi"/>
                <w:i/>
                <w:iCs/>
                <w:sz w:val="18"/>
                <w:szCs w:val="18"/>
              </w:rPr>
              <w:t>y transformed</w:t>
            </w:r>
            <w:r w:rsidRPr="002F6331">
              <w:rPr>
                <w:rFonts w:asciiTheme="minorHAnsi" w:hAnsiTheme="minorHAnsi" w:cstheme="minorBidi"/>
                <w:sz w:val="18"/>
                <w:szCs w:val="18"/>
              </w:rPr>
              <w:t xml:space="preserve"> into project work areas for face-t</w:t>
            </w:r>
            <w:r w:rsidRPr="00A466DF">
              <w:rPr>
                <w:rFonts w:asciiTheme="minorHAnsi" w:hAnsiTheme="minorHAnsi" w:cstheme="minorBidi"/>
                <w:sz w:val="18"/>
                <w:szCs w:val="18"/>
              </w:rPr>
              <w:t>o-face or virtual collaboration among students and teachers, or to be used as exhibition spaces.</w:t>
            </w:r>
          </w:p>
          <w:p w14:paraId="35D7D6E2" w14:textId="77777777" w:rsidR="009108D8" w:rsidRPr="00483E95" w:rsidRDefault="009108D8" w:rsidP="006A616A">
            <w:pPr>
              <w:numPr>
                <w:ilvl w:val="0"/>
                <w:numId w:val="19"/>
              </w:numPr>
              <w:spacing w:after="120" w:line="240" w:lineRule="auto"/>
              <w:ind w:left="113"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arrangement of STEM classrooms </w:t>
            </w:r>
            <w:r w:rsidRPr="00455B34">
              <w:rPr>
                <w:rFonts w:asciiTheme="minorHAnsi" w:hAnsiTheme="minorHAnsi" w:cstheme="minorBidi"/>
                <w:i/>
                <w:iCs/>
                <w:sz w:val="18"/>
                <w:szCs w:val="18"/>
              </w:rPr>
              <w:t>can support</w:t>
            </w:r>
            <w:r w:rsidRPr="00095DA6">
              <w:rPr>
                <w:rFonts w:asciiTheme="minorHAnsi" w:hAnsiTheme="minorHAnsi" w:cstheme="minorBidi"/>
                <w:sz w:val="18"/>
                <w:szCs w:val="18"/>
              </w:rPr>
              <w:t xml:space="preserve"> </w:t>
            </w:r>
            <w:r w:rsidRPr="009C5875">
              <w:rPr>
                <w:rFonts w:asciiTheme="minorHAnsi" w:hAnsiTheme="minorHAnsi" w:cstheme="minorBidi"/>
                <w:sz w:val="18"/>
                <w:szCs w:val="18"/>
              </w:rPr>
              <w:t xml:space="preserve">individual work </w:t>
            </w:r>
            <w:r w:rsidRPr="009C5875">
              <w:rPr>
                <w:rFonts w:asciiTheme="minorHAnsi" w:hAnsiTheme="minorHAnsi" w:cstheme="minorBidi"/>
                <w:i/>
                <w:iCs/>
                <w:sz w:val="18"/>
                <w:szCs w:val="18"/>
              </w:rPr>
              <w:t>and various</w:t>
            </w:r>
            <w:r w:rsidRPr="002F6331">
              <w:rPr>
                <w:rFonts w:asciiTheme="minorHAnsi" w:hAnsiTheme="minorHAnsi" w:cstheme="minorBidi"/>
                <w:i/>
                <w:iCs/>
                <w:sz w:val="18"/>
                <w:szCs w:val="18"/>
              </w:rPr>
              <w:t xml:space="preserve"> group work</w:t>
            </w:r>
            <w:r w:rsidRPr="002F6331">
              <w:rPr>
                <w:rFonts w:asciiTheme="minorHAnsi" w:hAnsiTheme="minorHAnsi" w:cstheme="minorBidi"/>
                <w:sz w:val="18"/>
                <w:szCs w:val="18"/>
              </w:rPr>
              <w:t xml:space="preserve"> and the vast majority of </w:t>
            </w:r>
            <w:r w:rsidRPr="00A466DF">
              <w:rPr>
                <w:rFonts w:asciiTheme="minorHAnsi" w:hAnsiTheme="minorHAnsi" w:cstheme="minorBidi"/>
                <w:sz w:val="18"/>
                <w:szCs w:val="18"/>
              </w:rPr>
              <w:t>STEM</w:t>
            </w:r>
            <w:r>
              <w:rPr>
                <w:rFonts w:asciiTheme="minorHAnsi" w:hAnsiTheme="minorHAnsi" w:cstheme="minorBidi"/>
                <w:sz w:val="18"/>
                <w:szCs w:val="18"/>
              </w:rPr>
              <w:t xml:space="preserve">-related content area </w:t>
            </w:r>
            <w:r w:rsidRPr="00A466DF">
              <w:rPr>
                <w:rFonts w:asciiTheme="minorHAnsi" w:hAnsiTheme="minorHAnsi" w:cstheme="minorBidi"/>
                <w:sz w:val="18"/>
                <w:szCs w:val="18"/>
              </w:rPr>
              <w:t xml:space="preserve">teachers </w:t>
            </w:r>
            <w:r w:rsidRPr="00A466DF">
              <w:rPr>
                <w:rFonts w:asciiTheme="minorHAnsi" w:hAnsiTheme="minorHAnsi" w:cstheme="minorBidi"/>
                <w:i/>
                <w:iCs/>
                <w:sz w:val="18"/>
                <w:szCs w:val="18"/>
              </w:rPr>
              <w:t>occasionally</w:t>
            </w:r>
            <w:r w:rsidRPr="00A466DF">
              <w:rPr>
                <w:rFonts w:asciiTheme="minorHAnsi" w:hAnsiTheme="minorHAnsi" w:cstheme="minorBidi"/>
                <w:sz w:val="18"/>
                <w:szCs w:val="18"/>
              </w:rPr>
              <w:t xml:space="preserve"> change the arrangement to meet instructional needs.</w:t>
            </w:r>
          </w:p>
        </w:tc>
        <w:tc>
          <w:tcPr>
            <w:tcW w:w="1179" w:type="pct"/>
            <w:vAlign w:val="center"/>
          </w:tcPr>
          <w:p w14:paraId="345B630F" w14:textId="77777777" w:rsidR="009108D8" w:rsidRPr="00483E95" w:rsidRDefault="009108D8" w:rsidP="006A616A">
            <w:pPr>
              <w:pStyle w:val="MediumGrid1-Accent21"/>
              <w:numPr>
                <w:ilvl w:val="0"/>
                <w:numId w:val="4"/>
              </w:numPr>
              <w:spacing w:after="120" w:line="240" w:lineRule="auto"/>
              <w:ind w:left="117"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One or more facilities or spaces are </w:t>
            </w:r>
            <w:r w:rsidRPr="00455B34">
              <w:rPr>
                <w:rFonts w:asciiTheme="minorHAnsi" w:hAnsiTheme="minorHAnsi" w:cstheme="minorBidi"/>
                <w:i/>
                <w:iCs/>
                <w:sz w:val="18"/>
                <w:szCs w:val="18"/>
              </w:rPr>
              <w:t xml:space="preserve">consistently </w:t>
            </w:r>
            <w:r w:rsidRPr="00095DA6">
              <w:rPr>
                <w:rFonts w:asciiTheme="minorHAnsi" w:hAnsiTheme="minorHAnsi" w:cstheme="minorBidi"/>
                <w:i/>
                <w:iCs/>
                <w:sz w:val="18"/>
                <w:szCs w:val="18"/>
              </w:rPr>
              <w:t>available specifically for</w:t>
            </w:r>
            <w:r w:rsidRPr="009C5875">
              <w:rPr>
                <w:rFonts w:asciiTheme="minorHAnsi" w:hAnsiTheme="minorHAnsi" w:cstheme="minorBidi"/>
                <w:sz w:val="18"/>
                <w:szCs w:val="18"/>
              </w:rPr>
              <w:t xml:space="preserve"> students to collaborate and do project work</w:t>
            </w:r>
            <w:r w:rsidRPr="002F6331">
              <w:rPr>
                <w:rFonts w:asciiTheme="minorHAnsi" w:hAnsiTheme="minorHAnsi" w:cstheme="minorBidi"/>
                <w:sz w:val="18"/>
                <w:szCs w:val="18"/>
              </w:rPr>
              <w:t>, such as a STEM lab; the spaces can be used for face-to-</w:t>
            </w:r>
            <w:r w:rsidRPr="00A466DF">
              <w:rPr>
                <w:rFonts w:asciiTheme="minorHAnsi" w:hAnsiTheme="minorHAnsi" w:cstheme="minorBidi"/>
                <w:sz w:val="18"/>
                <w:szCs w:val="18"/>
              </w:rPr>
              <w:t>face or virtual collaboration among students and teachers; they can be used as exhibition spaces.</w:t>
            </w:r>
          </w:p>
          <w:p w14:paraId="30F410D0"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i/>
                <w:iCs/>
                <w:sz w:val="18"/>
                <w:szCs w:val="18"/>
              </w:rPr>
            </w:pPr>
            <w:r w:rsidRPr="00235223">
              <w:rPr>
                <w:rFonts w:asciiTheme="minorHAnsi" w:hAnsiTheme="minorHAnsi" w:cstheme="minorBidi"/>
                <w:sz w:val="18"/>
                <w:szCs w:val="18"/>
              </w:rPr>
              <w:t xml:space="preserve">The arrangement of STEM classrooms </w:t>
            </w:r>
            <w:r w:rsidRPr="00455B34">
              <w:rPr>
                <w:rFonts w:asciiTheme="minorHAnsi" w:hAnsiTheme="minorHAnsi" w:cstheme="minorBidi"/>
                <w:i/>
                <w:iCs/>
                <w:sz w:val="18"/>
                <w:szCs w:val="18"/>
              </w:rPr>
              <w:t>can support</w:t>
            </w:r>
            <w:r w:rsidRPr="00095DA6">
              <w:rPr>
                <w:rFonts w:asciiTheme="minorHAnsi" w:hAnsiTheme="minorHAnsi" w:cstheme="minorBidi"/>
                <w:sz w:val="18"/>
                <w:szCs w:val="18"/>
              </w:rPr>
              <w:t xml:space="preserve"> </w:t>
            </w:r>
            <w:r w:rsidRPr="009C5875">
              <w:rPr>
                <w:rFonts w:asciiTheme="minorHAnsi" w:hAnsiTheme="minorHAnsi" w:cstheme="minorBidi"/>
                <w:sz w:val="18"/>
                <w:szCs w:val="18"/>
              </w:rPr>
              <w:t xml:space="preserve">individual work and </w:t>
            </w:r>
            <w:r w:rsidRPr="009C5875">
              <w:rPr>
                <w:rFonts w:asciiTheme="minorHAnsi" w:hAnsiTheme="minorHAnsi" w:cstheme="minorBidi"/>
                <w:i/>
                <w:iCs/>
                <w:sz w:val="18"/>
                <w:szCs w:val="18"/>
              </w:rPr>
              <w:t xml:space="preserve">various </w:t>
            </w:r>
            <w:r w:rsidRPr="002F6331">
              <w:rPr>
                <w:rFonts w:asciiTheme="minorHAnsi" w:hAnsiTheme="minorHAnsi" w:cstheme="minorBidi"/>
                <w:i/>
                <w:iCs/>
                <w:sz w:val="18"/>
                <w:szCs w:val="18"/>
              </w:rPr>
              <w:t>group work</w:t>
            </w:r>
            <w:r w:rsidRPr="002F6331">
              <w:rPr>
                <w:rFonts w:asciiTheme="minorHAnsi" w:hAnsiTheme="minorHAnsi" w:cstheme="minorBidi"/>
                <w:sz w:val="18"/>
                <w:szCs w:val="18"/>
              </w:rPr>
              <w:t>; the vast majority of STEM</w:t>
            </w:r>
            <w:r>
              <w:rPr>
                <w:rFonts w:asciiTheme="minorHAnsi" w:hAnsiTheme="minorHAnsi" w:cstheme="minorBidi"/>
                <w:sz w:val="18"/>
                <w:szCs w:val="18"/>
              </w:rPr>
              <w:t xml:space="preserve">-related content area </w:t>
            </w:r>
            <w:r w:rsidRPr="002F6331">
              <w:rPr>
                <w:rFonts w:asciiTheme="minorHAnsi" w:hAnsiTheme="minorHAnsi" w:cstheme="minorBidi"/>
                <w:sz w:val="18"/>
                <w:szCs w:val="18"/>
              </w:rPr>
              <w:t xml:space="preserve">teachers </w:t>
            </w:r>
            <w:r w:rsidRPr="00A466DF">
              <w:rPr>
                <w:rFonts w:asciiTheme="minorHAnsi" w:hAnsiTheme="minorHAnsi" w:cstheme="minorBidi"/>
                <w:i/>
                <w:iCs/>
                <w:sz w:val="18"/>
                <w:szCs w:val="18"/>
              </w:rPr>
              <w:t>regularly</w:t>
            </w:r>
            <w:r w:rsidRPr="00A466DF">
              <w:rPr>
                <w:rFonts w:asciiTheme="minorHAnsi" w:hAnsiTheme="minorHAnsi" w:cstheme="minorBidi"/>
                <w:sz w:val="18"/>
                <w:szCs w:val="18"/>
              </w:rPr>
              <w:t xml:space="preserve"> change the arrangement to meet instructional needs.</w:t>
            </w:r>
          </w:p>
        </w:tc>
      </w:tr>
      <w:tr w:rsidR="009108D8" w:rsidRPr="00F81E8B" w14:paraId="25FEFAA8" w14:textId="77777777" w:rsidTr="006A616A">
        <w:trPr>
          <w:cantSplit/>
          <w:trHeight w:val="1988"/>
        </w:trPr>
        <w:tc>
          <w:tcPr>
            <w:tcW w:w="311" w:type="pct"/>
            <w:shd w:val="clear" w:color="auto" w:fill="FBE4D5" w:themeFill="accent2" w:themeFillTint="33"/>
            <w:textDirection w:val="btLr"/>
            <w:vAlign w:val="center"/>
          </w:tcPr>
          <w:p w14:paraId="129EDE37"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lastRenderedPageBreak/>
              <w:t xml:space="preserve">3.4 Strategic </w:t>
            </w:r>
            <w:r w:rsidRPr="00455B34">
              <w:rPr>
                <w:rFonts w:asciiTheme="minorHAnsi" w:hAnsiTheme="minorHAnsi" w:cstheme="minorBidi"/>
                <w:b/>
                <w:bCs/>
              </w:rPr>
              <w:t xml:space="preserve">Staffing </w:t>
            </w:r>
            <w:r w:rsidRPr="00095DA6">
              <w:rPr>
                <w:rFonts w:asciiTheme="minorHAnsi" w:hAnsiTheme="minorHAnsi" w:cstheme="minorBidi"/>
                <w:b/>
                <w:bCs/>
              </w:rPr>
              <w:t>for STEM</w:t>
            </w:r>
          </w:p>
        </w:tc>
        <w:tc>
          <w:tcPr>
            <w:tcW w:w="1152" w:type="pct"/>
            <w:tcMar>
              <w:top w:w="72" w:type="dxa"/>
              <w:left w:w="72" w:type="dxa"/>
              <w:bottom w:w="72" w:type="dxa"/>
              <w:right w:w="72" w:type="dxa"/>
            </w:tcMar>
            <w:vAlign w:val="center"/>
          </w:tcPr>
          <w:p w14:paraId="73BF8E76" w14:textId="77777777" w:rsidR="009108D8" w:rsidRPr="00483E95" w:rsidRDefault="009108D8" w:rsidP="006A616A">
            <w:pPr>
              <w:pStyle w:val="MediumGrid1-Accent21"/>
              <w:numPr>
                <w:ilvl w:val="0"/>
                <w:numId w:val="27"/>
              </w:numPr>
              <w:spacing w:after="120" w:line="240" w:lineRule="auto"/>
              <w:ind w:left="198"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does not yet have a STEM Education leader who is not an administrator. </w:t>
            </w:r>
          </w:p>
          <w:p w14:paraId="16C944B3" w14:textId="77777777" w:rsidR="009108D8" w:rsidRPr="00483E95" w:rsidRDefault="009108D8" w:rsidP="006A616A">
            <w:pPr>
              <w:pStyle w:val="MediumGrid1-Accent21"/>
              <w:numPr>
                <w:ilvl w:val="0"/>
                <w:numId w:val="27"/>
              </w:numPr>
              <w:spacing w:after="120" w:line="240" w:lineRule="auto"/>
              <w:ind w:left="198"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rarely</w:t>
            </w:r>
            <w:r w:rsidRPr="00455B34">
              <w:rPr>
                <w:rFonts w:asciiTheme="minorHAnsi" w:hAnsiTheme="minorHAnsi" w:cstheme="minorBidi"/>
                <w:i/>
                <w:iCs/>
                <w:sz w:val="18"/>
                <w:szCs w:val="18"/>
              </w:rPr>
              <w:t xml:space="preserve"> make</w:t>
            </w:r>
            <w:r w:rsidRPr="00095DA6">
              <w:rPr>
                <w:rFonts w:asciiTheme="minorHAnsi" w:hAnsiTheme="minorHAnsi" w:cstheme="minorBidi"/>
                <w:i/>
                <w:iCs/>
                <w:sz w:val="18"/>
                <w:szCs w:val="18"/>
              </w:rPr>
              <w:t>s</w:t>
            </w:r>
            <w:r w:rsidRPr="009C5875">
              <w:rPr>
                <w:rFonts w:asciiTheme="minorHAnsi" w:hAnsiTheme="minorHAnsi" w:cstheme="minorBidi"/>
                <w:i/>
                <w:iCs/>
                <w:sz w:val="18"/>
                <w:szCs w:val="18"/>
              </w:rPr>
              <w:t xml:space="preserve"> STEM instructional skills</w:t>
            </w:r>
            <w:r w:rsidRPr="002F6331">
              <w:rPr>
                <w:rFonts w:asciiTheme="minorHAnsi" w:hAnsiTheme="minorHAnsi" w:cstheme="minorBidi"/>
                <w:i/>
                <w:iCs/>
                <w:sz w:val="18"/>
                <w:szCs w:val="18"/>
              </w:rPr>
              <w:t xml:space="preserve"> or awareness a requirement or priority</w:t>
            </w:r>
            <w:r w:rsidRPr="00A466DF">
              <w:rPr>
                <w:rFonts w:asciiTheme="minorHAnsi" w:hAnsiTheme="minorHAnsi" w:cstheme="minorBidi"/>
                <w:sz w:val="18"/>
                <w:szCs w:val="18"/>
              </w:rPr>
              <w:t xml:space="preserve"> for teaching positions. </w:t>
            </w:r>
          </w:p>
          <w:p w14:paraId="425D3602" w14:textId="77777777" w:rsidR="009108D8" w:rsidRPr="00483E95" w:rsidRDefault="009108D8" w:rsidP="006A616A">
            <w:pPr>
              <w:pStyle w:val="MediumGrid1-Accent21"/>
              <w:numPr>
                <w:ilvl w:val="0"/>
                <w:numId w:val="27"/>
              </w:numPr>
              <w:spacing w:after="120" w:line="240" w:lineRule="auto"/>
              <w:ind w:left="198"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w:t>
            </w:r>
            <w:r w:rsidRPr="00235223">
              <w:rPr>
                <w:rFonts w:asciiTheme="minorHAnsi" w:hAnsiTheme="minorHAnsi" w:cstheme="minorBidi"/>
                <w:i/>
                <w:iCs/>
                <w:sz w:val="18"/>
                <w:szCs w:val="18"/>
              </w:rPr>
              <w:t xml:space="preserve">rarely </w:t>
            </w:r>
            <w:r w:rsidRPr="00455B34">
              <w:rPr>
                <w:rFonts w:asciiTheme="minorHAnsi" w:hAnsiTheme="minorHAnsi" w:cstheme="minorBidi"/>
                <w:i/>
                <w:iCs/>
                <w:sz w:val="18"/>
                <w:szCs w:val="18"/>
              </w:rPr>
              <w:t>identifies</w:t>
            </w:r>
            <w:r w:rsidRPr="00095DA6">
              <w:rPr>
                <w:rFonts w:asciiTheme="minorHAnsi" w:hAnsiTheme="minorHAnsi" w:cstheme="minorBidi"/>
                <w:i/>
                <w:iCs/>
                <w:sz w:val="18"/>
                <w:szCs w:val="18"/>
              </w:rPr>
              <w:t xml:space="preserve"> teacher-leaders</w:t>
            </w:r>
            <w:r w:rsidRPr="009C5875">
              <w:rPr>
                <w:rFonts w:asciiTheme="minorHAnsi" w:hAnsiTheme="minorHAnsi" w:cstheme="minorBidi"/>
                <w:sz w:val="18"/>
                <w:szCs w:val="18"/>
              </w:rPr>
              <w:t xml:space="preserve"> for STEM</w:t>
            </w:r>
            <w:r>
              <w:rPr>
                <w:rFonts w:asciiTheme="minorHAnsi" w:hAnsiTheme="minorHAnsi" w:cstheme="minorBidi"/>
                <w:sz w:val="18"/>
                <w:szCs w:val="18"/>
              </w:rPr>
              <w:t xml:space="preserve"> </w:t>
            </w:r>
            <w:r w:rsidRPr="009C5875">
              <w:rPr>
                <w:rFonts w:asciiTheme="minorHAnsi" w:hAnsiTheme="minorHAnsi" w:cstheme="minorBidi"/>
                <w:sz w:val="18"/>
                <w:szCs w:val="18"/>
              </w:rPr>
              <w:t>education.</w:t>
            </w:r>
          </w:p>
        </w:tc>
        <w:tc>
          <w:tcPr>
            <w:tcW w:w="1179" w:type="pct"/>
            <w:vAlign w:val="center"/>
          </w:tcPr>
          <w:p w14:paraId="0CEDC04C" w14:textId="77777777" w:rsidR="009108D8" w:rsidRPr="00483E95" w:rsidRDefault="009108D8" w:rsidP="006A616A">
            <w:pPr>
              <w:pStyle w:val="MediumGrid1-Accent21"/>
              <w:numPr>
                <w:ilvl w:val="0"/>
                <w:numId w:val="2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sz w:val="18"/>
                <w:szCs w:val="18"/>
              </w:rPr>
              <w:t>The school has at least one STEM Education leader who is not an administrator, but who has no time allocated to leading STEM education</w:t>
            </w:r>
            <w:r w:rsidRPr="00455B34">
              <w:rPr>
                <w:rFonts w:asciiTheme="minorHAnsi" w:hAnsiTheme="minorHAnsi" w:cstheme="minorBidi"/>
                <w:sz w:val="18"/>
                <w:szCs w:val="18"/>
              </w:rPr>
              <w:t>.</w:t>
            </w:r>
          </w:p>
          <w:p w14:paraId="17F6E7B9" w14:textId="77777777" w:rsidR="009108D8" w:rsidRPr="00483E95" w:rsidRDefault="009108D8" w:rsidP="006A616A">
            <w:pPr>
              <w:pStyle w:val="ColorfulList-Accent11"/>
              <w:numPr>
                <w:ilvl w:val="0"/>
                <w:numId w:val="27"/>
              </w:numPr>
              <w:spacing w:after="120" w:line="240" w:lineRule="auto"/>
              <w:ind w:left="176" w:hanging="180"/>
              <w:contextualSpacing w:val="0"/>
              <w:rPr>
                <w:rFonts w:asciiTheme="minorHAnsi" w:eastAsia="Times New Roman" w:hAnsiTheme="minorHAnsi" w:cstheme="minorBidi"/>
                <w:color w:val="000000"/>
                <w:sz w:val="18"/>
                <w:szCs w:val="18"/>
              </w:rPr>
            </w:pPr>
            <w:r w:rsidRPr="00235223">
              <w:rPr>
                <w:rFonts w:asciiTheme="minorHAnsi" w:eastAsia="Times New Roman" w:hAnsiTheme="minorHAnsi" w:cstheme="minorBidi"/>
                <w:sz w:val="18"/>
                <w:szCs w:val="18"/>
              </w:rPr>
              <w:t xml:space="preserve">The school recruits, hires, and/or develops </w:t>
            </w:r>
            <w:r w:rsidRPr="00235223">
              <w:rPr>
                <w:rFonts w:asciiTheme="minorHAnsi" w:eastAsia="Times New Roman" w:hAnsiTheme="minorHAnsi" w:cstheme="minorBidi"/>
                <w:i/>
                <w:iCs/>
                <w:sz w:val="18"/>
                <w:szCs w:val="18"/>
              </w:rPr>
              <w:t>a few teachers</w:t>
            </w:r>
            <w:r w:rsidRPr="00455B34">
              <w:rPr>
                <w:rFonts w:asciiTheme="minorHAnsi" w:eastAsia="Times New Roman" w:hAnsiTheme="minorHAnsi" w:cstheme="minorBidi"/>
                <w:sz w:val="18"/>
                <w:szCs w:val="18"/>
              </w:rPr>
              <w:t xml:space="preserve"> on their facul</w:t>
            </w:r>
            <w:r w:rsidRPr="00095DA6">
              <w:rPr>
                <w:rFonts w:asciiTheme="minorHAnsi" w:eastAsia="Times New Roman" w:hAnsiTheme="minorHAnsi" w:cstheme="minorBidi"/>
                <w:sz w:val="18"/>
                <w:szCs w:val="18"/>
              </w:rPr>
              <w:t>ty to have high quality STEM instructional skills</w:t>
            </w:r>
            <w:r w:rsidRPr="002F6331">
              <w:rPr>
                <w:rFonts w:asciiTheme="minorHAnsi" w:eastAsia="Times New Roman" w:hAnsiTheme="minorHAnsi" w:cstheme="minorBidi"/>
                <w:color w:val="000000"/>
                <w:sz w:val="18"/>
                <w:szCs w:val="18"/>
              </w:rPr>
              <w:t xml:space="preserve"> </w:t>
            </w:r>
            <w:r w:rsidRPr="002F6331">
              <w:rPr>
                <w:rFonts w:asciiTheme="minorHAnsi" w:hAnsiTheme="minorHAnsi" w:cstheme="minorBidi"/>
                <w:sz w:val="18"/>
                <w:szCs w:val="18"/>
              </w:rPr>
              <w:t>(for STEM subject teachers) or rich understanding of the positive relationship between STEM subjects and all other subjects (non-STEM subject teachers).</w:t>
            </w:r>
          </w:p>
          <w:p w14:paraId="76245BF3" w14:textId="77777777" w:rsidR="009108D8" w:rsidRPr="00483E95" w:rsidRDefault="009108D8" w:rsidP="006A616A">
            <w:pPr>
              <w:pStyle w:val="MediumGrid1-Accent21"/>
              <w:numPr>
                <w:ilvl w:val="0"/>
                <w:numId w:val="27"/>
              </w:numPr>
              <w:spacing w:after="120" w:line="240" w:lineRule="auto"/>
              <w:ind w:left="176" w:hanging="180"/>
              <w:contextualSpacing w:val="0"/>
              <w:rPr>
                <w:rFonts w:asciiTheme="minorHAnsi" w:hAnsiTheme="minorHAnsi" w:cstheme="minorBidi"/>
                <w:sz w:val="18"/>
                <w:szCs w:val="18"/>
              </w:rPr>
            </w:pPr>
            <w:r w:rsidRPr="00235223">
              <w:rPr>
                <w:rFonts w:asciiTheme="minorHAnsi" w:eastAsia="Times New Roman" w:hAnsiTheme="minorHAnsi" w:cstheme="minorBidi"/>
                <w:color w:val="000000"/>
                <w:sz w:val="18"/>
                <w:szCs w:val="18"/>
              </w:rPr>
              <w:t xml:space="preserve">The school has </w:t>
            </w:r>
            <w:r w:rsidRPr="00235223">
              <w:rPr>
                <w:rFonts w:asciiTheme="minorHAnsi" w:eastAsia="Times New Roman" w:hAnsiTheme="minorHAnsi" w:cstheme="minorBidi"/>
                <w:i/>
                <w:iCs/>
                <w:color w:val="000000"/>
                <w:sz w:val="18"/>
                <w:szCs w:val="18"/>
              </w:rPr>
              <w:t xml:space="preserve">informal pathways to identify </w:t>
            </w:r>
            <w:r w:rsidRPr="00455B34">
              <w:rPr>
                <w:rFonts w:asciiTheme="minorHAnsi" w:eastAsia="Times New Roman" w:hAnsiTheme="minorHAnsi" w:cstheme="minorBidi"/>
                <w:i/>
                <w:iCs/>
                <w:color w:val="000000"/>
                <w:sz w:val="18"/>
                <w:szCs w:val="18"/>
              </w:rPr>
              <w:t>current teacher-leaders</w:t>
            </w:r>
            <w:r w:rsidRPr="00095DA6">
              <w:rPr>
                <w:rFonts w:asciiTheme="minorHAnsi" w:eastAsia="Times New Roman" w:hAnsiTheme="minorHAnsi" w:cstheme="minorBidi"/>
                <w:color w:val="000000"/>
                <w:sz w:val="18"/>
                <w:szCs w:val="18"/>
              </w:rPr>
              <w:t xml:space="preserve"> for STEM education.</w:t>
            </w:r>
          </w:p>
        </w:tc>
        <w:tc>
          <w:tcPr>
            <w:tcW w:w="1179" w:type="pct"/>
            <w:vAlign w:val="center"/>
          </w:tcPr>
          <w:p w14:paraId="6BE87EDF" w14:textId="77777777" w:rsidR="009108D8" w:rsidRPr="00483E95" w:rsidRDefault="009108D8" w:rsidP="006A616A">
            <w:pPr>
              <w:pStyle w:val="MediumGrid1-Accent21"/>
              <w:numPr>
                <w:ilvl w:val="0"/>
                <w:numId w:val="27"/>
              </w:numPr>
              <w:spacing w:after="120" w:line="240" w:lineRule="auto"/>
              <w:ind w:left="113"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has at least one STEM Education leader who is not an administrator </w:t>
            </w:r>
            <w:r w:rsidRPr="00235223">
              <w:rPr>
                <w:rFonts w:asciiTheme="minorHAnsi" w:hAnsiTheme="minorHAnsi" w:cstheme="minorBidi"/>
                <w:i/>
                <w:iCs/>
                <w:sz w:val="18"/>
                <w:szCs w:val="18"/>
              </w:rPr>
              <w:t>and has at least 25% of their time allocated</w:t>
            </w:r>
            <w:r w:rsidRPr="00455B34">
              <w:rPr>
                <w:rFonts w:asciiTheme="minorHAnsi" w:hAnsiTheme="minorHAnsi" w:cstheme="minorBidi"/>
                <w:sz w:val="18"/>
                <w:szCs w:val="18"/>
              </w:rPr>
              <w:t xml:space="preserve"> to leading STEM education</w:t>
            </w:r>
            <w:r w:rsidRPr="00095DA6">
              <w:rPr>
                <w:rFonts w:asciiTheme="minorHAnsi" w:hAnsiTheme="minorHAnsi" w:cstheme="minorBidi"/>
                <w:sz w:val="18"/>
                <w:szCs w:val="18"/>
              </w:rPr>
              <w:t>.</w:t>
            </w:r>
          </w:p>
          <w:p w14:paraId="51582C1E" w14:textId="77777777" w:rsidR="009108D8" w:rsidRPr="00483E95" w:rsidRDefault="009108D8" w:rsidP="006A616A">
            <w:pPr>
              <w:pStyle w:val="ColorfulList-Accent11"/>
              <w:numPr>
                <w:ilvl w:val="0"/>
                <w:numId w:val="27"/>
              </w:numPr>
              <w:spacing w:after="120" w:line="240" w:lineRule="auto"/>
              <w:ind w:left="113" w:hanging="180"/>
              <w:contextualSpacing w:val="0"/>
              <w:rPr>
                <w:rFonts w:asciiTheme="minorHAnsi" w:eastAsia="Times New Roman" w:hAnsiTheme="minorHAnsi" w:cstheme="minorBidi"/>
                <w:color w:val="000000"/>
                <w:sz w:val="18"/>
                <w:szCs w:val="18"/>
              </w:rPr>
            </w:pPr>
            <w:r w:rsidRPr="00235223">
              <w:rPr>
                <w:rFonts w:asciiTheme="minorHAnsi" w:eastAsia="Times New Roman" w:hAnsiTheme="minorHAnsi" w:cstheme="minorBidi"/>
                <w:sz w:val="18"/>
                <w:szCs w:val="18"/>
              </w:rPr>
              <w:t xml:space="preserve">The school recruits, hires, and/or develops </w:t>
            </w:r>
            <w:r w:rsidRPr="00235223">
              <w:rPr>
                <w:rFonts w:asciiTheme="minorHAnsi" w:eastAsia="Times New Roman" w:hAnsiTheme="minorHAnsi" w:cstheme="minorBidi"/>
                <w:i/>
                <w:iCs/>
                <w:sz w:val="18"/>
                <w:szCs w:val="18"/>
              </w:rPr>
              <w:t>many teachers</w:t>
            </w:r>
            <w:r w:rsidRPr="00455B34">
              <w:rPr>
                <w:rFonts w:asciiTheme="minorHAnsi" w:eastAsia="Times New Roman" w:hAnsiTheme="minorHAnsi" w:cstheme="minorBidi"/>
                <w:sz w:val="18"/>
                <w:szCs w:val="18"/>
              </w:rPr>
              <w:t xml:space="preserve"> on t</w:t>
            </w:r>
            <w:r w:rsidRPr="00095DA6">
              <w:rPr>
                <w:rFonts w:asciiTheme="minorHAnsi" w:eastAsia="Times New Roman" w:hAnsiTheme="minorHAnsi" w:cstheme="minorBidi"/>
                <w:sz w:val="18"/>
                <w:szCs w:val="18"/>
              </w:rPr>
              <w:t>heir faculty to have high quality STEM instructional skills</w:t>
            </w:r>
            <w:r w:rsidRPr="002F6331">
              <w:rPr>
                <w:rFonts w:asciiTheme="minorHAnsi" w:eastAsia="Times New Roman" w:hAnsiTheme="minorHAnsi" w:cstheme="minorBidi"/>
                <w:sz w:val="18"/>
                <w:szCs w:val="18"/>
              </w:rPr>
              <w:t xml:space="preserve"> </w:t>
            </w:r>
            <w:r w:rsidRPr="002F6331">
              <w:rPr>
                <w:rFonts w:asciiTheme="minorHAnsi" w:hAnsiTheme="minorHAnsi" w:cstheme="minorBidi"/>
                <w:sz w:val="18"/>
                <w:szCs w:val="18"/>
              </w:rPr>
              <w:t>(for STEM subject teachers) or rich understanding of the positive relationship between STEM subjects and all other subjects (non-STEM subject teachers).</w:t>
            </w:r>
          </w:p>
          <w:p w14:paraId="3EA16586" w14:textId="77777777" w:rsidR="009108D8" w:rsidRPr="00483E95" w:rsidRDefault="009108D8" w:rsidP="006A616A">
            <w:pPr>
              <w:pStyle w:val="MediumGrid1-Accent21"/>
              <w:numPr>
                <w:ilvl w:val="0"/>
                <w:numId w:val="27"/>
              </w:numPr>
              <w:spacing w:after="120" w:line="240" w:lineRule="auto"/>
              <w:ind w:left="113" w:hanging="180"/>
              <w:contextualSpacing w:val="0"/>
              <w:rPr>
                <w:rFonts w:asciiTheme="minorHAnsi" w:hAnsiTheme="minorHAnsi" w:cstheme="minorBidi"/>
                <w:sz w:val="18"/>
                <w:szCs w:val="18"/>
              </w:rPr>
            </w:pPr>
            <w:r w:rsidRPr="00235223">
              <w:rPr>
                <w:rFonts w:asciiTheme="minorHAnsi" w:eastAsia="Times New Roman" w:hAnsiTheme="minorHAnsi" w:cstheme="minorBidi"/>
                <w:color w:val="000000"/>
                <w:sz w:val="18"/>
                <w:szCs w:val="18"/>
              </w:rPr>
              <w:t xml:space="preserve">The school has </w:t>
            </w:r>
            <w:r w:rsidRPr="00235223">
              <w:rPr>
                <w:rFonts w:asciiTheme="minorHAnsi" w:eastAsia="Times New Roman" w:hAnsiTheme="minorHAnsi" w:cstheme="minorBidi"/>
                <w:i/>
                <w:iCs/>
                <w:color w:val="000000"/>
                <w:sz w:val="18"/>
                <w:szCs w:val="18"/>
              </w:rPr>
              <w:t xml:space="preserve">informal pathways to </w:t>
            </w:r>
            <w:r w:rsidRPr="00455B34">
              <w:rPr>
                <w:rFonts w:asciiTheme="minorHAnsi" w:eastAsia="Times New Roman" w:hAnsiTheme="minorHAnsi" w:cstheme="minorBidi"/>
                <w:i/>
                <w:iCs/>
                <w:color w:val="000000"/>
                <w:sz w:val="18"/>
                <w:szCs w:val="18"/>
              </w:rPr>
              <w:t>identify and develop current and future teacher-leaders</w:t>
            </w:r>
            <w:r w:rsidRPr="00095DA6">
              <w:rPr>
                <w:rFonts w:asciiTheme="minorHAnsi" w:eastAsia="Times New Roman" w:hAnsiTheme="minorHAnsi" w:cstheme="minorBidi"/>
                <w:color w:val="000000"/>
                <w:sz w:val="18"/>
                <w:szCs w:val="18"/>
              </w:rPr>
              <w:t xml:space="preserve"> for STEM education.</w:t>
            </w:r>
          </w:p>
        </w:tc>
        <w:tc>
          <w:tcPr>
            <w:tcW w:w="1179" w:type="pct"/>
            <w:vAlign w:val="center"/>
          </w:tcPr>
          <w:p w14:paraId="50C08B5D"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has at least one STEM Education leader who is not an administrator </w:t>
            </w:r>
            <w:r w:rsidRPr="00235223">
              <w:rPr>
                <w:rFonts w:asciiTheme="minorHAnsi" w:hAnsiTheme="minorHAnsi" w:cstheme="minorBidi"/>
                <w:i/>
                <w:iCs/>
                <w:sz w:val="18"/>
                <w:szCs w:val="18"/>
              </w:rPr>
              <w:t>and has at least 50% of their time allocated</w:t>
            </w:r>
            <w:r w:rsidRPr="00455B34">
              <w:rPr>
                <w:rFonts w:asciiTheme="minorHAnsi" w:hAnsiTheme="minorHAnsi" w:cstheme="minorBidi"/>
                <w:sz w:val="18"/>
                <w:szCs w:val="18"/>
              </w:rPr>
              <w:t xml:space="preserve"> to leading STEM </w:t>
            </w:r>
            <w:r w:rsidRPr="00095DA6">
              <w:rPr>
                <w:rFonts w:asciiTheme="minorHAnsi" w:hAnsiTheme="minorHAnsi" w:cstheme="minorBidi"/>
                <w:sz w:val="18"/>
                <w:szCs w:val="18"/>
              </w:rPr>
              <w:t>education</w:t>
            </w:r>
            <w:r w:rsidRPr="009C5875">
              <w:rPr>
                <w:rFonts w:asciiTheme="minorHAnsi" w:hAnsiTheme="minorHAnsi" w:cstheme="minorBidi"/>
                <w:sz w:val="18"/>
                <w:szCs w:val="18"/>
              </w:rPr>
              <w:t>.</w:t>
            </w:r>
          </w:p>
          <w:p w14:paraId="05AF45C8"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recruits, hires, and/or trains </w:t>
            </w:r>
            <w:r w:rsidRPr="00455B34">
              <w:rPr>
                <w:rFonts w:asciiTheme="minorHAnsi" w:hAnsiTheme="minorHAnsi" w:cstheme="minorBidi"/>
                <w:i/>
                <w:iCs/>
                <w:sz w:val="18"/>
                <w:szCs w:val="18"/>
              </w:rPr>
              <w:t>the vast majority of</w:t>
            </w:r>
            <w:r w:rsidRPr="00095DA6">
              <w:rPr>
                <w:rFonts w:asciiTheme="minorHAnsi" w:hAnsiTheme="minorHAnsi" w:cstheme="minorBidi"/>
                <w:i/>
                <w:iCs/>
                <w:sz w:val="18"/>
                <w:szCs w:val="18"/>
              </w:rPr>
              <w:t xml:space="preserve"> teachers</w:t>
            </w:r>
            <w:r w:rsidRPr="009C5875">
              <w:rPr>
                <w:rFonts w:asciiTheme="minorHAnsi" w:hAnsiTheme="minorHAnsi" w:cstheme="minorBidi"/>
                <w:sz w:val="18"/>
                <w:szCs w:val="18"/>
              </w:rPr>
              <w:t xml:space="preserve"> on their faculty to have high quality STEM instructional skills</w:t>
            </w:r>
            <w:r w:rsidRPr="002F6331">
              <w:rPr>
                <w:rFonts w:asciiTheme="minorHAnsi" w:hAnsiTheme="minorHAnsi" w:cstheme="minorBidi"/>
                <w:sz w:val="18"/>
                <w:szCs w:val="18"/>
              </w:rPr>
              <w:t xml:space="preserve"> (for STEM subject teachers) or rich understanding of the positive relationship between STEM subjects and all other subjects (non-STEM subject teach</w:t>
            </w:r>
            <w:r w:rsidRPr="00A466DF">
              <w:rPr>
                <w:rFonts w:asciiTheme="minorHAnsi" w:hAnsiTheme="minorHAnsi" w:cstheme="minorBidi"/>
                <w:sz w:val="18"/>
                <w:szCs w:val="18"/>
              </w:rPr>
              <w:t>ers).</w:t>
            </w:r>
          </w:p>
          <w:p w14:paraId="3014B8B6"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has </w:t>
            </w:r>
            <w:r w:rsidRPr="00235223">
              <w:rPr>
                <w:rFonts w:asciiTheme="minorHAnsi" w:hAnsiTheme="minorHAnsi" w:cstheme="minorBidi"/>
                <w:i/>
                <w:iCs/>
                <w:sz w:val="18"/>
                <w:szCs w:val="18"/>
              </w:rPr>
              <w:t xml:space="preserve">formal pathways to identify and develop current and future teacher-leaders </w:t>
            </w:r>
            <w:r w:rsidRPr="00455B34">
              <w:rPr>
                <w:rFonts w:asciiTheme="minorHAnsi" w:hAnsiTheme="minorHAnsi" w:cstheme="minorBidi"/>
                <w:sz w:val="18"/>
                <w:szCs w:val="18"/>
              </w:rPr>
              <w:t>for STEM education.</w:t>
            </w:r>
          </w:p>
        </w:tc>
      </w:tr>
      <w:tr w:rsidR="009108D8" w:rsidRPr="00F81E8B" w14:paraId="5E1D9F20" w14:textId="77777777" w:rsidTr="006A616A">
        <w:trPr>
          <w:cantSplit/>
          <w:trHeight w:val="458"/>
        </w:trPr>
        <w:tc>
          <w:tcPr>
            <w:tcW w:w="311" w:type="pct"/>
            <w:shd w:val="clear" w:color="auto" w:fill="FBE4D5" w:themeFill="accent2" w:themeFillTint="33"/>
            <w:textDirection w:val="btLr"/>
            <w:vAlign w:val="center"/>
          </w:tcPr>
          <w:p w14:paraId="41E2BF05" w14:textId="77777777" w:rsidR="009108D8"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3.5 Variety of STEM Courses</w:t>
            </w:r>
          </w:p>
          <w:p w14:paraId="32C7014D"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Pr>
                <w:rFonts w:asciiTheme="minorHAnsi" w:hAnsiTheme="minorHAnsi" w:cstheme="minorBidi"/>
                <w:b/>
                <w:bCs/>
              </w:rPr>
              <w:t>*(High School Only)</w:t>
            </w:r>
          </w:p>
        </w:tc>
        <w:tc>
          <w:tcPr>
            <w:tcW w:w="1152" w:type="pct"/>
            <w:tcMar>
              <w:top w:w="72" w:type="dxa"/>
              <w:left w:w="72" w:type="dxa"/>
              <w:bottom w:w="72" w:type="dxa"/>
              <w:right w:w="72" w:type="dxa"/>
            </w:tcMar>
            <w:vAlign w:val="center"/>
          </w:tcPr>
          <w:p w14:paraId="1789C2B0" w14:textId="77777777" w:rsidR="009108D8" w:rsidRPr="00483E95" w:rsidRDefault="009108D8" w:rsidP="006A616A">
            <w:pPr>
              <w:numPr>
                <w:ilvl w:val="0"/>
                <w:numId w:val="19"/>
              </w:numPr>
              <w:spacing w:after="120" w:line="240" w:lineRule="auto"/>
              <w:ind w:left="197"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Courses in STEM fields (not including traditional core subjects) </w:t>
            </w:r>
            <w:r w:rsidRPr="00235223">
              <w:rPr>
                <w:rFonts w:asciiTheme="minorHAnsi" w:hAnsiTheme="minorHAnsi" w:cstheme="minorBidi"/>
                <w:i/>
                <w:iCs/>
                <w:sz w:val="18"/>
                <w:szCs w:val="18"/>
              </w:rPr>
              <w:t>are not available</w:t>
            </w:r>
            <w:r w:rsidRPr="00455B34">
              <w:rPr>
                <w:rFonts w:asciiTheme="minorHAnsi" w:hAnsiTheme="minorHAnsi" w:cstheme="minorBidi"/>
                <w:sz w:val="18"/>
                <w:szCs w:val="18"/>
              </w:rPr>
              <w:t xml:space="preserve"> to students</w:t>
            </w:r>
            <w:r w:rsidRPr="00095DA6">
              <w:rPr>
                <w:rFonts w:asciiTheme="minorHAnsi" w:hAnsiTheme="minorHAnsi" w:cstheme="minorBidi"/>
                <w:sz w:val="18"/>
                <w:szCs w:val="18"/>
              </w:rPr>
              <w:t xml:space="preserve"> face-to-face and</w:t>
            </w:r>
            <w:r w:rsidRPr="009C5875">
              <w:rPr>
                <w:rFonts w:asciiTheme="minorHAnsi" w:hAnsiTheme="minorHAnsi" w:cstheme="minorBidi"/>
                <w:sz w:val="18"/>
                <w:szCs w:val="18"/>
              </w:rPr>
              <w:t>/or virtually.</w:t>
            </w:r>
          </w:p>
          <w:p w14:paraId="1AFE9A01" w14:textId="77777777" w:rsidR="009108D8" w:rsidRPr="00483E95" w:rsidRDefault="009108D8" w:rsidP="006A616A">
            <w:pPr>
              <w:pStyle w:val="MediumGrid1-Accent21"/>
              <w:numPr>
                <w:ilvl w:val="0"/>
                <w:numId w:val="42"/>
              </w:numPr>
              <w:spacing w:after="120" w:line="240" w:lineRule="auto"/>
              <w:ind w:left="199"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rarely</w:t>
            </w:r>
            <w:r w:rsidRPr="00455B34">
              <w:rPr>
                <w:rFonts w:asciiTheme="minorHAnsi" w:hAnsiTheme="minorHAnsi" w:cstheme="minorBidi"/>
                <w:i/>
                <w:iCs/>
                <w:sz w:val="18"/>
                <w:szCs w:val="18"/>
              </w:rPr>
              <w:t xml:space="preserve"> offer</w:t>
            </w:r>
            <w:r w:rsidRPr="00095DA6">
              <w:rPr>
                <w:rFonts w:asciiTheme="minorHAnsi" w:hAnsiTheme="minorHAnsi" w:cstheme="minorBidi"/>
                <w:i/>
                <w:iCs/>
                <w:sz w:val="18"/>
                <w:szCs w:val="18"/>
              </w:rPr>
              <w:t>s</w:t>
            </w:r>
            <w:r w:rsidRPr="009C5875">
              <w:rPr>
                <w:rFonts w:asciiTheme="minorHAnsi" w:hAnsiTheme="minorHAnsi" w:cstheme="minorBidi"/>
                <w:i/>
                <w:iCs/>
                <w:sz w:val="18"/>
                <w:szCs w:val="18"/>
              </w:rPr>
              <w:t xml:space="preserve"> courses</w:t>
            </w:r>
            <w:r w:rsidRPr="009C5875">
              <w:rPr>
                <w:rFonts w:asciiTheme="minorHAnsi" w:hAnsiTheme="minorHAnsi" w:cstheme="minorBidi"/>
                <w:sz w:val="18"/>
                <w:szCs w:val="18"/>
              </w:rPr>
              <w:t xml:space="preserve"> in STEM fields that provide postsecondary credit.</w:t>
            </w:r>
          </w:p>
          <w:p w14:paraId="3466D774" w14:textId="77777777" w:rsidR="009108D8" w:rsidRPr="00483E95" w:rsidRDefault="009108D8" w:rsidP="006A616A">
            <w:pPr>
              <w:pStyle w:val="MediumGrid1-Accent21"/>
              <w:numPr>
                <w:ilvl w:val="0"/>
                <w:numId w:val="27"/>
              </w:numPr>
              <w:spacing w:after="120" w:line="240" w:lineRule="auto"/>
              <w:ind w:left="198"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rarely</w:t>
            </w:r>
            <w:r w:rsidRPr="00455B34">
              <w:rPr>
                <w:rFonts w:asciiTheme="minorHAnsi" w:hAnsiTheme="minorHAnsi" w:cstheme="minorBidi"/>
                <w:i/>
                <w:iCs/>
                <w:sz w:val="18"/>
                <w:szCs w:val="18"/>
              </w:rPr>
              <w:t xml:space="preserve"> provide</w:t>
            </w:r>
            <w:r w:rsidRPr="00095DA6">
              <w:rPr>
                <w:rFonts w:asciiTheme="minorHAnsi" w:hAnsiTheme="minorHAnsi" w:cstheme="minorBidi"/>
                <w:i/>
                <w:iCs/>
                <w:sz w:val="18"/>
                <w:szCs w:val="18"/>
              </w:rPr>
              <w:t>s</w:t>
            </w:r>
            <w:r w:rsidRPr="009C5875">
              <w:rPr>
                <w:rFonts w:asciiTheme="minorHAnsi" w:hAnsiTheme="minorHAnsi" w:cstheme="minorBidi"/>
                <w:i/>
                <w:iCs/>
                <w:sz w:val="18"/>
                <w:szCs w:val="18"/>
              </w:rPr>
              <w:t xml:space="preserve"> access for students to acquire any </w:t>
            </w:r>
            <w:r w:rsidRPr="002F6331">
              <w:rPr>
                <w:rFonts w:asciiTheme="minorHAnsi" w:hAnsiTheme="minorHAnsi" w:cstheme="minorBidi"/>
                <w:sz w:val="18"/>
                <w:szCs w:val="18"/>
              </w:rPr>
              <w:t>industry certifications and/or credentials by graduation.</w:t>
            </w:r>
          </w:p>
        </w:tc>
        <w:tc>
          <w:tcPr>
            <w:tcW w:w="1179" w:type="pct"/>
            <w:vAlign w:val="center"/>
          </w:tcPr>
          <w:p w14:paraId="686454BB" w14:textId="77777777" w:rsidR="009108D8" w:rsidRPr="00483E95" w:rsidRDefault="009108D8" w:rsidP="006A616A">
            <w:pPr>
              <w:numPr>
                <w:ilvl w:val="0"/>
                <w:numId w:val="19"/>
              </w:numPr>
              <w:spacing w:after="120" w:line="240" w:lineRule="auto"/>
              <w:ind w:left="176" w:hanging="180"/>
              <w:textAlignment w:val="baseline"/>
              <w:rPr>
                <w:rFonts w:asciiTheme="minorHAnsi" w:hAnsiTheme="minorHAnsi" w:cstheme="minorBidi"/>
                <w:sz w:val="18"/>
                <w:szCs w:val="18"/>
              </w:rPr>
            </w:pPr>
            <w:r w:rsidRPr="00235223">
              <w:rPr>
                <w:rFonts w:asciiTheme="minorHAnsi" w:hAnsiTheme="minorHAnsi" w:cstheme="minorBidi"/>
                <w:i/>
                <w:iCs/>
                <w:sz w:val="18"/>
                <w:szCs w:val="18"/>
              </w:rPr>
              <w:t>Courses in 3-4 STEM fields</w:t>
            </w:r>
            <w:r w:rsidRPr="00455B34">
              <w:rPr>
                <w:rFonts w:asciiTheme="minorHAnsi" w:hAnsiTheme="minorHAnsi" w:cstheme="minorBidi"/>
                <w:sz w:val="18"/>
                <w:szCs w:val="18"/>
              </w:rPr>
              <w:t xml:space="preserve"> (not includ</w:t>
            </w:r>
            <w:r w:rsidRPr="00095DA6">
              <w:rPr>
                <w:rFonts w:asciiTheme="minorHAnsi" w:hAnsiTheme="minorHAnsi" w:cstheme="minorBidi"/>
                <w:sz w:val="18"/>
                <w:szCs w:val="18"/>
              </w:rPr>
              <w:t>ing traditional core subjects) are available to students both face-to-face and/or virtually.</w:t>
            </w:r>
          </w:p>
          <w:p w14:paraId="6C1370BC" w14:textId="77777777" w:rsidR="009108D8" w:rsidRPr="00483E95" w:rsidRDefault="009108D8" w:rsidP="006A616A">
            <w:pPr>
              <w:pStyle w:val="MediumGrid1-Accent21"/>
              <w:numPr>
                <w:ilvl w:val="0"/>
                <w:numId w:val="42"/>
              </w:numPr>
              <w:spacing w:after="120" w:line="240" w:lineRule="auto"/>
              <w:ind w:left="134"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offers 1 course</w:t>
            </w:r>
            <w:r w:rsidRPr="00235223">
              <w:rPr>
                <w:rFonts w:asciiTheme="minorHAnsi" w:hAnsiTheme="minorHAnsi" w:cstheme="minorBidi"/>
                <w:sz w:val="18"/>
                <w:szCs w:val="18"/>
              </w:rPr>
              <w:t xml:space="preserve"> in a STEM field that provide</w:t>
            </w:r>
            <w:r w:rsidRPr="00455B34">
              <w:rPr>
                <w:rFonts w:asciiTheme="minorHAnsi" w:hAnsiTheme="minorHAnsi" w:cstheme="minorBidi"/>
                <w:sz w:val="18"/>
                <w:szCs w:val="18"/>
              </w:rPr>
              <w:t>s</w:t>
            </w:r>
            <w:r w:rsidRPr="00095DA6">
              <w:rPr>
                <w:rFonts w:asciiTheme="minorHAnsi" w:hAnsiTheme="minorHAnsi" w:cstheme="minorBidi"/>
                <w:sz w:val="18"/>
                <w:szCs w:val="18"/>
              </w:rPr>
              <w:t xml:space="preserve"> postsecondary credit,</w:t>
            </w:r>
            <w:r w:rsidRPr="009C5875">
              <w:rPr>
                <w:rFonts w:asciiTheme="minorHAnsi" w:hAnsiTheme="minorHAnsi" w:cstheme="minorBidi"/>
                <w:sz w:val="18"/>
                <w:szCs w:val="18"/>
              </w:rPr>
              <w:t xml:space="preserve"> based upon agreements with</w:t>
            </w:r>
            <w:r w:rsidRPr="002F6331">
              <w:rPr>
                <w:rFonts w:asciiTheme="minorHAnsi" w:hAnsiTheme="minorHAnsi" w:cstheme="minorBidi"/>
                <w:sz w:val="18"/>
                <w:szCs w:val="18"/>
              </w:rPr>
              <w:t xml:space="preserve"> a postsecondary institution(s)</w:t>
            </w:r>
            <w:r w:rsidRPr="00A466DF">
              <w:rPr>
                <w:rFonts w:asciiTheme="minorHAnsi" w:hAnsiTheme="minorHAnsi" w:cstheme="minorBidi"/>
                <w:i/>
                <w:iCs/>
                <w:sz w:val="18"/>
                <w:szCs w:val="18"/>
              </w:rPr>
              <w:t>.</w:t>
            </w:r>
          </w:p>
          <w:p w14:paraId="40D8BE3A" w14:textId="77777777" w:rsidR="009108D8" w:rsidRPr="00483E95" w:rsidRDefault="009108D8" w:rsidP="006A616A">
            <w:pPr>
              <w:pStyle w:val="MediumGrid1-Accent21"/>
              <w:numPr>
                <w:ilvl w:val="0"/>
                <w:numId w:val="27"/>
              </w:numPr>
              <w:spacing w:after="120" w:line="240" w:lineRule="auto"/>
              <w:ind w:left="176"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The school provides access for students to acquire a few </w:t>
            </w:r>
            <w:r w:rsidRPr="00235223">
              <w:rPr>
                <w:rFonts w:asciiTheme="minorHAnsi" w:hAnsiTheme="minorHAnsi" w:cstheme="minorBidi"/>
                <w:sz w:val="18"/>
                <w:szCs w:val="18"/>
              </w:rPr>
              <w:t>industry certifications and/or credentials by graduation.</w:t>
            </w:r>
          </w:p>
        </w:tc>
        <w:tc>
          <w:tcPr>
            <w:tcW w:w="1179" w:type="pct"/>
            <w:vAlign w:val="center"/>
          </w:tcPr>
          <w:p w14:paraId="5606A07E" w14:textId="77777777" w:rsidR="009108D8" w:rsidRPr="00483E95" w:rsidRDefault="009108D8" w:rsidP="006A616A">
            <w:pPr>
              <w:numPr>
                <w:ilvl w:val="0"/>
                <w:numId w:val="19"/>
              </w:numPr>
              <w:spacing w:after="120" w:line="240" w:lineRule="auto"/>
              <w:ind w:left="113" w:hanging="180"/>
              <w:textAlignment w:val="baseline"/>
              <w:rPr>
                <w:rFonts w:asciiTheme="minorHAnsi" w:hAnsiTheme="minorHAnsi" w:cstheme="minorBidi"/>
                <w:sz w:val="18"/>
                <w:szCs w:val="18"/>
              </w:rPr>
            </w:pPr>
            <w:r w:rsidRPr="00235223">
              <w:rPr>
                <w:rFonts w:asciiTheme="minorHAnsi" w:hAnsiTheme="minorHAnsi" w:cstheme="minorBidi"/>
                <w:i/>
                <w:iCs/>
                <w:sz w:val="18"/>
                <w:szCs w:val="18"/>
              </w:rPr>
              <w:t>Courses in 5-6 STEM fields</w:t>
            </w:r>
            <w:r w:rsidRPr="00235223">
              <w:rPr>
                <w:rFonts w:asciiTheme="minorHAnsi" w:hAnsiTheme="minorHAnsi" w:cstheme="minorBidi"/>
                <w:sz w:val="18"/>
                <w:szCs w:val="18"/>
              </w:rPr>
              <w:t xml:space="preserve"> (not including traditional core subjects) are available to students both face-to-face and/or virtually.</w:t>
            </w:r>
          </w:p>
          <w:p w14:paraId="5747F16A" w14:textId="77777777" w:rsidR="009108D8" w:rsidRPr="00483E95" w:rsidRDefault="009108D8" w:rsidP="006A616A">
            <w:pPr>
              <w:pStyle w:val="MediumGrid1-Accent21"/>
              <w:numPr>
                <w:ilvl w:val="0"/>
                <w:numId w:val="42"/>
              </w:numPr>
              <w:spacing w:after="120" w:line="240" w:lineRule="auto"/>
              <w:ind w:left="155"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offers a few courses</w:t>
            </w:r>
            <w:r w:rsidRPr="00455B34">
              <w:rPr>
                <w:rFonts w:asciiTheme="minorHAnsi" w:hAnsiTheme="minorHAnsi" w:cstheme="minorBidi"/>
                <w:sz w:val="18"/>
                <w:szCs w:val="18"/>
              </w:rPr>
              <w:t xml:space="preserve"> in </w:t>
            </w:r>
            <w:r w:rsidRPr="00095DA6">
              <w:rPr>
                <w:rFonts w:asciiTheme="minorHAnsi" w:hAnsiTheme="minorHAnsi" w:cstheme="minorBidi"/>
                <w:sz w:val="18"/>
                <w:szCs w:val="18"/>
              </w:rPr>
              <w:t>STEM fields that provide postsecondary credit</w:t>
            </w:r>
            <w:r w:rsidRPr="002F6331">
              <w:rPr>
                <w:rFonts w:asciiTheme="minorHAnsi" w:hAnsiTheme="minorHAnsi" w:cstheme="minorBidi"/>
                <w:sz w:val="18"/>
                <w:szCs w:val="18"/>
              </w:rPr>
              <w:t xml:space="preserve">, based upon agreements with </w:t>
            </w:r>
            <w:r w:rsidRPr="00A466DF">
              <w:rPr>
                <w:rFonts w:asciiTheme="minorHAnsi" w:hAnsiTheme="minorHAnsi" w:cstheme="minorBidi"/>
                <w:sz w:val="18"/>
                <w:szCs w:val="18"/>
              </w:rPr>
              <w:t>a postsecondary institution(s)</w:t>
            </w:r>
            <w:r w:rsidRPr="00A466DF">
              <w:rPr>
                <w:rFonts w:asciiTheme="minorHAnsi" w:hAnsiTheme="minorHAnsi" w:cstheme="minorBidi"/>
                <w:i/>
                <w:iCs/>
                <w:sz w:val="18"/>
                <w:szCs w:val="18"/>
              </w:rPr>
              <w:t>.</w:t>
            </w:r>
          </w:p>
          <w:p w14:paraId="7E056212" w14:textId="77777777" w:rsidR="009108D8" w:rsidRPr="00483E95" w:rsidRDefault="009108D8" w:rsidP="006A616A">
            <w:pPr>
              <w:pStyle w:val="MediumGrid1-Accent21"/>
              <w:numPr>
                <w:ilvl w:val="0"/>
                <w:numId w:val="27"/>
              </w:numPr>
              <w:spacing w:after="120" w:line="240" w:lineRule="auto"/>
              <w:ind w:left="113"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provides education, training, support, and access for students to acquire a few</w:t>
            </w:r>
            <w:r w:rsidRPr="00235223">
              <w:rPr>
                <w:rFonts w:asciiTheme="minorHAnsi" w:hAnsiTheme="minorHAnsi" w:cstheme="minorBidi"/>
                <w:sz w:val="18"/>
                <w:szCs w:val="18"/>
              </w:rPr>
              <w:t xml:space="preserve"> industry certifications and/or cre</w:t>
            </w:r>
            <w:r w:rsidRPr="00455B34">
              <w:rPr>
                <w:rFonts w:asciiTheme="minorHAnsi" w:hAnsiTheme="minorHAnsi" w:cstheme="minorBidi"/>
                <w:sz w:val="18"/>
                <w:szCs w:val="18"/>
              </w:rPr>
              <w:t>dentials by graduation.</w:t>
            </w:r>
          </w:p>
        </w:tc>
        <w:tc>
          <w:tcPr>
            <w:tcW w:w="1179" w:type="pct"/>
            <w:vAlign w:val="center"/>
          </w:tcPr>
          <w:p w14:paraId="2F904254"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Courses in 7 or more STEM fields</w:t>
            </w:r>
            <w:r w:rsidRPr="00235223">
              <w:rPr>
                <w:rFonts w:asciiTheme="minorHAnsi" w:hAnsiTheme="minorHAnsi" w:cstheme="minorBidi"/>
                <w:sz w:val="18"/>
                <w:szCs w:val="18"/>
              </w:rPr>
              <w:t xml:space="preserve"> (not including traditional core subjects) are available to students both face-to-face and/or virtually.</w:t>
            </w:r>
          </w:p>
          <w:p w14:paraId="4C4D58AC" w14:textId="77777777" w:rsidR="009108D8" w:rsidRPr="00483E95" w:rsidRDefault="009108D8" w:rsidP="006A616A">
            <w:pPr>
              <w:pStyle w:val="MediumGrid1-Accent21"/>
              <w:numPr>
                <w:ilvl w:val="0"/>
                <w:numId w:val="11"/>
              </w:numPr>
              <w:spacing w:after="120" w:line="240" w:lineRule="auto"/>
              <w:ind w:left="140"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The school offers several </w:t>
            </w:r>
            <w:r w:rsidRPr="00455B34">
              <w:rPr>
                <w:rFonts w:asciiTheme="minorHAnsi" w:hAnsiTheme="minorHAnsi" w:cstheme="minorBidi"/>
                <w:i/>
                <w:iCs/>
                <w:sz w:val="18"/>
                <w:szCs w:val="18"/>
              </w:rPr>
              <w:t xml:space="preserve">courses </w:t>
            </w:r>
            <w:r w:rsidRPr="00095DA6">
              <w:rPr>
                <w:rFonts w:asciiTheme="minorHAnsi" w:hAnsiTheme="minorHAnsi" w:cstheme="minorBidi"/>
                <w:sz w:val="18"/>
                <w:szCs w:val="18"/>
              </w:rPr>
              <w:t xml:space="preserve">in STEM fields </w:t>
            </w:r>
            <w:r w:rsidRPr="002F6331">
              <w:rPr>
                <w:rFonts w:asciiTheme="minorHAnsi" w:hAnsiTheme="minorHAnsi" w:cstheme="minorBidi"/>
                <w:sz w:val="18"/>
                <w:szCs w:val="18"/>
              </w:rPr>
              <w:t xml:space="preserve">that provide postsecondary credit, </w:t>
            </w:r>
            <w:r w:rsidRPr="00A466DF">
              <w:rPr>
                <w:rFonts w:asciiTheme="minorHAnsi" w:hAnsiTheme="minorHAnsi" w:cstheme="minorBidi"/>
                <w:sz w:val="18"/>
                <w:szCs w:val="18"/>
              </w:rPr>
              <w:t>based upon agreements with a postsecondary institution(s)</w:t>
            </w:r>
            <w:r w:rsidRPr="00A466DF">
              <w:rPr>
                <w:rFonts w:asciiTheme="minorHAnsi" w:hAnsiTheme="minorHAnsi" w:cstheme="minorBidi"/>
                <w:i/>
                <w:iCs/>
                <w:sz w:val="18"/>
                <w:szCs w:val="18"/>
              </w:rPr>
              <w:t>.</w:t>
            </w:r>
          </w:p>
          <w:p w14:paraId="4E4F9540"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provides education, training, support, and access for students to acquire a variety</w:t>
            </w:r>
            <w:r w:rsidRPr="00235223">
              <w:rPr>
                <w:rFonts w:asciiTheme="minorHAnsi" w:hAnsiTheme="minorHAnsi" w:cstheme="minorBidi"/>
                <w:sz w:val="18"/>
                <w:szCs w:val="18"/>
              </w:rPr>
              <w:t xml:space="preserve"> of industry certifications and/or credentials by graduation.</w:t>
            </w:r>
          </w:p>
        </w:tc>
      </w:tr>
    </w:tbl>
    <w:p w14:paraId="316E7787" w14:textId="77777777" w:rsidR="009108D8" w:rsidRDefault="009108D8" w:rsidP="009108D8">
      <w:pPr>
        <w:sectPr w:rsidR="009108D8" w:rsidSect="006A616A">
          <w:pgSz w:w="15840" w:h="12240" w:orient="landscape"/>
          <w:pgMar w:top="720" w:right="720" w:bottom="720" w:left="720" w:header="144" w:footer="720" w:gutter="0"/>
          <w:cols w:space="720"/>
          <w:docGrid w:linePitch="360"/>
        </w:sectPr>
      </w:pPr>
    </w:p>
    <w:tbl>
      <w:tblPr>
        <w:tblpPr w:leftFromText="180" w:rightFromText="180" w:vertAnchor="text" w:horzAnchor="margin" w:tblpY="185"/>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3250"/>
        <w:gridCol w:w="3384"/>
        <w:gridCol w:w="3621"/>
        <w:gridCol w:w="3387"/>
      </w:tblGrid>
      <w:tr w:rsidR="009108D8" w:rsidRPr="00F81E8B" w14:paraId="01B69156" w14:textId="77777777" w:rsidTr="006A616A">
        <w:trPr>
          <w:trHeight w:val="620"/>
        </w:trPr>
        <w:tc>
          <w:tcPr>
            <w:tcW w:w="5000" w:type="pct"/>
            <w:gridSpan w:val="5"/>
            <w:shd w:val="clear" w:color="auto" w:fill="FFF2CC" w:themeFill="accent4" w:themeFillTint="33"/>
            <w:vAlign w:val="center"/>
          </w:tcPr>
          <w:p w14:paraId="75EC34E8" w14:textId="77777777" w:rsidR="009108D8" w:rsidRPr="00483E95" w:rsidRDefault="009108D8" w:rsidP="006A616A">
            <w:pPr>
              <w:pStyle w:val="MediumGrid1-Accent21"/>
              <w:numPr>
                <w:ilvl w:val="0"/>
                <w:numId w:val="12"/>
              </w:numPr>
              <w:spacing w:after="0" w:line="240" w:lineRule="auto"/>
              <w:jc w:val="center"/>
              <w:rPr>
                <w:rFonts w:asciiTheme="minorHAnsi" w:hAnsiTheme="minorHAnsi" w:cstheme="minorBidi"/>
                <w:b/>
                <w:bCs/>
                <w:sz w:val="24"/>
                <w:szCs w:val="24"/>
              </w:rPr>
            </w:pPr>
            <w:r w:rsidRPr="00A466DF">
              <w:rPr>
                <w:rFonts w:asciiTheme="minorHAnsi" w:hAnsiTheme="minorHAnsi" w:cstheme="minorBidi"/>
                <w:sz w:val="24"/>
                <w:szCs w:val="24"/>
              </w:rPr>
              <w:lastRenderedPageBreak/>
              <w:br w:type="page"/>
            </w:r>
            <w:r w:rsidRPr="00A466DF">
              <w:rPr>
                <w:rFonts w:asciiTheme="minorHAnsi" w:hAnsiTheme="minorHAnsi" w:cstheme="minorBidi"/>
                <w:b/>
                <w:bCs/>
                <w:sz w:val="24"/>
                <w:szCs w:val="24"/>
              </w:rPr>
              <w:t>School Culture</w:t>
            </w:r>
          </w:p>
        </w:tc>
      </w:tr>
      <w:tr w:rsidR="009108D8" w:rsidRPr="00F81E8B" w14:paraId="0D3F00D8" w14:textId="77777777" w:rsidTr="006A616A">
        <w:trPr>
          <w:cantSplit/>
          <w:trHeight w:val="188"/>
        </w:trPr>
        <w:tc>
          <w:tcPr>
            <w:tcW w:w="336" w:type="pct"/>
            <w:shd w:val="clear" w:color="auto" w:fill="FFF2CC" w:themeFill="accent4" w:themeFillTint="33"/>
            <w:textDirection w:val="btLr"/>
            <w:vAlign w:val="center"/>
          </w:tcPr>
          <w:p w14:paraId="53F236D4" w14:textId="77777777" w:rsidR="009108D8" w:rsidRPr="00F81E8B" w:rsidRDefault="009108D8" w:rsidP="006A616A">
            <w:pPr>
              <w:pStyle w:val="MediumGrid1-Accent21"/>
              <w:spacing w:after="0" w:line="240" w:lineRule="auto"/>
              <w:ind w:left="113" w:right="113"/>
              <w:jc w:val="center"/>
              <w:rPr>
                <w:rFonts w:asciiTheme="minorHAnsi" w:hAnsiTheme="minorHAnsi" w:cstheme="minorHAnsi"/>
                <w:b/>
                <w:sz w:val="18"/>
                <w:szCs w:val="18"/>
              </w:rPr>
            </w:pPr>
          </w:p>
        </w:tc>
        <w:tc>
          <w:tcPr>
            <w:tcW w:w="1111" w:type="pct"/>
            <w:shd w:val="clear" w:color="auto" w:fill="FFF2CC" w:themeFill="accent4" w:themeFillTint="33"/>
            <w:tcMar>
              <w:top w:w="72" w:type="dxa"/>
              <w:left w:w="72" w:type="dxa"/>
              <w:bottom w:w="72" w:type="dxa"/>
              <w:right w:w="72" w:type="dxa"/>
            </w:tcMar>
            <w:vAlign w:val="center"/>
          </w:tcPr>
          <w:p w14:paraId="0E2E51C4" w14:textId="77777777" w:rsidR="009108D8" w:rsidRPr="00483E95" w:rsidRDefault="009108D8" w:rsidP="006A616A">
            <w:pPr>
              <w:pStyle w:val="MediumGrid1-Accent21"/>
              <w:spacing w:after="0" w:line="240" w:lineRule="auto"/>
              <w:ind w:left="0"/>
              <w:jc w:val="center"/>
              <w:rPr>
                <w:rFonts w:asciiTheme="minorHAnsi" w:hAnsiTheme="minorHAnsi" w:cstheme="minorBidi"/>
                <w:b/>
                <w:bCs/>
                <w:color w:val="00B050"/>
                <w:sz w:val="24"/>
                <w:szCs w:val="24"/>
              </w:rPr>
            </w:pPr>
            <w:r w:rsidRPr="00235223">
              <w:rPr>
                <w:rFonts w:asciiTheme="minorHAnsi" w:hAnsiTheme="minorHAnsi" w:cstheme="minorBidi"/>
                <w:b/>
                <w:bCs/>
                <w:sz w:val="24"/>
                <w:szCs w:val="24"/>
              </w:rPr>
              <w:t>Early</w:t>
            </w:r>
          </w:p>
        </w:tc>
        <w:tc>
          <w:tcPr>
            <w:tcW w:w="1157" w:type="pct"/>
            <w:shd w:val="clear" w:color="auto" w:fill="FFF2CC" w:themeFill="accent4" w:themeFillTint="33"/>
            <w:tcMar>
              <w:top w:w="72" w:type="dxa"/>
              <w:left w:w="72" w:type="dxa"/>
              <w:bottom w:w="72" w:type="dxa"/>
              <w:right w:w="72" w:type="dxa"/>
            </w:tcMar>
            <w:vAlign w:val="center"/>
          </w:tcPr>
          <w:p w14:paraId="22038227"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Developing</w:t>
            </w:r>
          </w:p>
        </w:tc>
        <w:tc>
          <w:tcPr>
            <w:tcW w:w="1238" w:type="pct"/>
            <w:shd w:val="clear" w:color="auto" w:fill="FFF2CC" w:themeFill="accent4" w:themeFillTint="33"/>
            <w:tcMar>
              <w:top w:w="72" w:type="dxa"/>
              <w:left w:w="72" w:type="dxa"/>
              <w:bottom w:w="72" w:type="dxa"/>
              <w:right w:w="72" w:type="dxa"/>
            </w:tcMar>
            <w:vAlign w:val="center"/>
          </w:tcPr>
          <w:p w14:paraId="7BA4E39D"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Prepared</w:t>
            </w:r>
          </w:p>
        </w:tc>
        <w:tc>
          <w:tcPr>
            <w:tcW w:w="1158" w:type="pct"/>
            <w:shd w:val="clear" w:color="auto" w:fill="FFF2CC" w:themeFill="accent4" w:themeFillTint="33"/>
            <w:tcMar>
              <w:top w:w="72" w:type="dxa"/>
              <w:left w:w="72" w:type="dxa"/>
              <w:bottom w:w="72" w:type="dxa"/>
              <w:right w:w="72" w:type="dxa"/>
            </w:tcMar>
            <w:vAlign w:val="center"/>
          </w:tcPr>
          <w:p w14:paraId="7FBCE8E1" w14:textId="77777777" w:rsidR="009108D8" w:rsidRPr="00483E95" w:rsidRDefault="009108D8" w:rsidP="006A616A">
            <w:pPr>
              <w:pStyle w:val="MediumGrid1-Accent21"/>
              <w:spacing w:after="0"/>
              <w:ind w:left="0"/>
              <w:jc w:val="center"/>
              <w:rPr>
                <w:rFonts w:asciiTheme="minorHAnsi" w:hAnsiTheme="minorHAnsi" w:cstheme="minorBidi"/>
                <w:b/>
                <w:bCs/>
                <w:sz w:val="24"/>
                <w:szCs w:val="24"/>
              </w:rPr>
            </w:pPr>
            <w:r w:rsidRPr="00235223">
              <w:rPr>
                <w:rFonts w:asciiTheme="minorHAnsi" w:hAnsiTheme="minorHAnsi" w:cstheme="minorBidi"/>
                <w:b/>
                <w:bCs/>
                <w:sz w:val="24"/>
                <w:szCs w:val="24"/>
              </w:rPr>
              <w:t>Model</w:t>
            </w:r>
          </w:p>
        </w:tc>
      </w:tr>
      <w:tr w:rsidR="009108D8" w:rsidRPr="00F81E8B" w14:paraId="0B4A2CA7" w14:textId="77777777" w:rsidTr="006A616A">
        <w:trPr>
          <w:cantSplit/>
          <w:trHeight w:val="1727"/>
        </w:trPr>
        <w:tc>
          <w:tcPr>
            <w:tcW w:w="336" w:type="pct"/>
            <w:shd w:val="clear" w:color="auto" w:fill="FFF2CC" w:themeFill="accent4" w:themeFillTint="33"/>
            <w:textDirection w:val="btLr"/>
            <w:vAlign w:val="center"/>
          </w:tcPr>
          <w:p w14:paraId="451010BF"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4.1 STEM Education Plan</w:t>
            </w:r>
          </w:p>
        </w:tc>
        <w:tc>
          <w:tcPr>
            <w:tcW w:w="1111" w:type="pct"/>
            <w:tcMar>
              <w:top w:w="72" w:type="dxa"/>
              <w:left w:w="72" w:type="dxa"/>
              <w:bottom w:w="72" w:type="dxa"/>
              <w:right w:w="72" w:type="dxa"/>
            </w:tcMar>
            <w:vAlign w:val="center"/>
          </w:tcPr>
          <w:p w14:paraId="145F44A8" w14:textId="77777777" w:rsidR="009108D8" w:rsidRPr="00483E95" w:rsidRDefault="009108D8" w:rsidP="006A616A">
            <w:pPr>
              <w:pStyle w:val="MediumGrid1-Accent21"/>
              <w:numPr>
                <w:ilvl w:val="0"/>
                <w:numId w:val="25"/>
              </w:numPr>
              <w:spacing w:after="120" w:line="240" w:lineRule="auto"/>
              <w:ind w:left="198" w:hanging="180"/>
              <w:contextualSpacing w:val="0"/>
              <w:rPr>
                <w:rFonts w:asciiTheme="minorHAnsi" w:hAnsiTheme="minorHAnsi" w:cstheme="minorBidi"/>
                <w:sz w:val="18"/>
                <w:szCs w:val="18"/>
              </w:rPr>
            </w:pPr>
            <w:r w:rsidRPr="00235223">
              <w:rPr>
                <w:rFonts w:asciiTheme="minorHAnsi" w:hAnsiTheme="minorHAnsi" w:cstheme="minorBidi"/>
                <w:sz w:val="18"/>
                <w:szCs w:val="18"/>
              </w:rPr>
              <w:t>A school leadership team is in the process of crafting a STEM Education Plan within the School Improvement Plan.</w:t>
            </w:r>
            <w:r w:rsidRPr="00455B34">
              <w:rPr>
                <w:rFonts w:asciiTheme="minorHAnsi" w:hAnsiTheme="minorHAnsi" w:cstheme="minorBidi"/>
                <w:i/>
                <w:iCs/>
                <w:sz w:val="18"/>
                <w:szCs w:val="18"/>
              </w:rPr>
              <w:t xml:space="preserve"> </w:t>
            </w:r>
          </w:p>
          <w:p w14:paraId="25D9AFA2" w14:textId="77777777" w:rsidR="009108D8" w:rsidRPr="00483E95" w:rsidRDefault="009108D8" w:rsidP="006A616A">
            <w:pPr>
              <w:pStyle w:val="MediumGrid1-Accent21"/>
              <w:numPr>
                <w:ilvl w:val="0"/>
                <w:numId w:val="10"/>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 school leadership team is in the </w:t>
            </w:r>
            <w:r w:rsidRPr="00455B34">
              <w:rPr>
                <w:rFonts w:asciiTheme="minorHAnsi" w:hAnsiTheme="minorHAnsi" w:cstheme="minorBidi"/>
                <w:sz w:val="18"/>
                <w:szCs w:val="18"/>
              </w:rPr>
              <w:t>process of building an advisory council that can provide input on STEM education topics</w:t>
            </w:r>
          </w:p>
          <w:p w14:paraId="2B33A216" w14:textId="77777777" w:rsidR="009108D8" w:rsidRPr="00483E95" w:rsidRDefault="009108D8" w:rsidP="006A616A">
            <w:pPr>
              <w:pStyle w:val="MediumGrid1-Accent21"/>
              <w:numPr>
                <w:ilvl w:val="0"/>
                <w:numId w:val="26"/>
              </w:numPr>
              <w:spacing w:after="120" w:line="240" w:lineRule="auto"/>
              <w:ind w:left="198"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A school leadership team is in the process of crafting sustainability plans.</w:t>
            </w:r>
          </w:p>
        </w:tc>
        <w:tc>
          <w:tcPr>
            <w:tcW w:w="1157" w:type="pct"/>
            <w:tcMar>
              <w:top w:w="72" w:type="dxa"/>
              <w:left w:w="72" w:type="dxa"/>
              <w:bottom w:w="72" w:type="dxa"/>
              <w:right w:w="72" w:type="dxa"/>
            </w:tcMar>
            <w:vAlign w:val="center"/>
          </w:tcPr>
          <w:p w14:paraId="76DDDD5C" w14:textId="77777777" w:rsidR="009108D8" w:rsidRPr="00483E95" w:rsidRDefault="009108D8" w:rsidP="006A616A">
            <w:pPr>
              <w:pStyle w:val="MediumGrid1-Accent21"/>
              <w:numPr>
                <w:ilvl w:val="0"/>
                <w:numId w:val="25"/>
              </w:numPr>
              <w:spacing w:after="120" w:line="240" w:lineRule="auto"/>
              <w:ind w:left="212"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 school leadership team has crafted a STEM Education Plan within the School </w:t>
            </w:r>
            <w:r w:rsidRPr="00455B34">
              <w:rPr>
                <w:rFonts w:asciiTheme="minorHAnsi" w:hAnsiTheme="minorHAnsi" w:cstheme="minorBidi"/>
                <w:sz w:val="18"/>
                <w:szCs w:val="18"/>
              </w:rPr>
              <w:t>Improvement Plan</w:t>
            </w:r>
            <w:r w:rsidRPr="00095DA6">
              <w:rPr>
                <w:rFonts w:asciiTheme="minorHAnsi" w:hAnsiTheme="minorHAnsi" w:cstheme="minorBidi"/>
                <w:i/>
                <w:iCs/>
                <w:sz w:val="18"/>
                <w:szCs w:val="18"/>
              </w:rPr>
              <w:t xml:space="preserve">. It superficially addresses the 5 </w:t>
            </w:r>
            <w:r>
              <w:rPr>
                <w:rFonts w:asciiTheme="minorHAnsi" w:hAnsiTheme="minorHAnsi" w:cstheme="minorBidi"/>
                <w:i/>
                <w:iCs/>
                <w:sz w:val="18"/>
                <w:szCs w:val="18"/>
              </w:rPr>
              <w:t>Overarching Principles of</w:t>
            </w:r>
            <w:r w:rsidRPr="00095DA6">
              <w:rPr>
                <w:rFonts w:asciiTheme="minorHAnsi" w:hAnsiTheme="minorHAnsi" w:cstheme="minorBidi"/>
                <w:i/>
                <w:iCs/>
                <w:sz w:val="18"/>
                <w:szCs w:val="18"/>
              </w:rPr>
              <w:t xml:space="preserve"> the NC STEM School Progress Rubric</w:t>
            </w:r>
            <w:r w:rsidRPr="00D13D99">
              <w:rPr>
                <w:rFonts w:asciiTheme="minorHAnsi" w:hAnsiTheme="minorHAnsi" w:cstheme="minorBidi"/>
                <w:sz w:val="18"/>
                <w:szCs w:val="18"/>
              </w:rPr>
              <w:t>.</w:t>
            </w:r>
          </w:p>
          <w:p w14:paraId="38821B8B"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In the creation of the STEM Education Plan within the School Improvement Plan, input and buy-in was gained from an advisory council</w:t>
            </w:r>
            <w:r w:rsidRPr="00455B34">
              <w:rPr>
                <w:rFonts w:asciiTheme="minorHAnsi" w:hAnsiTheme="minorHAnsi" w:cstheme="minorBidi"/>
                <w:i/>
                <w:iCs/>
                <w:sz w:val="18"/>
                <w:szCs w:val="18"/>
              </w:rPr>
              <w:t xml:space="preserve"> of at least one student</w:t>
            </w:r>
            <w:r w:rsidRPr="00095DA6">
              <w:rPr>
                <w:rFonts w:asciiTheme="minorHAnsi" w:hAnsiTheme="minorHAnsi" w:cstheme="minorBidi"/>
                <w:i/>
                <w:iCs/>
                <w:sz w:val="18"/>
                <w:szCs w:val="18"/>
              </w:rPr>
              <w:t>, teacher, and administrator.</w:t>
            </w:r>
          </w:p>
          <w:p w14:paraId="7267668E" w14:textId="77777777" w:rsidR="009108D8" w:rsidRPr="00483E95" w:rsidRDefault="009108D8" w:rsidP="006A616A">
            <w:pPr>
              <w:pStyle w:val="MediumGrid1-Accent21"/>
              <w:numPr>
                <w:ilvl w:val="0"/>
                <w:numId w:val="26"/>
              </w:numPr>
              <w:spacing w:after="120" w:line="240" w:lineRule="auto"/>
              <w:ind w:left="176"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 xml:space="preserve">The STEM Education Plan within the School Improvement Plan </w:t>
            </w:r>
            <w:r w:rsidRPr="00455B34">
              <w:rPr>
                <w:rFonts w:asciiTheme="minorHAnsi" w:hAnsiTheme="minorHAnsi" w:cstheme="minorBidi"/>
                <w:i/>
                <w:iCs/>
                <w:sz w:val="18"/>
                <w:szCs w:val="18"/>
              </w:rPr>
              <w:t>does not include sustainabilit</w:t>
            </w:r>
            <w:r w:rsidRPr="00095DA6">
              <w:rPr>
                <w:rFonts w:asciiTheme="minorHAnsi" w:hAnsiTheme="minorHAnsi" w:cstheme="minorBidi"/>
                <w:i/>
                <w:iCs/>
                <w:sz w:val="18"/>
                <w:szCs w:val="18"/>
              </w:rPr>
              <w:t>y planning.</w:t>
            </w:r>
          </w:p>
        </w:tc>
        <w:tc>
          <w:tcPr>
            <w:tcW w:w="1238" w:type="pct"/>
            <w:tcMar>
              <w:top w:w="72" w:type="dxa"/>
              <w:left w:w="72" w:type="dxa"/>
              <w:bottom w:w="72" w:type="dxa"/>
              <w:right w:w="72" w:type="dxa"/>
            </w:tcMar>
            <w:vAlign w:val="center"/>
          </w:tcPr>
          <w:p w14:paraId="03D6453C" w14:textId="77777777" w:rsidR="009108D8" w:rsidRPr="00483E95" w:rsidRDefault="009108D8" w:rsidP="006A616A">
            <w:pPr>
              <w:pStyle w:val="MediumGrid1-Accent21"/>
              <w:numPr>
                <w:ilvl w:val="0"/>
                <w:numId w:val="25"/>
              </w:numPr>
              <w:spacing w:after="120" w:line="240" w:lineRule="auto"/>
              <w:ind w:left="149" w:hanging="180"/>
              <w:contextualSpacing w:val="0"/>
              <w:rPr>
                <w:rFonts w:asciiTheme="minorHAnsi" w:hAnsiTheme="minorHAnsi" w:cstheme="minorBidi"/>
                <w:sz w:val="18"/>
                <w:szCs w:val="18"/>
              </w:rPr>
            </w:pPr>
            <w:r w:rsidRPr="00235223">
              <w:rPr>
                <w:rFonts w:asciiTheme="minorHAnsi" w:hAnsiTheme="minorHAnsi" w:cstheme="minorBidi"/>
                <w:sz w:val="18"/>
                <w:szCs w:val="18"/>
              </w:rPr>
              <w:t>A school leadership team has crafted a STEM Education Plan within the School Improvement Plan</w:t>
            </w:r>
            <w:r w:rsidRPr="00455B34">
              <w:rPr>
                <w:rFonts w:asciiTheme="minorHAnsi" w:hAnsiTheme="minorHAnsi" w:cstheme="minorBidi"/>
                <w:i/>
                <w:iCs/>
                <w:sz w:val="18"/>
                <w:szCs w:val="18"/>
              </w:rPr>
              <w:t xml:space="preserve">. It adequately addresses the 5 </w:t>
            </w:r>
            <w:r>
              <w:rPr>
                <w:rFonts w:asciiTheme="minorHAnsi" w:hAnsiTheme="minorHAnsi" w:cstheme="minorBidi"/>
                <w:i/>
                <w:iCs/>
                <w:sz w:val="18"/>
                <w:szCs w:val="18"/>
              </w:rPr>
              <w:t>Overarching Principles of</w:t>
            </w:r>
            <w:r w:rsidRPr="00095DA6">
              <w:rPr>
                <w:rFonts w:asciiTheme="minorHAnsi" w:hAnsiTheme="minorHAnsi" w:cstheme="minorBidi"/>
                <w:i/>
                <w:iCs/>
                <w:sz w:val="18"/>
                <w:szCs w:val="18"/>
              </w:rPr>
              <w:t xml:space="preserve"> the NC STEM School Progress Rubric</w:t>
            </w:r>
            <w:r w:rsidRPr="00D13D99">
              <w:rPr>
                <w:rFonts w:asciiTheme="minorHAnsi" w:hAnsiTheme="minorHAnsi" w:cstheme="minorBidi"/>
                <w:sz w:val="18"/>
                <w:szCs w:val="18"/>
              </w:rPr>
              <w:t>.</w:t>
            </w:r>
          </w:p>
          <w:p w14:paraId="4E2AB4C9"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In the creation of the STEM Education Plan within the School Improvement Plan, input and buy-in was gained from an advisory council</w:t>
            </w:r>
            <w:r w:rsidRPr="00455B34">
              <w:rPr>
                <w:rFonts w:asciiTheme="minorHAnsi" w:hAnsiTheme="minorHAnsi" w:cstheme="minorBidi"/>
                <w:i/>
                <w:iCs/>
                <w:sz w:val="18"/>
                <w:szCs w:val="18"/>
              </w:rPr>
              <w:t xml:space="preserve"> of at least one student, teacher, administrator, parent, and business/indu</w:t>
            </w:r>
            <w:r w:rsidRPr="00095DA6">
              <w:rPr>
                <w:rFonts w:asciiTheme="minorHAnsi" w:hAnsiTheme="minorHAnsi" w:cstheme="minorBidi"/>
                <w:i/>
                <w:iCs/>
                <w:sz w:val="18"/>
                <w:szCs w:val="18"/>
              </w:rPr>
              <w:t>stry professional.</w:t>
            </w:r>
          </w:p>
          <w:p w14:paraId="57666061" w14:textId="77777777" w:rsidR="009108D8" w:rsidRPr="00483E95" w:rsidRDefault="009108D8" w:rsidP="006A616A">
            <w:pPr>
              <w:pStyle w:val="MediumGrid1-Accent21"/>
              <w:numPr>
                <w:ilvl w:val="0"/>
                <w:numId w:val="26"/>
              </w:numPr>
              <w:spacing w:after="120" w:line="240" w:lineRule="auto"/>
              <w:ind w:left="113"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 xml:space="preserve">The STEM Education Plan within the School Improvement Plan contains specific sustainability plans to maintain STEM Education </w:t>
            </w:r>
            <w:r w:rsidRPr="00455B34">
              <w:rPr>
                <w:rFonts w:asciiTheme="minorHAnsi" w:hAnsiTheme="minorHAnsi" w:cstheme="minorBidi"/>
                <w:i/>
                <w:iCs/>
                <w:sz w:val="18"/>
                <w:szCs w:val="18"/>
              </w:rPr>
              <w:t>for at least the next 2 years.</w:t>
            </w:r>
          </w:p>
        </w:tc>
        <w:tc>
          <w:tcPr>
            <w:tcW w:w="1158" w:type="pct"/>
            <w:shd w:val="clear" w:color="auto" w:fill="auto"/>
            <w:tcMar>
              <w:top w:w="72" w:type="dxa"/>
              <w:left w:w="72" w:type="dxa"/>
              <w:bottom w:w="72" w:type="dxa"/>
              <w:right w:w="72" w:type="dxa"/>
            </w:tcMar>
            <w:vAlign w:val="center"/>
          </w:tcPr>
          <w:p w14:paraId="0D8C4F85"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A school leadership team has crafted a robust STEM Education Plan within the Scho</w:t>
            </w:r>
            <w:r w:rsidRPr="00455B34">
              <w:rPr>
                <w:rFonts w:asciiTheme="minorHAnsi" w:hAnsiTheme="minorHAnsi" w:cstheme="minorBidi"/>
                <w:sz w:val="18"/>
                <w:szCs w:val="18"/>
              </w:rPr>
              <w:t xml:space="preserve">ol Improvement Plan. </w:t>
            </w:r>
            <w:r w:rsidRPr="00095DA6">
              <w:rPr>
                <w:rFonts w:asciiTheme="minorHAnsi" w:hAnsiTheme="minorHAnsi" w:cstheme="minorBidi"/>
                <w:i/>
                <w:iCs/>
                <w:sz w:val="18"/>
                <w:szCs w:val="18"/>
              </w:rPr>
              <w:t>The STEM Education Plan documents realistic and creative strategies, near-term outcomes, and an ul</w:t>
            </w:r>
            <w:r w:rsidRPr="002F6331">
              <w:rPr>
                <w:rFonts w:asciiTheme="minorHAnsi" w:hAnsiTheme="minorHAnsi" w:cstheme="minorBidi"/>
                <w:i/>
                <w:iCs/>
                <w:sz w:val="18"/>
                <w:szCs w:val="18"/>
              </w:rPr>
              <w:t xml:space="preserve">timate vision. It thoroughly addresses the 5 </w:t>
            </w:r>
            <w:r>
              <w:rPr>
                <w:rFonts w:asciiTheme="minorHAnsi" w:hAnsiTheme="minorHAnsi" w:cstheme="minorBidi"/>
                <w:i/>
                <w:iCs/>
                <w:sz w:val="18"/>
                <w:szCs w:val="18"/>
              </w:rPr>
              <w:t>Overarching Principles of</w:t>
            </w:r>
            <w:r w:rsidRPr="002F6331">
              <w:rPr>
                <w:rFonts w:asciiTheme="minorHAnsi" w:hAnsiTheme="minorHAnsi" w:cstheme="minorBidi"/>
                <w:i/>
                <w:iCs/>
                <w:sz w:val="18"/>
                <w:szCs w:val="18"/>
              </w:rPr>
              <w:t xml:space="preserve"> the NC STEM School Progress Rubric.</w:t>
            </w:r>
          </w:p>
          <w:p w14:paraId="5AD35278"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In the creation of the STEM Education Plan</w:t>
            </w:r>
            <w:r w:rsidRPr="00455B34">
              <w:rPr>
                <w:rFonts w:asciiTheme="minorHAnsi" w:hAnsiTheme="minorHAnsi" w:cstheme="minorBidi"/>
                <w:sz w:val="18"/>
                <w:szCs w:val="18"/>
              </w:rPr>
              <w:t xml:space="preserve"> within the School Improvement Plan, input and buy-in was gained from an advisory council</w:t>
            </w:r>
            <w:r w:rsidRPr="00095DA6">
              <w:rPr>
                <w:rFonts w:asciiTheme="minorHAnsi" w:hAnsiTheme="minorHAnsi" w:cstheme="minorBidi"/>
                <w:i/>
                <w:iCs/>
                <w:sz w:val="18"/>
                <w:szCs w:val="18"/>
              </w:rPr>
              <w:t xml:space="preserve"> of </w:t>
            </w:r>
            <w:r>
              <w:rPr>
                <w:rFonts w:asciiTheme="minorHAnsi" w:hAnsiTheme="minorHAnsi" w:cstheme="minorBidi"/>
                <w:i/>
                <w:iCs/>
                <w:sz w:val="18"/>
                <w:szCs w:val="18"/>
              </w:rPr>
              <w:t>more then</w:t>
            </w:r>
            <w:r w:rsidRPr="00095DA6">
              <w:rPr>
                <w:rFonts w:asciiTheme="minorHAnsi" w:hAnsiTheme="minorHAnsi" w:cstheme="minorBidi"/>
                <w:i/>
                <w:iCs/>
                <w:sz w:val="18"/>
                <w:szCs w:val="18"/>
              </w:rPr>
              <w:t xml:space="preserve"> one student, teac</w:t>
            </w:r>
            <w:r w:rsidRPr="002F6331">
              <w:rPr>
                <w:rFonts w:asciiTheme="minorHAnsi" w:hAnsiTheme="minorHAnsi" w:cstheme="minorBidi"/>
                <w:i/>
                <w:iCs/>
                <w:sz w:val="18"/>
                <w:szCs w:val="18"/>
              </w:rPr>
              <w:t xml:space="preserve">her, administrator, parent, business/industry professional, and </w:t>
            </w:r>
            <w:r>
              <w:rPr>
                <w:rFonts w:asciiTheme="minorHAnsi" w:hAnsiTheme="minorHAnsi" w:cstheme="minorBidi"/>
                <w:i/>
                <w:iCs/>
                <w:sz w:val="18"/>
                <w:szCs w:val="18"/>
              </w:rPr>
              <w:t>(</w:t>
            </w:r>
            <w:r w:rsidRPr="002F6331">
              <w:rPr>
                <w:rFonts w:asciiTheme="minorHAnsi" w:hAnsiTheme="minorHAnsi" w:cstheme="minorBidi"/>
                <w:i/>
                <w:iCs/>
                <w:sz w:val="18"/>
                <w:szCs w:val="18"/>
              </w:rPr>
              <w:t>community college/college/university professional</w:t>
            </w:r>
            <w:r>
              <w:rPr>
                <w:rFonts w:asciiTheme="minorHAnsi" w:hAnsiTheme="minorHAnsi" w:cstheme="minorBidi"/>
                <w:i/>
                <w:iCs/>
                <w:sz w:val="18"/>
                <w:szCs w:val="18"/>
              </w:rPr>
              <w:t xml:space="preserve">) </w:t>
            </w:r>
            <w:r w:rsidRPr="00483E95">
              <w:rPr>
                <w:rFonts w:asciiTheme="minorHAnsi" w:hAnsiTheme="minorHAnsi" w:cstheme="minorBidi"/>
                <w:i/>
                <w:iCs/>
                <w:sz w:val="18"/>
                <w:szCs w:val="18"/>
                <w:vertAlign w:val="superscript"/>
              </w:rPr>
              <w:t>*(High School)</w:t>
            </w:r>
            <w:r w:rsidRPr="00483E95">
              <w:rPr>
                <w:rFonts w:asciiTheme="minorHAnsi" w:hAnsiTheme="minorHAnsi" w:cstheme="minorBidi"/>
                <w:sz w:val="16"/>
                <w:szCs w:val="16"/>
                <w:vertAlign w:val="superscript"/>
              </w:rPr>
              <w:t>.</w:t>
            </w:r>
          </w:p>
          <w:p w14:paraId="780FA56D"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The STEM Education Pla</w:t>
            </w:r>
            <w:r w:rsidRPr="00455B34">
              <w:rPr>
                <w:rFonts w:asciiTheme="minorHAnsi" w:hAnsiTheme="minorHAnsi" w:cstheme="minorBidi"/>
                <w:sz w:val="18"/>
                <w:szCs w:val="18"/>
              </w:rPr>
              <w:t xml:space="preserve">n within the School Improvement Plan contains specific sustainability plans to maintain STEM Education </w:t>
            </w:r>
            <w:r w:rsidRPr="00095DA6">
              <w:rPr>
                <w:rFonts w:asciiTheme="minorHAnsi" w:hAnsiTheme="minorHAnsi" w:cstheme="minorBidi"/>
                <w:i/>
                <w:iCs/>
                <w:sz w:val="18"/>
                <w:szCs w:val="18"/>
              </w:rPr>
              <w:t>for at least the</w:t>
            </w:r>
            <w:r w:rsidRPr="00D13D99">
              <w:rPr>
                <w:rFonts w:asciiTheme="minorHAnsi" w:hAnsiTheme="minorHAnsi" w:cstheme="minorBidi"/>
                <w:i/>
                <w:iCs/>
                <w:sz w:val="18"/>
                <w:szCs w:val="18"/>
              </w:rPr>
              <w:t xml:space="preserve"> next 3-5 years.</w:t>
            </w:r>
          </w:p>
        </w:tc>
      </w:tr>
      <w:tr w:rsidR="009108D8" w:rsidRPr="00F81E8B" w14:paraId="605812B7" w14:textId="77777777" w:rsidTr="006A616A">
        <w:trPr>
          <w:cantSplit/>
          <w:trHeight w:val="1727"/>
        </w:trPr>
        <w:tc>
          <w:tcPr>
            <w:tcW w:w="336" w:type="pct"/>
            <w:shd w:val="clear" w:color="auto" w:fill="FFF2CC" w:themeFill="accent4" w:themeFillTint="33"/>
            <w:textDirection w:val="btLr"/>
            <w:vAlign w:val="center"/>
          </w:tcPr>
          <w:p w14:paraId="379FC56E"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 xml:space="preserve">4.2 Data-Informed Continuous Improvement </w:t>
            </w:r>
          </w:p>
        </w:tc>
        <w:tc>
          <w:tcPr>
            <w:tcW w:w="1111" w:type="pct"/>
            <w:tcMar>
              <w:top w:w="72" w:type="dxa"/>
              <w:left w:w="72" w:type="dxa"/>
              <w:bottom w:w="72" w:type="dxa"/>
              <w:right w:w="72" w:type="dxa"/>
            </w:tcMar>
            <w:vAlign w:val="center"/>
          </w:tcPr>
          <w:p w14:paraId="0765E0BC"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Sources of data </w:t>
            </w:r>
            <w:r w:rsidRPr="00455B34">
              <w:rPr>
                <w:rFonts w:asciiTheme="minorHAnsi" w:hAnsiTheme="minorHAnsi" w:cstheme="minorBidi"/>
                <w:i/>
                <w:iCs/>
                <w:sz w:val="18"/>
                <w:szCs w:val="18"/>
              </w:rPr>
              <w:t>tracking/</w:t>
            </w:r>
            <w:r w:rsidRPr="00095DA6">
              <w:rPr>
                <w:rFonts w:asciiTheme="minorHAnsi" w:hAnsiTheme="minorHAnsi" w:cstheme="minorBidi"/>
                <w:i/>
                <w:iCs/>
                <w:sz w:val="18"/>
                <w:szCs w:val="18"/>
              </w:rPr>
              <w:t>measuring</w:t>
            </w:r>
            <w:r w:rsidRPr="00D13D99">
              <w:rPr>
                <w:rFonts w:asciiTheme="minorHAnsi" w:hAnsiTheme="minorHAnsi" w:cstheme="minorBidi"/>
                <w:i/>
                <w:iCs/>
                <w:sz w:val="18"/>
                <w:szCs w:val="18"/>
              </w:rPr>
              <w:t xml:space="preserve"> the STEM Education Plan are </w:t>
            </w:r>
            <w:r w:rsidRPr="002F6331">
              <w:rPr>
                <w:rFonts w:asciiTheme="minorHAnsi" w:hAnsiTheme="minorHAnsi" w:cstheme="minorBidi"/>
                <w:i/>
                <w:iCs/>
                <w:sz w:val="18"/>
                <w:szCs w:val="18"/>
              </w:rPr>
              <w:t>rarely</w:t>
            </w:r>
            <w:r w:rsidRPr="002F6331">
              <w:rPr>
                <w:rFonts w:asciiTheme="minorHAnsi" w:hAnsiTheme="minorHAnsi" w:cstheme="minorBidi"/>
                <w:sz w:val="18"/>
                <w:szCs w:val="18"/>
              </w:rPr>
              <w:t xml:space="preserve"> collected and analyzed.</w:t>
            </w:r>
          </w:p>
          <w:p w14:paraId="6A6B429E" w14:textId="77777777" w:rsidR="009108D8" w:rsidRPr="00483E95" w:rsidRDefault="009108D8" w:rsidP="006A616A">
            <w:pPr>
              <w:pStyle w:val="MediumGrid1-Accent21"/>
              <w:numPr>
                <w:ilvl w:val="0"/>
                <w:numId w:val="10"/>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R</w:t>
            </w:r>
            <w:r w:rsidRPr="00455B34">
              <w:rPr>
                <w:rFonts w:asciiTheme="minorHAnsi" w:hAnsiTheme="minorHAnsi" w:cstheme="minorBidi"/>
                <w:i/>
                <w:iCs/>
                <w:sz w:val="18"/>
                <w:szCs w:val="18"/>
              </w:rPr>
              <w:t xml:space="preserve">esults </w:t>
            </w:r>
            <w:r w:rsidRPr="00D13D99">
              <w:rPr>
                <w:rFonts w:asciiTheme="minorHAnsi" w:hAnsiTheme="minorHAnsi" w:cstheme="minorBidi"/>
                <w:i/>
                <w:iCs/>
                <w:sz w:val="18"/>
                <w:szCs w:val="18"/>
              </w:rPr>
              <w:t xml:space="preserve">of data measuring the STEM Education Plan are </w:t>
            </w:r>
            <w:r w:rsidRPr="009C5875">
              <w:rPr>
                <w:rFonts w:asciiTheme="minorHAnsi" w:hAnsiTheme="minorHAnsi" w:cstheme="minorBidi"/>
                <w:i/>
                <w:iCs/>
                <w:sz w:val="18"/>
                <w:szCs w:val="18"/>
              </w:rPr>
              <w:t xml:space="preserve">not </w:t>
            </w:r>
            <w:r w:rsidRPr="00483E95">
              <w:rPr>
                <w:rFonts w:asciiTheme="minorHAnsi" w:hAnsiTheme="minorHAnsi" w:cstheme="minorBidi"/>
                <w:i/>
                <w:iCs/>
                <w:sz w:val="18"/>
                <w:szCs w:val="18"/>
              </w:rPr>
              <w:t>used in making adjustments to improve school performance.</w:t>
            </w:r>
          </w:p>
          <w:p w14:paraId="2FE79BB0" w14:textId="77777777" w:rsidR="009108D8" w:rsidRPr="00483E95" w:rsidRDefault="009108D8" w:rsidP="006A616A">
            <w:pPr>
              <w:numPr>
                <w:ilvl w:val="0"/>
                <w:numId w:val="18"/>
              </w:numPr>
              <w:spacing w:after="120" w:line="240" w:lineRule="auto"/>
              <w:ind w:left="197"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 xml:space="preserve">have </w:t>
            </w:r>
            <w:r w:rsidRPr="00095DA6">
              <w:rPr>
                <w:rFonts w:asciiTheme="minorHAnsi" w:hAnsiTheme="minorHAnsi" w:cstheme="minorBidi"/>
                <w:i/>
                <w:iCs/>
                <w:sz w:val="18"/>
                <w:szCs w:val="18"/>
              </w:rPr>
              <w:t>rarely discussed building</w:t>
            </w:r>
            <w:r w:rsidRPr="002F6331">
              <w:rPr>
                <w:rFonts w:asciiTheme="minorHAnsi" w:hAnsiTheme="minorHAnsi" w:cstheme="minorBidi"/>
                <w:i/>
                <w:iCs/>
                <w:sz w:val="18"/>
                <w:szCs w:val="18"/>
              </w:rPr>
              <w:t xml:space="preserve"> a school culture</w:t>
            </w:r>
            <w:r w:rsidRPr="002F6331">
              <w:rPr>
                <w:rFonts w:asciiTheme="minorHAnsi" w:hAnsiTheme="minorHAnsi" w:cstheme="minorBidi"/>
                <w:sz w:val="18"/>
                <w:szCs w:val="18"/>
              </w:rPr>
              <w:t xml:space="preserve"> in which all un</w:t>
            </w:r>
            <w:r w:rsidRPr="00A466DF">
              <w:rPr>
                <w:rFonts w:asciiTheme="minorHAnsi" w:hAnsiTheme="minorHAnsi" w:cstheme="minorBidi"/>
                <w:sz w:val="18"/>
                <w:szCs w:val="18"/>
              </w:rPr>
              <w:t xml:space="preserve">derstand and agree that measures of student </w:t>
            </w:r>
            <w:r w:rsidRPr="00483E95">
              <w:rPr>
                <w:rFonts w:asciiTheme="minorHAnsi" w:hAnsiTheme="minorHAnsi" w:cstheme="minorBidi"/>
                <w:sz w:val="18"/>
                <w:szCs w:val="18"/>
              </w:rPr>
              <w:t>learning/growth</w:t>
            </w:r>
            <w:r w:rsidRPr="00A466DF">
              <w:rPr>
                <w:rFonts w:asciiTheme="minorHAnsi" w:hAnsiTheme="minorHAnsi" w:cstheme="minorBidi"/>
                <w:sz w:val="18"/>
                <w:szCs w:val="18"/>
              </w:rPr>
              <w:t xml:space="preserve"> are important, in addition to measures of student achievement.</w:t>
            </w:r>
          </w:p>
          <w:p w14:paraId="634C852E" w14:textId="77777777" w:rsidR="009108D8" w:rsidRPr="00483E95" w:rsidRDefault="009108D8" w:rsidP="006A616A">
            <w:pPr>
              <w:numPr>
                <w:ilvl w:val="0"/>
                <w:numId w:val="19"/>
              </w:numPr>
              <w:spacing w:after="120" w:line="240" w:lineRule="auto"/>
              <w:ind w:left="197" w:hanging="180"/>
              <w:textAlignment w:val="baseline"/>
              <w:rPr>
                <w:rFonts w:asciiTheme="minorHAnsi" w:hAnsiTheme="minorHAnsi" w:cstheme="minorBidi"/>
                <w:sz w:val="18"/>
                <w:szCs w:val="18"/>
              </w:rPr>
            </w:pPr>
            <w:r w:rsidRPr="00235223">
              <w:rPr>
                <w:rFonts w:asciiTheme="minorHAnsi" w:hAnsiTheme="minorHAnsi" w:cstheme="minorBidi"/>
                <w:i/>
                <w:iCs/>
                <w:sz w:val="18"/>
                <w:szCs w:val="18"/>
              </w:rPr>
              <w:lastRenderedPageBreak/>
              <w:t xml:space="preserve">School leadership </w:t>
            </w:r>
            <w:r w:rsidRPr="00455B34">
              <w:rPr>
                <w:rFonts w:asciiTheme="minorHAnsi" w:hAnsiTheme="minorHAnsi" w:cstheme="minorBidi"/>
                <w:i/>
                <w:iCs/>
                <w:sz w:val="18"/>
                <w:szCs w:val="18"/>
              </w:rPr>
              <w:t>rarely</w:t>
            </w:r>
            <w:r w:rsidRPr="00095DA6">
              <w:rPr>
                <w:rFonts w:asciiTheme="minorHAnsi" w:hAnsiTheme="minorHAnsi" w:cstheme="minorBidi"/>
                <w:i/>
                <w:iCs/>
                <w:sz w:val="18"/>
                <w:szCs w:val="18"/>
              </w:rPr>
              <w:t xml:space="preserve"> encourage or support</w:t>
            </w:r>
            <w:r w:rsidRPr="002F6331">
              <w:rPr>
                <w:rFonts w:asciiTheme="minorHAnsi" w:hAnsiTheme="minorHAnsi" w:cstheme="minorBidi"/>
                <w:sz w:val="18"/>
                <w:szCs w:val="18"/>
              </w:rPr>
              <w:t xml:space="preserve"> the use of teacher-created formative and summative</w:t>
            </w:r>
            <w:r w:rsidRPr="00A466DF">
              <w:rPr>
                <w:rFonts w:asciiTheme="minorHAnsi" w:hAnsiTheme="minorHAnsi" w:cstheme="minorBidi"/>
                <w:sz w:val="18"/>
                <w:szCs w:val="18"/>
              </w:rPr>
              <w:t xml:space="preserve"> assessments to measure student learning</w:t>
            </w:r>
            <w:r>
              <w:rPr>
                <w:rFonts w:asciiTheme="minorHAnsi" w:hAnsiTheme="minorHAnsi" w:cstheme="minorBidi"/>
                <w:sz w:val="18"/>
                <w:szCs w:val="18"/>
              </w:rPr>
              <w:t>/</w:t>
            </w:r>
            <w:r w:rsidRPr="00A466DF">
              <w:rPr>
                <w:rFonts w:asciiTheme="minorHAnsi" w:hAnsiTheme="minorHAnsi" w:cstheme="minorBidi"/>
                <w:sz w:val="18"/>
                <w:szCs w:val="18"/>
              </w:rPr>
              <w:t>growth throughout the year.</w:t>
            </w:r>
          </w:p>
        </w:tc>
        <w:tc>
          <w:tcPr>
            <w:tcW w:w="1157" w:type="pct"/>
            <w:tcMar>
              <w:top w:w="72" w:type="dxa"/>
              <w:left w:w="72" w:type="dxa"/>
              <w:bottom w:w="72" w:type="dxa"/>
              <w:right w:w="72" w:type="dxa"/>
            </w:tcMar>
            <w:vAlign w:val="center"/>
          </w:tcPr>
          <w:p w14:paraId="099E122D"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lastRenderedPageBreak/>
              <w:t xml:space="preserve">Only high-level sources of data </w:t>
            </w:r>
            <w:r w:rsidRPr="00455B34">
              <w:rPr>
                <w:rFonts w:asciiTheme="minorHAnsi" w:hAnsiTheme="minorHAnsi" w:cstheme="minorBidi"/>
                <w:sz w:val="18"/>
                <w:szCs w:val="18"/>
              </w:rPr>
              <w:t>for tracking</w:t>
            </w:r>
            <w:r w:rsidRPr="00095DA6">
              <w:rPr>
                <w:rFonts w:asciiTheme="minorHAnsi" w:hAnsiTheme="minorHAnsi" w:cstheme="minorBidi"/>
                <w:sz w:val="18"/>
                <w:szCs w:val="18"/>
              </w:rPr>
              <w:t xml:space="preserve">/measuring the STEM Education Plan </w:t>
            </w:r>
            <w:r w:rsidRPr="002F6331">
              <w:rPr>
                <w:rFonts w:asciiTheme="minorHAnsi" w:hAnsiTheme="minorHAnsi" w:cstheme="minorBidi"/>
                <w:sz w:val="18"/>
                <w:szCs w:val="18"/>
              </w:rPr>
              <w:t>(e.g., studen</w:t>
            </w:r>
            <w:r w:rsidRPr="00A466DF">
              <w:rPr>
                <w:rFonts w:asciiTheme="minorHAnsi" w:hAnsiTheme="minorHAnsi" w:cstheme="minorBidi"/>
                <w:sz w:val="18"/>
                <w:szCs w:val="18"/>
              </w:rPr>
              <w:t>t grades and test scores) are being collected and analyzed.</w:t>
            </w:r>
          </w:p>
          <w:p w14:paraId="102C015F" w14:textId="77777777" w:rsidR="009108D8" w:rsidRPr="00483E95" w:rsidRDefault="009108D8" w:rsidP="006A616A">
            <w:pPr>
              <w:pStyle w:val="MediumGrid1-Accent21"/>
              <w:numPr>
                <w:ilvl w:val="0"/>
                <w:numId w:val="10"/>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sz w:val="18"/>
                <w:szCs w:val="18"/>
              </w:rPr>
              <w:t>Results from the high-level sources of data are analyzed but</w:t>
            </w:r>
            <w:r w:rsidRPr="00455B34">
              <w:rPr>
                <w:rFonts w:asciiTheme="minorHAnsi" w:hAnsiTheme="minorHAnsi" w:cstheme="minorBidi"/>
                <w:i/>
                <w:iCs/>
                <w:sz w:val="18"/>
                <w:szCs w:val="18"/>
              </w:rPr>
              <w:t xml:space="preserve"> </w:t>
            </w:r>
            <w:r w:rsidRPr="00095DA6">
              <w:rPr>
                <w:rFonts w:asciiTheme="minorHAnsi" w:hAnsiTheme="minorHAnsi" w:cstheme="minorBidi"/>
                <w:i/>
                <w:iCs/>
                <w:sz w:val="18"/>
                <w:szCs w:val="18"/>
              </w:rPr>
              <w:t>rarely</w:t>
            </w:r>
            <w:r w:rsidRPr="00D13D99">
              <w:rPr>
                <w:rFonts w:asciiTheme="minorHAnsi" w:hAnsiTheme="minorHAnsi" w:cstheme="minorBidi"/>
                <w:i/>
                <w:iCs/>
                <w:sz w:val="18"/>
                <w:szCs w:val="18"/>
              </w:rPr>
              <w:t xml:space="preserve"> used to adjust any activities or near-term outcomes</w:t>
            </w:r>
            <w:r w:rsidRPr="002F6331">
              <w:rPr>
                <w:rFonts w:asciiTheme="minorHAnsi" w:hAnsiTheme="minorHAnsi" w:cstheme="minorBidi"/>
                <w:sz w:val="18"/>
                <w:szCs w:val="18"/>
              </w:rPr>
              <w:t xml:space="preserve"> to continuously improve the school’s performance.</w:t>
            </w:r>
          </w:p>
          <w:p w14:paraId="033D55C2" w14:textId="77777777" w:rsidR="009108D8" w:rsidRPr="00483E95" w:rsidRDefault="009108D8" w:rsidP="006A616A">
            <w:pPr>
              <w:numPr>
                <w:ilvl w:val="0"/>
                <w:numId w:val="18"/>
              </w:numPr>
              <w:spacing w:after="120" w:line="240" w:lineRule="auto"/>
              <w:ind w:left="176" w:hanging="180"/>
              <w:textAlignment w:val="baseline"/>
              <w:rPr>
                <w:rFonts w:asciiTheme="minorHAnsi" w:hAnsiTheme="minorHAnsi" w:cstheme="minorBidi"/>
                <w:sz w:val="18"/>
                <w:szCs w:val="18"/>
              </w:rPr>
            </w:pPr>
            <w:r w:rsidRPr="00235223">
              <w:rPr>
                <w:rFonts w:asciiTheme="minorHAnsi" w:hAnsiTheme="minorHAnsi" w:cstheme="minorBidi"/>
                <w:sz w:val="18"/>
                <w:szCs w:val="18"/>
              </w:rPr>
              <w:t>The faculty, administrato</w:t>
            </w:r>
            <w:r w:rsidRPr="00455B34">
              <w:rPr>
                <w:rFonts w:asciiTheme="minorHAnsi" w:hAnsiTheme="minorHAnsi" w:cstheme="minorBidi"/>
                <w:sz w:val="18"/>
                <w:szCs w:val="18"/>
              </w:rPr>
              <w:t xml:space="preserve">rs, students, and school stakeholders </w:t>
            </w:r>
            <w:r w:rsidRPr="00095DA6">
              <w:rPr>
                <w:rFonts w:asciiTheme="minorHAnsi" w:hAnsiTheme="minorHAnsi" w:cstheme="minorBidi"/>
                <w:i/>
                <w:iCs/>
                <w:sz w:val="18"/>
                <w:szCs w:val="18"/>
              </w:rPr>
              <w:t>are just beginning to build a school culture</w:t>
            </w:r>
            <w:r w:rsidRPr="002F6331">
              <w:rPr>
                <w:rFonts w:asciiTheme="minorHAnsi" w:hAnsiTheme="minorHAnsi" w:cstheme="minorBidi"/>
                <w:sz w:val="18"/>
                <w:szCs w:val="18"/>
              </w:rPr>
              <w:t xml:space="preserve"> in which all understand and agree that measures of student </w:t>
            </w:r>
            <w:r w:rsidRPr="00483E95">
              <w:rPr>
                <w:rFonts w:asciiTheme="minorHAnsi" w:hAnsiTheme="minorHAnsi" w:cstheme="minorBidi"/>
                <w:sz w:val="18"/>
                <w:szCs w:val="18"/>
              </w:rPr>
              <w:t>learning/growth</w:t>
            </w:r>
            <w:r w:rsidRPr="00A466DF">
              <w:rPr>
                <w:rFonts w:asciiTheme="minorHAnsi" w:hAnsiTheme="minorHAnsi" w:cstheme="minorBidi"/>
                <w:sz w:val="18"/>
                <w:szCs w:val="18"/>
              </w:rPr>
              <w:t xml:space="preserve"> are important, </w:t>
            </w:r>
            <w:r w:rsidRPr="00A466DF">
              <w:rPr>
                <w:rFonts w:asciiTheme="minorHAnsi" w:hAnsiTheme="minorHAnsi" w:cstheme="minorBidi"/>
                <w:sz w:val="18"/>
                <w:szCs w:val="18"/>
              </w:rPr>
              <w:lastRenderedPageBreak/>
              <w:t>in addition to measures of student achievement.</w:t>
            </w:r>
          </w:p>
          <w:p w14:paraId="630FA873" w14:textId="77777777" w:rsidR="009108D8" w:rsidRPr="00483E95" w:rsidRDefault="009108D8" w:rsidP="006A616A">
            <w:pPr>
              <w:numPr>
                <w:ilvl w:val="0"/>
                <w:numId w:val="19"/>
              </w:numPr>
              <w:spacing w:after="120" w:line="240" w:lineRule="auto"/>
              <w:ind w:left="176" w:hanging="180"/>
              <w:textAlignment w:val="baseline"/>
              <w:rPr>
                <w:rFonts w:asciiTheme="minorHAnsi" w:hAnsiTheme="minorHAnsi" w:cstheme="minorBidi"/>
                <w:sz w:val="18"/>
                <w:szCs w:val="18"/>
              </w:rPr>
            </w:pPr>
            <w:r w:rsidRPr="00235223">
              <w:rPr>
                <w:rFonts w:asciiTheme="minorHAnsi" w:hAnsiTheme="minorHAnsi" w:cstheme="minorBidi"/>
                <w:i/>
                <w:iCs/>
                <w:sz w:val="18"/>
                <w:szCs w:val="18"/>
              </w:rPr>
              <w:t>School leadership encourages</w:t>
            </w:r>
            <w:r w:rsidRPr="00455B34">
              <w:rPr>
                <w:rFonts w:asciiTheme="minorHAnsi" w:hAnsiTheme="minorHAnsi" w:cstheme="minorBidi"/>
                <w:sz w:val="18"/>
                <w:szCs w:val="18"/>
              </w:rPr>
              <w:t xml:space="preserve"> the us</w:t>
            </w:r>
            <w:r w:rsidRPr="00095DA6">
              <w:rPr>
                <w:rFonts w:asciiTheme="minorHAnsi" w:hAnsiTheme="minorHAnsi" w:cstheme="minorBidi"/>
                <w:sz w:val="18"/>
                <w:szCs w:val="18"/>
              </w:rPr>
              <w:t>e of teacher-created</w:t>
            </w:r>
            <w:r w:rsidRPr="002F6331">
              <w:rPr>
                <w:rFonts w:asciiTheme="minorHAnsi" w:hAnsiTheme="minorHAnsi" w:cstheme="minorBidi"/>
                <w:sz w:val="18"/>
                <w:szCs w:val="18"/>
              </w:rPr>
              <w:t xml:space="preserve"> formative and summative assessments to measure student learning</w:t>
            </w:r>
            <w:r>
              <w:rPr>
                <w:rFonts w:asciiTheme="minorHAnsi" w:hAnsiTheme="minorHAnsi" w:cstheme="minorBidi"/>
                <w:sz w:val="18"/>
                <w:szCs w:val="18"/>
              </w:rPr>
              <w:t>/</w:t>
            </w:r>
            <w:r w:rsidRPr="002F6331">
              <w:rPr>
                <w:rFonts w:asciiTheme="minorHAnsi" w:hAnsiTheme="minorHAnsi" w:cstheme="minorBidi"/>
                <w:sz w:val="18"/>
                <w:szCs w:val="18"/>
              </w:rPr>
              <w:t>growth throughout the year</w:t>
            </w:r>
            <w:r w:rsidRPr="00A466DF">
              <w:rPr>
                <w:rFonts w:asciiTheme="minorHAnsi" w:hAnsiTheme="minorHAnsi" w:cstheme="minorBidi"/>
                <w:sz w:val="18"/>
                <w:szCs w:val="18"/>
              </w:rPr>
              <w:t>.</w:t>
            </w:r>
          </w:p>
        </w:tc>
        <w:tc>
          <w:tcPr>
            <w:tcW w:w="1238" w:type="pct"/>
            <w:tcMar>
              <w:top w:w="72" w:type="dxa"/>
              <w:left w:w="72" w:type="dxa"/>
              <w:bottom w:w="72" w:type="dxa"/>
              <w:right w:w="72" w:type="dxa"/>
            </w:tcMar>
            <w:vAlign w:val="center"/>
          </w:tcPr>
          <w:p w14:paraId="6ABE2DBA"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lastRenderedPageBreak/>
              <w:t>High-level sources of data</w:t>
            </w:r>
            <w:r w:rsidRPr="00455B34">
              <w:rPr>
                <w:rFonts w:asciiTheme="minorHAnsi" w:hAnsiTheme="minorHAnsi" w:cstheme="minorBidi"/>
                <w:i/>
                <w:iCs/>
                <w:sz w:val="18"/>
                <w:szCs w:val="18"/>
              </w:rPr>
              <w:t xml:space="preserve"> </w:t>
            </w:r>
            <w:r w:rsidRPr="00095DA6">
              <w:rPr>
                <w:rFonts w:asciiTheme="minorHAnsi" w:hAnsiTheme="minorHAnsi" w:cstheme="minorBidi"/>
                <w:sz w:val="18"/>
                <w:szCs w:val="18"/>
              </w:rPr>
              <w:t>for tracking/measuring the strategies and outcomes of the STEM Educat</w:t>
            </w:r>
            <w:r w:rsidRPr="002F6331">
              <w:rPr>
                <w:rFonts w:asciiTheme="minorHAnsi" w:hAnsiTheme="minorHAnsi" w:cstheme="minorBidi"/>
                <w:sz w:val="18"/>
                <w:szCs w:val="18"/>
              </w:rPr>
              <w:t>ion Plan</w:t>
            </w:r>
            <w:r w:rsidRPr="002F6331">
              <w:rPr>
                <w:rFonts w:asciiTheme="minorHAnsi" w:hAnsiTheme="minorHAnsi" w:cstheme="minorBidi"/>
                <w:i/>
                <w:iCs/>
                <w:sz w:val="18"/>
                <w:szCs w:val="18"/>
              </w:rPr>
              <w:t xml:space="preserve"> </w:t>
            </w:r>
            <w:r w:rsidRPr="00A466DF">
              <w:rPr>
                <w:rFonts w:asciiTheme="minorHAnsi" w:hAnsiTheme="minorHAnsi" w:cstheme="minorBidi"/>
                <w:sz w:val="18"/>
                <w:szCs w:val="18"/>
              </w:rPr>
              <w:t xml:space="preserve">(e.g., student grades and test scores) </w:t>
            </w:r>
            <w:r w:rsidRPr="00A466DF">
              <w:rPr>
                <w:rFonts w:asciiTheme="minorHAnsi" w:hAnsiTheme="minorHAnsi" w:cstheme="minorBidi"/>
                <w:i/>
                <w:iCs/>
                <w:sz w:val="18"/>
                <w:szCs w:val="18"/>
              </w:rPr>
              <w:t>and one source of more nuanced and informative data</w:t>
            </w:r>
            <w:r w:rsidRPr="00A466DF">
              <w:rPr>
                <w:rFonts w:asciiTheme="minorHAnsi" w:hAnsiTheme="minorHAnsi" w:cstheme="minorBidi"/>
                <w:sz w:val="18"/>
                <w:szCs w:val="18"/>
              </w:rPr>
              <w:t xml:space="preserve"> (e.g., student performance data, classroom observation data, web analytics, student participation tracking, etc.) are being collected and analyzed.</w:t>
            </w:r>
          </w:p>
          <w:p w14:paraId="1CED2345" w14:textId="77777777" w:rsidR="009108D8" w:rsidRPr="00483E95" w:rsidRDefault="009108D8" w:rsidP="006A616A">
            <w:pPr>
              <w:pStyle w:val="MediumGrid1-Accent21"/>
              <w:numPr>
                <w:ilvl w:val="0"/>
                <w:numId w:val="10"/>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sz w:val="18"/>
                <w:szCs w:val="18"/>
              </w:rPr>
              <w:t>Based on results of ongoing data collection</w:t>
            </w:r>
            <w:r w:rsidRPr="00455B34">
              <w:rPr>
                <w:rFonts w:asciiTheme="minorHAnsi" w:hAnsiTheme="minorHAnsi" w:cstheme="minorBidi"/>
                <w:sz w:val="18"/>
                <w:szCs w:val="18"/>
              </w:rPr>
              <w:t>,</w:t>
            </w:r>
            <w:r w:rsidRPr="00095DA6">
              <w:rPr>
                <w:rFonts w:asciiTheme="minorHAnsi" w:hAnsiTheme="minorHAnsi" w:cstheme="minorBidi"/>
                <w:sz w:val="18"/>
                <w:szCs w:val="18"/>
              </w:rPr>
              <w:t xml:space="preserve"> </w:t>
            </w:r>
            <w:r w:rsidRPr="002F6331">
              <w:rPr>
                <w:rFonts w:asciiTheme="minorHAnsi" w:hAnsiTheme="minorHAnsi" w:cstheme="minorBidi"/>
                <w:i/>
                <w:iCs/>
                <w:sz w:val="18"/>
                <w:szCs w:val="18"/>
              </w:rPr>
              <w:t>the STEM Education Plan activities and/or near-term outcomes are adjusted about every two years</w:t>
            </w:r>
            <w:r w:rsidRPr="00A466DF">
              <w:rPr>
                <w:rFonts w:asciiTheme="minorHAnsi" w:hAnsiTheme="minorHAnsi" w:cstheme="minorBidi"/>
                <w:sz w:val="18"/>
                <w:szCs w:val="18"/>
              </w:rPr>
              <w:t xml:space="preserve"> to continuously improve the school’s performance (e.g., adjusting professional development offerings, </w:t>
            </w:r>
            <w:r w:rsidRPr="00A466DF">
              <w:rPr>
                <w:rFonts w:asciiTheme="minorHAnsi" w:hAnsiTheme="minorHAnsi" w:cstheme="minorBidi"/>
                <w:sz w:val="18"/>
                <w:szCs w:val="18"/>
              </w:rPr>
              <w:lastRenderedPageBreak/>
              <w:t>changing schedules, acquiring new materials, increasing goals for student participation in STEM clubs, accelerating goals for student learning</w:t>
            </w:r>
            <w:r>
              <w:rPr>
                <w:rFonts w:asciiTheme="minorHAnsi" w:hAnsiTheme="minorHAnsi" w:cstheme="minorBidi"/>
                <w:sz w:val="18"/>
                <w:szCs w:val="18"/>
              </w:rPr>
              <w:t>/</w:t>
            </w:r>
            <w:r w:rsidRPr="00A466DF">
              <w:rPr>
                <w:rFonts w:asciiTheme="minorHAnsi" w:hAnsiTheme="minorHAnsi" w:cstheme="minorBidi"/>
                <w:sz w:val="18"/>
                <w:szCs w:val="18"/>
              </w:rPr>
              <w:t>growth, etc.).</w:t>
            </w:r>
          </w:p>
          <w:p w14:paraId="506EDAB8" w14:textId="77777777" w:rsidR="009108D8" w:rsidRPr="00483E95" w:rsidRDefault="009108D8" w:rsidP="006A616A">
            <w:pPr>
              <w:numPr>
                <w:ilvl w:val="0"/>
                <w:numId w:val="18"/>
              </w:numPr>
              <w:spacing w:after="120" w:line="240" w:lineRule="auto"/>
              <w:ind w:left="113"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in the middle of building a school culture</w:t>
            </w:r>
            <w:r w:rsidRPr="00095DA6">
              <w:rPr>
                <w:rFonts w:asciiTheme="minorHAnsi" w:hAnsiTheme="minorHAnsi" w:cstheme="minorBidi"/>
                <w:sz w:val="18"/>
                <w:szCs w:val="18"/>
              </w:rPr>
              <w:t xml:space="preserve"> in which </w:t>
            </w:r>
            <w:r w:rsidRPr="00D13D99">
              <w:rPr>
                <w:rFonts w:asciiTheme="minorHAnsi" w:hAnsiTheme="minorHAnsi" w:cstheme="minorBidi"/>
                <w:sz w:val="18"/>
                <w:szCs w:val="18"/>
              </w:rPr>
              <w:t xml:space="preserve">all understand and agree that </w:t>
            </w:r>
            <w:r w:rsidRPr="002F6331">
              <w:rPr>
                <w:rFonts w:asciiTheme="minorHAnsi" w:hAnsiTheme="minorHAnsi" w:cstheme="minorBidi"/>
                <w:sz w:val="18"/>
                <w:szCs w:val="18"/>
              </w:rPr>
              <w:t>measures of studen</w:t>
            </w:r>
            <w:r w:rsidRPr="00A466DF">
              <w:rPr>
                <w:rFonts w:asciiTheme="minorHAnsi" w:hAnsiTheme="minorHAnsi" w:cstheme="minorBidi"/>
                <w:sz w:val="18"/>
                <w:szCs w:val="18"/>
              </w:rPr>
              <w:t xml:space="preserve">t </w:t>
            </w:r>
            <w:r w:rsidRPr="00483E95">
              <w:rPr>
                <w:rFonts w:asciiTheme="minorHAnsi" w:hAnsiTheme="minorHAnsi" w:cstheme="minorBidi"/>
                <w:sz w:val="18"/>
                <w:szCs w:val="18"/>
              </w:rPr>
              <w:t>learning/growth</w:t>
            </w:r>
            <w:r w:rsidRPr="00A466DF">
              <w:rPr>
                <w:rFonts w:asciiTheme="minorHAnsi" w:hAnsiTheme="minorHAnsi" w:cstheme="minorBidi"/>
                <w:sz w:val="18"/>
                <w:szCs w:val="18"/>
              </w:rPr>
              <w:t xml:space="preserve"> are important, in addition to measures of student achievement.</w:t>
            </w:r>
          </w:p>
          <w:p w14:paraId="47C997B7" w14:textId="77777777" w:rsidR="009108D8" w:rsidRPr="00483E95" w:rsidRDefault="009108D8" w:rsidP="006A616A">
            <w:pPr>
              <w:numPr>
                <w:ilvl w:val="0"/>
                <w:numId w:val="19"/>
              </w:numPr>
              <w:spacing w:after="120" w:line="240" w:lineRule="auto"/>
              <w:ind w:left="113" w:hanging="180"/>
              <w:textAlignment w:val="baseline"/>
              <w:rPr>
                <w:rFonts w:asciiTheme="minorHAnsi" w:hAnsiTheme="minorHAnsi" w:cstheme="minorBidi"/>
                <w:sz w:val="18"/>
                <w:szCs w:val="18"/>
              </w:rPr>
            </w:pPr>
            <w:r w:rsidRPr="00235223">
              <w:rPr>
                <w:rFonts w:asciiTheme="minorHAnsi" w:hAnsiTheme="minorHAnsi" w:cstheme="minorBidi"/>
                <w:i/>
                <w:iCs/>
                <w:sz w:val="18"/>
                <w:szCs w:val="18"/>
              </w:rPr>
              <w:t>School leadership encourages and supports with dedicated resources</w:t>
            </w:r>
            <w:r w:rsidRPr="00455B34">
              <w:rPr>
                <w:rFonts w:asciiTheme="minorHAnsi" w:hAnsiTheme="minorHAnsi" w:cstheme="minorBidi"/>
                <w:sz w:val="18"/>
                <w:szCs w:val="18"/>
              </w:rPr>
              <w:t xml:space="preserve"> the use of teacher-created</w:t>
            </w:r>
            <w:r w:rsidRPr="00095DA6">
              <w:rPr>
                <w:rFonts w:asciiTheme="minorHAnsi" w:hAnsiTheme="minorHAnsi" w:cstheme="minorBidi"/>
                <w:sz w:val="18"/>
                <w:szCs w:val="18"/>
              </w:rPr>
              <w:t xml:space="preserve"> formative</w:t>
            </w:r>
            <w:r w:rsidRPr="00D13D99">
              <w:rPr>
                <w:rFonts w:asciiTheme="minorHAnsi" w:hAnsiTheme="minorHAnsi" w:cstheme="minorBidi"/>
                <w:sz w:val="18"/>
                <w:szCs w:val="18"/>
              </w:rPr>
              <w:t xml:space="preserve"> </w:t>
            </w:r>
            <w:r w:rsidRPr="009C5875">
              <w:rPr>
                <w:rFonts w:asciiTheme="minorHAnsi" w:hAnsiTheme="minorHAnsi" w:cstheme="minorBidi"/>
                <w:sz w:val="18"/>
                <w:szCs w:val="18"/>
              </w:rPr>
              <w:t xml:space="preserve">and summative </w:t>
            </w:r>
            <w:r w:rsidRPr="002F6331">
              <w:rPr>
                <w:rFonts w:asciiTheme="minorHAnsi" w:hAnsiTheme="minorHAnsi" w:cstheme="minorBidi"/>
                <w:sz w:val="18"/>
                <w:szCs w:val="18"/>
              </w:rPr>
              <w:t>assessments to measure student learning</w:t>
            </w:r>
            <w:r>
              <w:rPr>
                <w:rFonts w:asciiTheme="minorHAnsi" w:hAnsiTheme="minorHAnsi" w:cstheme="minorBidi"/>
                <w:sz w:val="18"/>
                <w:szCs w:val="18"/>
              </w:rPr>
              <w:t>/</w:t>
            </w:r>
            <w:r w:rsidRPr="002F6331">
              <w:rPr>
                <w:rFonts w:asciiTheme="minorHAnsi" w:hAnsiTheme="minorHAnsi" w:cstheme="minorBidi"/>
                <w:sz w:val="18"/>
                <w:szCs w:val="18"/>
              </w:rPr>
              <w:t>growth</w:t>
            </w:r>
            <w:r w:rsidRPr="00A466DF">
              <w:rPr>
                <w:rFonts w:asciiTheme="minorHAnsi" w:hAnsiTheme="minorHAnsi" w:cstheme="minorBidi"/>
                <w:sz w:val="18"/>
                <w:szCs w:val="18"/>
              </w:rPr>
              <w:t xml:space="preserve"> throughout the year.</w:t>
            </w:r>
          </w:p>
        </w:tc>
        <w:tc>
          <w:tcPr>
            <w:tcW w:w="1158" w:type="pct"/>
            <w:shd w:val="clear" w:color="auto" w:fill="auto"/>
            <w:tcMar>
              <w:top w:w="72" w:type="dxa"/>
              <w:left w:w="72" w:type="dxa"/>
              <w:bottom w:w="72" w:type="dxa"/>
              <w:right w:w="72" w:type="dxa"/>
            </w:tcMar>
            <w:vAlign w:val="center"/>
          </w:tcPr>
          <w:p w14:paraId="1BCE1D47"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lastRenderedPageBreak/>
              <w:t>Multiple and varied sources of data</w:t>
            </w:r>
            <w:r w:rsidRPr="00455B34">
              <w:rPr>
                <w:rFonts w:asciiTheme="minorHAnsi" w:hAnsiTheme="minorHAnsi" w:cstheme="minorBidi"/>
                <w:i/>
                <w:iCs/>
                <w:sz w:val="18"/>
                <w:szCs w:val="18"/>
              </w:rPr>
              <w:t xml:space="preserve"> </w:t>
            </w:r>
            <w:r w:rsidRPr="00095DA6">
              <w:rPr>
                <w:rFonts w:asciiTheme="minorHAnsi" w:hAnsiTheme="minorHAnsi" w:cstheme="minorBidi"/>
                <w:sz w:val="18"/>
                <w:szCs w:val="18"/>
              </w:rPr>
              <w:t>for</w:t>
            </w:r>
            <w:r w:rsidRPr="00D13D99">
              <w:rPr>
                <w:rFonts w:asciiTheme="minorHAnsi" w:hAnsiTheme="minorHAnsi" w:cstheme="minorBidi"/>
                <w:sz w:val="18"/>
                <w:szCs w:val="18"/>
              </w:rPr>
              <w:t xml:space="preserve"> </w:t>
            </w:r>
            <w:r w:rsidRPr="002F6331">
              <w:rPr>
                <w:rFonts w:asciiTheme="minorHAnsi" w:hAnsiTheme="minorHAnsi" w:cstheme="minorBidi"/>
                <w:sz w:val="18"/>
                <w:szCs w:val="18"/>
              </w:rPr>
              <w:t xml:space="preserve">tracking/measuring the strategies and outcomes of the STEM Education Plan (e.g. student performance data, classroom observation data, web analytics, student </w:t>
            </w:r>
            <w:r w:rsidRPr="00A466DF">
              <w:rPr>
                <w:rFonts w:asciiTheme="minorHAnsi" w:hAnsiTheme="minorHAnsi" w:cstheme="minorBidi"/>
                <w:sz w:val="18"/>
                <w:szCs w:val="18"/>
              </w:rPr>
              <w:t>participation tracking, teacher participation tracking, survey data, test scores, interviews, etc.) are being collected and analyzed.</w:t>
            </w:r>
          </w:p>
          <w:p w14:paraId="4D45DF72" w14:textId="77777777" w:rsidR="009108D8" w:rsidRPr="00483E95" w:rsidRDefault="009108D8" w:rsidP="006A616A">
            <w:pPr>
              <w:pStyle w:val="MediumGrid1-Accent21"/>
              <w:numPr>
                <w:ilvl w:val="0"/>
                <w:numId w:val="10"/>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sz w:val="18"/>
                <w:szCs w:val="18"/>
              </w:rPr>
              <w:t>Based on results of ongoing data collection</w:t>
            </w:r>
            <w:r w:rsidRPr="00455B34">
              <w:rPr>
                <w:rFonts w:asciiTheme="minorHAnsi" w:hAnsiTheme="minorHAnsi" w:cstheme="minorBidi"/>
                <w:sz w:val="18"/>
                <w:szCs w:val="18"/>
              </w:rPr>
              <w:t>,</w:t>
            </w:r>
            <w:r w:rsidRPr="00095DA6">
              <w:rPr>
                <w:rFonts w:asciiTheme="minorHAnsi" w:hAnsiTheme="minorHAnsi" w:cstheme="minorBidi"/>
                <w:sz w:val="18"/>
                <w:szCs w:val="18"/>
              </w:rPr>
              <w:t xml:space="preserve"> </w:t>
            </w:r>
            <w:r w:rsidRPr="00D13D99">
              <w:rPr>
                <w:rFonts w:asciiTheme="minorHAnsi" w:hAnsiTheme="minorHAnsi" w:cstheme="minorBidi"/>
                <w:i/>
                <w:iCs/>
                <w:sz w:val="18"/>
                <w:szCs w:val="18"/>
              </w:rPr>
              <w:t xml:space="preserve">the STEM Education Plan activities and/or near-term outcomes are adjusted at </w:t>
            </w:r>
            <w:r w:rsidRPr="002F6331">
              <w:rPr>
                <w:rFonts w:asciiTheme="minorHAnsi" w:hAnsiTheme="minorHAnsi" w:cstheme="minorBidi"/>
                <w:i/>
                <w:iCs/>
                <w:sz w:val="18"/>
                <w:szCs w:val="18"/>
              </w:rPr>
              <w:t>least annually</w:t>
            </w:r>
            <w:r w:rsidRPr="002F6331">
              <w:rPr>
                <w:rFonts w:asciiTheme="minorHAnsi" w:hAnsiTheme="minorHAnsi" w:cstheme="minorBidi"/>
                <w:sz w:val="18"/>
                <w:szCs w:val="18"/>
              </w:rPr>
              <w:t xml:space="preserve"> </w:t>
            </w:r>
            <w:r w:rsidRPr="00A466DF">
              <w:rPr>
                <w:rFonts w:asciiTheme="minorHAnsi" w:hAnsiTheme="minorHAnsi" w:cstheme="minorBidi"/>
                <w:sz w:val="18"/>
                <w:szCs w:val="18"/>
              </w:rPr>
              <w:t xml:space="preserve">to continuously improve the school’s performance (e.g., adjusting professional development </w:t>
            </w:r>
            <w:r w:rsidRPr="00A466DF">
              <w:rPr>
                <w:rFonts w:asciiTheme="minorHAnsi" w:hAnsiTheme="minorHAnsi" w:cstheme="minorBidi"/>
                <w:sz w:val="18"/>
                <w:szCs w:val="18"/>
              </w:rPr>
              <w:lastRenderedPageBreak/>
              <w:t>offerings, changing schedules, acquiring new materials, increasing goals for student participation in STEM clubs, accelerating goals for student learning</w:t>
            </w:r>
            <w:r>
              <w:rPr>
                <w:rFonts w:asciiTheme="minorHAnsi" w:hAnsiTheme="minorHAnsi" w:cstheme="minorBidi"/>
                <w:sz w:val="18"/>
                <w:szCs w:val="18"/>
              </w:rPr>
              <w:t>/</w:t>
            </w:r>
            <w:r w:rsidRPr="00A466DF">
              <w:rPr>
                <w:rFonts w:asciiTheme="minorHAnsi" w:hAnsiTheme="minorHAnsi" w:cstheme="minorBidi"/>
                <w:sz w:val="18"/>
                <w:szCs w:val="18"/>
              </w:rPr>
              <w:t>growth, etc.).</w:t>
            </w:r>
          </w:p>
          <w:p w14:paraId="0C99EA2A"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A sch</w:t>
            </w:r>
            <w:r w:rsidRPr="00455B34">
              <w:rPr>
                <w:rFonts w:asciiTheme="minorHAnsi" w:hAnsiTheme="minorHAnsi" w:cstheme="minorBidi"/>
                <w:i/>
                <w:iCs/>
                <w:sz w:val="18"/>
                <w:szCs w:val="18"/>
              </w:rPr>
              <w:t>ool culture exists</w:t>
            </w:r>
            <w:r w:rsidRPr="00095DA6">
              <w:rPr>
                <w:rFonts w:asciiTheme="minorHAnsi" w:hAnsiTheme="minorHAnsi" w:cstheme="minorBidi"/>
                <w:sz w:val="18"/>
                <w:szCs w:val="18"/>
              </w:rPr>
              <w:t xml:space="preserve"> in which faculty, administrators, students, and school stakeholders understand and agree that measures of student </w:t>
            </w:r>
            <w:r w:rsidRPr="00483E95">
              <w:rPr>
                <w:rFonts w:asciiTheme="minorHAnsi" w:hAnsiTheme="minorHAnsi" w:cstheme="minorBidi"/>
                <w:sz w:val="18"/>
                <w:szCs w:val="18"/>
              </w:rPr>
              <w:t>learning/growth</w:t>
            </w:r>
            <w:r w:rsidRPr="002F6331">
              <w:rPr>
                <w:rFonts w:asciiTheme="minorHAnsi" w:hAnsiTheme="minorHAnsi" w:cstheme="minorBidi"/>
                <w:sz w:val="18"/>
                <w:szCs w:val="18"/>
              </w:rPr>
              <w:t xml:space="preserve"> </w:t>
            </w:r>
            <w:r w:rsidRPr="00A466DF">
              <w:rPr>
                <w:rFonts w:asciiTheme="minorHAnsi" w:hAnsiTheme="minorHAnsi" w:cstheme="minorBidi"/>
                <w:sz w:val="18"/>
                <w:szCs w:val="18"/>
              </w:rPr>
              <w:t>are important, in addition to measures of student achievement.</w:t>
            </w:r>
          </w:p>
          <w:p w14:paraId="07B90742"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i/>
                <w:iCs/>
                <w:sz w:val="18"/>
                <w:szCs w:val="18"/>
              </w:rPr>
            </w:pPr>
            <w:r w:rsidRPr="00235223">
              <w:rPr>
                <w:rFonts w:asciiTheme="minorHAnsi" w:hAnsiTheme="minorHAnsi" w:cstheme="minorBidi"/>
                <w:i/>
                <w:iCs/>
                <w:sz w:val="18"/>
                <w:szCs w:val="18"/>
              </w:rPr>
              <w:t xml:space="preserve">School leadership </w:t>
            </w:r>
            <w:r w:rsidRPr="00455B34">
              <w:rPr>
                <w:rFonts w:asciiTheme="minorHAnsi" w:hAnsiTheme="minorHAnsi" w:cstheme="minorBidi"/>
                <w:i/>
                <w:iCs/>
                <w:sz w:val="18"/>
                <w:szCs w:val="18"/>
              </w:rPr>
              <w:t>co</w:t>
            </w:r>
            <w:r w:rsidRPr="00095DA6">
              <w:rPr>
                <w:rFonts w:asciiTheme="minorHAnsi" w:hAnsiTheme="minorHAnsi" w:cstheme="minorBidi"/>
                <w:i/>
                <w:iCs/>
                <w:sz w:val="18"/>
                <w:szCs w:val="18"/>
              </w:rPr>
              <w:t xml:space="preserve">nsistently </w:t>
            </w:r>
            <w:r w:rsidRPr="00D13D99">
              <w:rPr>
                <w:rFonts w:asciiTheme="minorHAnsi" w:hAnsiTheme="minorHAnsi" w:cstheme="minorBidi"/>
                <w:i/>
                <w:iCs/>
                <w:sz w:val="18"/>
                <w:szCs w:val="18"/>
              </w:rPr>
              <w:t>prioritizes and</w:t>
            </w:r>
            <w:r w:rsidRPr="002F6331">
              <w:rPr>
                <w:rFonts w:asciiTheme="minorHAnsi" w:hAnsiTheme="minorHAnsi" w:cstheme="minorBidi"/>
                <w:i/>
                <w:iCs/>
                <w:sz w:val="18"/>
                <w:szCs w:val="18"/>
              </w:rPr>
              <w:t xml:space="preserve"> supports with dedicated resources</w:t>
            </w:r>
            <w:r w:rsidRPr="00A466DF">
              <w:rPr>
                <w:rFonts w:asciiTheme="minorHAnsi" w:hAnsiTheme="minorHAnsi" w:cstheme="minorBidi"/>
                <w:i/>
                <w:iCs/>
                <w:sz w:val="18"/>
                <w:szCs w:val="18"/>
              </w:rPr>
              <w:t xml:space="preserve"> </w:t>
            </w:r>
            <w:r w:rsidRPr="00A466DF">
              <w:rPr>
                <w:rFonts w:asciiTheme="minorHAnsi" w:hAnsiTheme="minorHAnsi" w:cstheme="minorBidi"/>
                <w:sz w:val="18"/>
                <w:szCs w:val="18"/>
              </w:rPr>
              <w:t>the use of teacher-created formative and summative assessments to measure student learning</w:t>
            </w:r>
            <w:r>
              <w:rPr>
                <w:rFonts w:asciiTheme="minorHAnsi" w:hAnsiTheme="minorHAnsi" w:cstheme="minorBidi"/>
                <w:sz w:val="18"/>
                <w:szCs w:val="18"/>
              </w:rPr>
              <w:t>/</w:t>
            </w:r>
            <w:r w:rsidRPr="00A466DF">
              <w:rPr>
                <w:rFonts w:asciiTheme="minorHAnsi" w:hAnsiTheme="minorHAnsi" w:cstheme="minorBidi"/>
                <w:sz w:val="18"/>
                <w:szCs w:val="18"/>
              </w:rPr>
              <w:t>growth throughout the year.</w:t>
            </w:r>
          </w:p>
        </w:tc>
      </w:tr>
      <w:tr w:rsidR="009108D8" w:rsidRPr="00F81E8B" w14:paraId="0303E2CC" w14:textId="77777777" w:rsidTr="006A616A">
        <w:trPr>
          <w:cantSplit/>
          <w:trHeight w:val="1727"/>
        </w:trPr>
        <w:tc>
          <w:tcPr>
            <w:tcW w:w="336" w:type="pct"/>
            <w:shd w:val="clear" w:color="auto" w:fill="FFF2CC" w:themeFill="accent4" w:themeFillTint="33"/>
            <w:textDirection w:val="btLr"/>
            <w:vAlign w:val="center"/>
          </w:tcPr>
          <w:p w14:paraId="2DD2E8F9"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lastRenderedPageBreak/>
              <w:t>4.</w:t>
            </w:r>
            <w:r w:rsidRPr="00455B34">
              <w:rPr>
                <w:rFonts w:asciiTheme="minorHAnsi" w:hAnsiTheme="minorHAnsi" w:cstheme="minorBidi"/>
                <w:b/>
                <w:bCs/>
              </w:rPr>
              <w:t>3</w:t>
            </w:r>
            <w:r w:rsidRPr="00095DA6">
              <w:rPr>
                <w:rFonts w:asciiTheme="minorHAnsi" w:hAnsiTheme="minorHAnsi" w:cstheme="minorBidi"/>
                <w:b/>
                <w:bCs/>
              </w:rPr>
              <w:t xml:space="preserve"> Vibrant STEM Culture</w:t>
            </w:r>
          </w:p>
        </w:tc>
        <w:tc>
          <w:tcPr>
            <w:tcW w:w="1111" w:type="pct"/>
            <w:tcMar>
              <w:top w:w="72" w:type="dxa"/>
              <w:left w:w="72" w:type="dxa"/>
              <w:bottom w:w="72" w:type="dxa"/>
              <w:right w:w="72" w:type="dxa"/>
            </w:tcMar>
            <w:vAlign w:val="center"/>
          </w:tcPr>
          <w:p w14:paraId="0F4060EA" w14:textId="77777777" w:rsidR="009108D8" w:rsidRPr="00483E95" w:rsidRDefault="009108D8" w:rsidP="006A616A">
            <w:pPr>
              <w:numPr>
                <w:ilvl w:val="0"/>
                <w:numId w:val="19"/>
              </w:numPr>
              <w:spacing w:after="120" w:line="240" w:lineRule="auto"/>
              <w:ind w:left="197" w:hanging="180"/>
              <w:textAlignment w:val="baseline"/>
              <w:rPr>
                <w:rFonts w:asciiTheme="minorHAnsi" w:hAnsiTheme="minorHAnsi" w:cstheme="minorBidi"/>
                <w:sz w:val="18"/>
                <w:szCs w:val="18"/>
              </w:rPr>
            </w:pPr>
            <w:r w:rsidRPr="00235223">
              <w:rPr>
                <w:rFonts w:asciiTheme="minorHAnsi" w:hAnsiTheme="minorHAnsi" w:cstheme="minorBidi"/>
                <w:sz w:val="18"/>
                <w:szCs w:val="18"/>
              </w:rPr>
              <w:t>The faculty, administrators, students, and school stakeholder</w:t>
            </w:r>
            <w:r w:rsidRPr="00455B34">
              <w:rPr>
                <w:rFonts w:asciiTheme="minorHAnsi" w:hAnsiTheme="minorHAnsi" w:cstheme="minorBidi"/>
                <w:sz w:val="18"/>
                <w:szCs w:val="18"/>
              </w:rPr>
              <w:t xml:space="preserve">s </w:t>
            </w:r>
            <w:r w:rsidRPr="00095DA6">
              <w:rPr>
                <w:rFonts w:asciiTheme="minorHAnsi" w:hAnsiTheme="minorHAnsi" w:cstheme="minorBidi"/>
                <w:i/>
                <w:iCs/>
                <w:sz w:val="18"/>
                <w:szCs w:val="18"/>
              </w:rPr>
              <w:t xml:space="preserve">have </w:t>
            </w:r>
            <w:r w:rsidRPr="00D13D99">
              <w:rPr>
                <w:rFonts w:asciiTheme="minorHAnsi" w:hAnsiTheme="minorHAnsi" w:cstheme="minorBidi"/>
                <w:i/>
                <w:iCs/>
                <w:sz w:val="18"/>
                <w:szCs w:val="18"/>
              </w:rPr>
              <w:t>rarely discussed building</w:t>
            </w:r>
            <w:r w:rsidRPr="002F6331">
              <w:rPr>
                <w:rFonts w:asciiTheme="minorHAnsi" w:hAnsiTheme="minorHAnsi" w:cstheme="minorBidi"/>
                <w:i/>
                <w:iCs/>
                <w:sz w:val="18"/>
                <w:szCs w:val="18"/>
              </w:rPr>
              <w:t xml:space="preserve"> a school culture</w:t>
            </w:r>
            <w:r w:rsidRPr="00A466DF">
              <w:rPr>
                <w:rFonts w:asciiTheme="minorHAnsi" w:hAnsiTheme="minorHAnsi" w:cstheme="minorBidi"/>
                <w:sz w:val="18"/>
                <w:szCs w:val="18"/>
              </w:rPr>
              <w:t xml:space="preserve"> in which innovation in STEM by students is consistently honored, encouraged, and incentivized.</w:t>
            </w:r>
          </w:p>
          <w:p w14:paraId="33D2BD49"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administrators and faculty </w:t>
            </w:r>
            <w:r w:rsidRPr="00455B34">
              <w:rPr>
                <w:rFonts w:asciiTheme="minorHAnsi" w:hAnsiTheme="minorHAnsi" w:cstheme="minorBidi"/>
                <w:i/>
                <w:iCs/>
                <w:sz w:val="18"/>
                <w:szCs w:val="18"/>
              </w:rPr>
              <w:t xml:space="preserve">have </w:t>
            </w:r>
            <w:r w:rsidRPr="002F6331">
              <w:rPr>
                <w:rFonts w:asciiTheme="minorHAnsi" w:hAnsiTheme="minorHAnsi" w:cstheme="minorBidi"/>
                <w:i/>
                <w:iCs/>
                <w:sz w:val="18"/>
                <w:szCs w:val="18"/>
              </w:rPr>
              <w:t xml:space="preserve">rarely discussed building a school culture </w:t>
            </w:r>
            <w:r w:rsidRPr="00A466DF">
              <w:rPr>
                <w:rFonts w:asciiTheme="minorHAnsi" w:hAnsiTheme="minorHAnsi" w:cstheme="minorBidi"/>
                <w:sz w:val="18"/>
                <w:szCs w:val="18"/>
              </w:rPr>
              <w:t>in which all faculty feel supported in taking instructional risks and trying new approaches for the benefit of student learning.</w:t>
            </w:r>
          </w:p>
          <w:p w14:paraId="36B46FEA"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 xml:space="preserve">have </w:t>
            </w:r>
            <w:r w:rsidRPr="00095DA6">
              <w:rPr>
                <w:rFonts w:asciiTheme="minorHAnsi" w:hAnsiTheme="minorHAnsi" w:cstheme="minorBidi"/>
                <w:i/>
                <w:iCs/>
                <w:sz w:val="18"/>
                <w:szCs w:val="18"/>
              </w:rPr>
              <w:t>rarely discussed building</w:t>
            </w:r>
            <w:r w:rsidRPr="002F6331">
              <w:rPr>
                <w:rFonts w:asciiTheme="minorHAnsi" w:hAnsiTheme="minorHAnsi" w:cstheme="minorBidi"/>
                <w:i/>
                <w:iCs/>
                <w:sz w:val="18"/>
                <w:szCs w:val="18"/>
              </w:rPr>
              <w:t xml:space="preserve"> a school culture</w:t>
            </w:r>
            <w:r w:rsidRPr="002F6331">
              <w:rPr>
                <w:rFonts w:asciiTheme="minorHAnsi" w:hAnsiTheme="minorHAnsi" w:cstheme="minorBidi"/>
                <w:sz w:val="18"/>
                <w:szCs w:val="18"/>
              </w:rPr>
              <w:t xml:space="preserve"> in which high-quality student work in</w:t>
            </w:r>
            <w:r w:rsidRPr="00A466DF">
              <w:rPr>
                <w:rFonts w:asciiTheme="minorHAnsi" w:hAnsiTheme="minorHAnsi" w:cstheme="minorBidi"/>
                <w:sz w:val="18"/>
                <w:szCs w:val="18"/>
              </w:rPr>
              <w:t xml:space="preserve"> STEM is consistently celebrated.</w:t>
            </w:r>
          </w:p>
          <w:p w14:paraId="4336280B"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There is no consistent effort</w:t>
            </w:r>
            <w:r w:rsidRPr="00455B34">
              <w:rPr>
                <w:rFonts w:asciiTheme="minorHAnsi" w:hAnsiTheme="minorHAnsi" w:cstheme="minorBidi"/>
                <w:sz w:val="18"/>
                <w:szCs w:val="18"/>
              </w:rPr>
              <w:t xml:space="preserve"> by school leaders </w:t>
            </w:r>
            <w:r w:rsidRPr="00095DA6">
              <w:rPr>
                <w:rFonts w:asciiTheme="minorHAnsi" w:hAnsiTheme="minorHAnsi" w:cstheme="minorBidi"/>
                <w:i/>
                <w:iCs/>
                <w:sz w:val="18"/>
                <w:szCs w:val="18"/>
              </w:rPr>
              <w:t>to communicate about STEM education to teachers and students</w:t>
            </w:r>
            <w:r w:rsidRPr="00D13D99">
              <w:rPr>
                <w:rFonts w:asciiTheme="minorHAnsi" w:hAnsiTheme="minorHAnsi" w:cstheme="minorBidi"/>
                <w:sz w:val="18"/>
                <w:szCs w:val="18"/>
              </w:rPr>
              <w:t>.</w:t>
            </w:r>
          </w:p>
          <w:p w14:paraId="0FAB0524" w14:textId="77777777" w:rsidR="009108D8" w:rsidRPr="00483E95" w:rsidRDefault="009108D8" w:rsidP="006A616A">
            <w:pPr>
              <w:pStyle w:val="MediumGrid1-Accent21"/>
              <w:numPr>
                <w:ilvl w:val="0"/>
                <w:numId w:val="26"/>
              </w:numPr>
              <w:spacing w:after="120" w:line="240" w:lineRule="auto"/>
              <w:ind w:left="198"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 xml:space="preserve">School leadership </w:t>
            </w:r>
            <w:r w:rsidRPr="00455B34">
              <w:rPr>
                <w:rFonts w:asciiTheme="minorHAnsi" w:hAnsiTheme="minorHAnsi" w:cstheme="minorBidi"/>
                <w:i/>
                <w:iCs/>
                <w:sz w:val="18"/>
                <w:szCs w:val="18"/>
              </w:rPr>
              <w:t>rarely</w:t>
            </w:r>
            <w:r w:rsidRPr="00095DA6">
              <w:rPr>
                <w:rFonts w:asciiTheme="minorHAnsi" w:hAnsiTheme="minorHAnsi" w:cstheme="minorBidi"/>
                <w:i/>
                <w:iCs/>
                <w:sz w:val="18"/>
                <w:szCs w:val="18"/>
              </w:rPr>
              <w:t xml:space="preserve"> promote</w:t>
            </w:r>
            <w:r w:rsidRPr="00D13D99">
              <w:rPr>
                <w:rFonts w:asciiTheme="minorHAnsi" w:hAnsiTheme="minorHAnsi" w:cstheme="minorBidi"/>
                <w:i/>
                <w:iCs/>
                <w:sz w:val="18"/>
                <w:szCs w:val="18"/>
              </w:rPr>
              <w:t>s</w:t>
            </w:r>
            <w:r w:rsidRPr="009C5875">
              <w:rPr>
                <w:rFonts w:asciiTheme="minorHAnsi" w:hAnsiTheme="minorHAnsi" w:cstheme="minorBidi"/>
                <w:i/>
                <w:iCs/>
                <w:sz w:val="18"/>
                <w:szCs w:val="18"/>
              </w:rPr>
              <w:t xml:space="preserve"> a vision for STEM education</w:t>
            </w:r>
            <w:r w:rsidRPr="009C5875">
              <w:rPr>
                <w:rFonts w:asciiTheme="minorHAnsi" w:hAnsiTheme="minorHAnsi" w:cstheme="minorBidi"/>
                <w:sz w:val="18"/>
                <w:szCs w:val="18"/>
              </w:rPr>
              <w:t>.</w:t>
            </w:r>
          </w:p>
        </w:tc>
        <w:tc>
          <w:tcPr>
            <w:tcW w:w="1157" w:type="pct"/>
            <w:tcMar>
              <w:top w:w="72" w:type="dxa"/>
              <w:left w:w="72" w:type="dxa"/>
              <w:bottom w:w="72" w:type="dxa"/>
              <w:right w:w="72" w:type="dxa"/>
            </w:tcMar>
            <w:vAlign w:val="center"/>
          </w:tcPr>
          <w:p w14:paraId="2EF0F312" w14:textId="77777777" w:rsidR="009108D8" w:rsidRPr="00483E95" w:rsidRDefault="009108D8" w:rsidP="006A616A">
            <w:pPr>
              <w:numPr>
                <w:ilvl w:val="0"/>
                <w:numId w:val="19"/>
              </w:numPr>
              <w:spacing w:after="120" w:line="240" w:lineRule="auto"/>
              <w:ind w:left="176"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just beginning to build a school culture</w:t>
            </w:r>
            <w:r w:rsidRPr="00095DA6">
              <w:rPr>
                <w:rFonts w:asciiTheme="minorHAnsi" w:hAnsiTheme="minorHAnsi" w:cstheme="minorBidi"/>
                <w:sz w:val="18"/>
                <w:szCs w:val="18"/>
              </w:rPr>
              <w:t xml:space="preserve"> in which innovation in STEM by students is consistently honored, encouraged, and incentivized.</w:t>
            </w:r>
          </w:p>
          <w:p w14:paraId="6CA9CDD5"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The administrators and faculty</w:t>
            </w:r>
            <w:r w:rsidRPr="00455B34">
              <w:rPr>
                <w:rFonts w:asciiTheme="minorHAnsi" w:hAnsiTheme="minorHAnsi" w:cstheme="minorBidi"/>
                <w:sz w:val="18"/>
                <w:szCs w:val="18"/>
              </w:rPr>
              <w:t xml:space="preserve"> </w:t>
            </w:r>
            <w:r w:rsidRPr="00095DA6">
              <w:rPr>
                <w:rFonts w:asciiTheme="minorHAnsi" w:hAnsiTheme="minorHAnsi" w:cstheme="minorBidi"/>
                <w:i/>
                <w:iCs/>
                <w:sz w:val="18"/>
                <w:szCs w:val="18"/>
              </w:rPr>
              <w:t>are</w:t>
            </w:r>
            <w:r w:rsidRPr="00D13D99">
              <w:rPr>
                <w:rFonts w:asciiTheme="minorHAnsi" w:hAnsiTheme="minorHAnsi" w:cstheme="minorBidi"/>
                <w:sz w:val="18"/>
                <w:szCs w:val="18"/>
              </w:rPr>
              <w:t xml:space="preserve"> </w:t>
            </w:r>
            <w:r w:rsidRPr="009C5875">
              <w:rPr>
                <w:rFonts w:asciiTheme="minorHAnsi" w:hAnsiTheme="minorHAnsi" w:cstheme="minorBidi"/>
                <w:i/>
                <w:iCs/>
                <w:sz w:val="18"/>
                <w:szCs w:val="18"/>
              </w:rPr>
              <w:t xml:space="preserve">just beginning to </w:t>
            </w:r>
            <w:r w:rsidRPr="002F6331">
              <w:rPr>
                <w:rFonts w:asciiTheme="minorHAnsi" w:hAnsiTheme="minorHAnsi" w:cstheme="minorBidi"/>
                <w:i/>
                <w:iCs/>
                <w:sz w:val="18"/>
                <w:szCs w:val="18"/>
              </w:rPr>
              <w:t xml:space="preserve">build a school culture </w:t>
            </w:r>
            <w:r w:rsidRPr="002F6331">
              <w:rPr>
                <w:rFonts w:asciiTheme="minorHAnsi" w:hAnsiTheme="minorHAnsi" w:cstheme="minorBidi"/>
                <w:sz w:val="18"/>
                <w:szCs w:val="18"/>
              </w:rPr>
              <w:t xml:space="preserve">in which all faculty feel </w:t>
            </w:r>
            <w:r w:rsidRPr="00A466DF">
              <w:rPr>
                <w:rFonts w:asciiTheme="minorHAnsi" w:hAnsiTheme="minorHAnsi" w:cstheme="minorBidi"/>
                <w:sz w:val="18"/>
                <w:szCs w:val="18"/>
              </w:rPr>
              <w:t>supported in taking instructional risks and trying new approaches for the benefit of student learning.</w:t>
            </w:r>
          </w:p>
          <w:p w14:paraId="494A4B7B"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just beginning to build a school cult</w:t>
            </w:r>
            <w:r w:rsidRPr="00095DA6">
              <w:rPr>
                <w:rFonts w:asciiTheme="minorHAnsi" w:hAnsiTheme="minorHAnsi" w:cstheme="minorBidi"/>
                <w:i/>
                <w:iCs/>
                <w:sz w:val="18"/>
                <w:szCs w:val="18"/>
              </w:rPr>
              <w:t>ure</w:t>
            </w:r>
            <w:r w:rsidRPr="00D13D99">
              <w:rPr>
                <w:rFonts w:asciiTheme="minorHAnsi" w:hAnsiTheme="minorHAnsi" w:cstheme="minorBidi"/>
                <w:sz w:val="18"/>
                <w:szCs w:val="18"/>
              </w:rPr>
              <w:t xml:space="preserve"> in which high-quality student work in STEM is</w:t>
            </w:r>
            <w:r w:rsidRPr="002F6331">
              <w:rPr>
                <w:rFonts w:asciiTheme="minorHAnsi" w:hAnsiTheme="minorHAnsi" w:cstheme="minorBidi"/>
                <w:sz w:val="18"/>
                <w:szCs w:val="18"/>
              </w:rPr>
              <w:t xml:space="preserve"> consistently celebrated.</w:t>
            </w:r>
          </w:p>
          <w:p w14:paraId="423E8520"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eastAsia="Times New Roman" w:hAnsiTheme="minorHAnsi" w:cstheme="minorBidi"/>
                <w:i/>
                <w:iCs/>
                <w:color w:val="000000"/>
                <w:sz w:val="18"/>
                <w:szCs w:val="18"/>
              </w:rPr>
              <w:t>Weekly</w:t>
            </w:r>
            <w:r w:rsidRPr="00455B34">
              <w:rPr>
                <w:rFonts w:asciiTheme="minorHAnsi" w:eastAsia="Times New Roman" w:hAnsiTheme="minorHAnsi" w:cstheme="minorBidi"/>
                <w:color w:val="000000"/>
                <w:sz w:val="18"/>
                <w:szCs w:val="18"/>
              </w:rPr>
              <w:t xml:space="preserve"> school leaders communicate </w:t>
            </w:r>
            <w:r w:rsidRPr="002F6331">
              <w:rPr>
                <w:rFonts w:asciiTheme="minorHAnsi" w:eastAsia="Times New Roman" w:hAnsiTheme="minorHAnsi" w:cstheme="minorBidi"/>
                <w:i/>
                <w:iCs/>
                <w:color w:val="000000"/>
                <w:sz w:val="18"/>
                <w:szCs w:val="18"/>
              </w:rPr>
              <w:t>about STEM education to teachers and students</w:t>
            </w:r>
            <w:r w:rsidRPr="002F6331">
              <w:rPr>
                <w:rFonts w:asciiTheme="minorHAnsi" w:eastAsia="Times New Roman" w:hAnsiTheme="minorHAnsi" w:cstheme="minorBidi"/>
                <w:color w:val="000000"/>
                <w:sz w:val="18"/>
                <w:szCs w:val="18"/>
              </w:rPr>
              <w:t>.</w:t>
            </w:r>
          </w:p>
          <w:p w14:paraId="7385F57D" w14:textId="77777777" w:rsidR="009108D8" w:rsidRPr="00483E95" w:rsidRDefault="009108D8" w:rsidP="006A616A">
            <w:pPr>
              <w:pStyle w:val="MediumGrid1-Accent21"/>
              <w:numPr>
                <w:ilvl w:val="0"/>
                <w:numId w:val="26"/>
              </w:numPr>
              <w:spacing w:after="120" w:line="240" w:lineRule="auto"/>
              <w:ind w:left="176"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 xml:space="preserve">School leadership </w:t>
            </w:r>
            <w:r w:rsidRPr="00455B34">
              <w:rPr>
                <w:rFonts w:asciiTheme="minorHAnsi" w:hAnsiTheme="minorHAnsi" w:cstheme="minorBidi"/>
                <w:i/>
                <w:iCs/>
                <w:sz w:val="18"/>
                <w:szCs w:val="18"/>
              </w:rPr>
              <w:t>annually</w:t>
            </w:r>
            <w:r w:rsidRPr="00095DA6">
              <w:rPr>
                <w:rFonts w:asciiTheme="minorHAnsi" w:hAnsiTheme="minorHAnsi" w:cstheme="minorBidi"/>
                <w:sz w:val="18"/>
                <w:szCs w:val="18"/>
              </w:rPr>
              <w:t xml:space="preserve"> promotes the vision for STEM education </w:t>
            </w:r>
            <w:r w:rsidRPr="002F6331">
              <w:rPr>
                <w:rFonts w:asciiTheme="minorHAnsi" w:hAnsiTheme="minorHAnsi" w:cstheme="minorBidi"/>
                <w:i/>
                <w:iCs/>
                <w:sz w:val="18"/>
                <w:szCs w:val="18"/>
              </w:rPr>
              <w:t>to faculty and staff.</w:t>
            </w:r>
          </w:p>
        </w:tc>
        <w:tc>
          <w:tcPr>
            <w:tcW w:w="1238" w:type="pct"/>
            <w:tcMar>
              <w:top w:w="72" w:type="dxa"/>
              <w:left w:w="72" w:type="dxa"/>
              <w:bottom w:w="72" w:type="dxa"/>
              <w:right w:w="72" w:type="dxa"/>
            </w:tcMar>
            <w:vAlign w:val="center"/>
          </w:tcPr>
          <w:p w14:paraId="7527A695" w14:textId="77777777" w:rsidR="009108D8" w:rsidRPr="00483E95" w:rsidRDefault="009108D8" w:rsidP="006A616A">
            <w:pPr>
              <w:numPr>
                <w:ilvl w:val="0"/>
                <w:numId w:val="19"/>
              </w:numPr>
              <w:spacing w:after="120" w:line="240" w:lineRule="auto"/>
              <w:ind w:left="113" w:hanging="180"/>
              <w:textAlignment w:val="baseline"/>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in the middle of building a school culture</w:t>
            </w:r>
            <w:r w:rsidRPr="00095DA6">
              <w:rPr>
                <w:rFonts w:asciiTheme="minorHAnsi" w:hAnsiTheme="minorHAnsi" w:cstheme="minorBidi"/>
                <w:sz w:val="18"/>
                <w:szCs w:val="18"/>
              </w:rPr>
              <w:t xml:space="preserve"> in which innovation in STEM by students is consistently honored, encouraged, and incentivized.</w:t>
            </w:r>
          </w:p>
          <w:p w14:paraId="0D2E8ACF"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administrators and faculty </w:t>
            </w:r>
            <w:r w:rsidRPr="00455B34">
              <w:rPr>
                <w:rFonts w:asciiTheme="minorHAnsi" w:hAnsiTheme="minorHAnsi" w:cstheme="minorBidi"/>
                <w:i/>
                <w:iCs/>
                <w:sz w:val="18"/>
                <w:szCs w:val="18"/>
              </w:rPr>
              <w:t>are in the middle of</w:t>
            </w:r>
            <w:r w:rsidRPr="00095DA6">
              <w:rPr>
                <w:rFonts w:asciiTheme="minorHAnsi" w:hAnsiTheme="minorHAnsi" w:cstheme="minorBidi"/>
                <w:i/>
                <w:iCs/>
                <w:sz w:val="18"/>
                <w:szCs w:val="18"/>
              </w:rPr>
              <w:t xml:space="preserve"> building a school culture </w:t>
            </w:r>
            <w:r w:rsidRPr="00D13D99">
              <w:rPr>
                <w:rFonts w:asciiTheme="minorHAnsi" w:hAnsiTheme="minorHAnsi" w:cstheme="minorBidi"/>
                <w:sz w:val="18"/>
                <w:szCs w:val="18"/>
              </w:rPr>
              <w:t>in which all faculty feel supporte</w:t>
            </w:r>
            <w:r w:rsidRPr="002F6331">
              <w:rPr>
                <w:rFonts w:asciiTheme="minorHAnsi" w:hAnsiTheme="minorHAnsi" w:cstheme="minorBidi"/>
                <w:sz w:val="18"/>
                <w:szCs w:val="18"/>
              </w:rPr>
              <w:t>d in taking instructional risks and trying new approaches for the benefit of student learning.</w:t>
            </w:r>
          </w:p>
          <w:p w14:paraId="4D8FD13C"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in the middle of building a schoo</w:t>
            </w:r>
            <w:r w:rsidRPr="00095DA6">
              <w:rPr>
                <w:rFonts w:asciiTheme="minorHAnsi" w:hAnsiTheme="minorHAnsi" w:cstheme="minorBidi"/>
                <w:i/>
                <w:iCs/>
                <w:sz w:val="18"/>
                <w:szCs w:val="18"/>
              </w:rPr>
              <w:t>l culture</w:t>
            </w:r>
            <w:r w:rsidRPr="00D13D99">
              <w:rPr>
                <w:rFonts w:asciiTheme="minorHAnsi" w:hAnsiTheme="minorHAnsi" w:cstheme="minorBidi"/>
                <w:sz w:val="18"/>
                <w:szCs w:val="18"/>
              </w:rPr>
              <w:t xml:space="preserve"> in which high-quality student work in STEM is consi</w:t>
            </w:r>
            <w:r w:rsidRPr="002F6331">
              <w:rPr>
                <w:rFonts w:asciiTheme="minorHAnsi" w:hAnsiTheme="minorHAnsi" w:cstheme="minorBidi"/>
                <w:sz w:val="18"/>
                <w:szCs w:val="18"/>
              </w:rPr>
              <w:t>stently celebrated.</w:t>
            </w:r>
          </w:p>
          <w:p w14:paraId="215AC0D1"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eastAsia="Times New Roman" w:hAnsiTheme="minorHAnsi" w:cstheme="minorBidi"/>
                <w:i/>
                <w:iCs/>
                <w:color w:val="000000"/>
                <w:sz w:val="18"/>
                <w:szCs w:val="18"/>
              </w:rPr>
              <w:t>In daily interactions</w:t>
            </w:r>
            <w:r w:rsidRPr="00455B34">
              <w:rPr>
                <w:rFonts w:asciiTheme="minorHAnsi" w:eastAsia="Times New Roman" w:hAnsiTheme="minorHAnsi" w:cstheme="minorBidi"/>
                <w:color w:val="000000"/>
                <w:sz w:val="18"/>
                <w:szCs w:val="18"/>
              </w:rPr>
              <w:t xml:space="preserve"> school leaders </w:t>
            </w:r>
            <w:r w:rsidRPr="002F6331">
              <w:rPr>
                <w:rFonts w:asciiTheme="minorHAnsi" w:eastAsia="Times New Roman" w:hAnsiTheme="minorHAnsi" w:cstheme="minorBidi"/>
                <w:i/>
                <w:iCs/>
                <w:color w:val="000000"/>
                <w:sz w:val="18"/>
                <w:szCs w:val="18"/>
              </w:rPr>
              <w:t>communicate about STEM education to teachers and students</w:t>
            </w:r>
            <w:r w:rsidRPr="002F6331">
              <w:rPr>
                <w:rFonts w:asciiTheme="minorHAnsi" w:eastAsia="Times New Roman" w:hAnsiTheme="minorHAnsi" w:cstheme="minorBidi"/>
                <w:color w:val="000000"/>
                <w:sz w:val="18"/>
                <w:szCs w:val="18"/>
              </w:rPr>
              <w:t>.</w:t>
            </w:r>
          </w:p>
          <w:p w14:paraId="31A3D97C" w14:textId="77777777" w:rsidR="009108D8" w:rsidRPr="00483E95" w:rsidRDefault="009108D8" w:rsidP="006A616A">
            <w:pPr>
              <w:pStyle w:val="MediumGrid1-Accent21"/>
              <w:numPr>
                <w:ilvl w:val="0"/>
                <w:numId w:val="26"/>
              </w:numPr>
              <w:spacing w:after="120" w:line="240" w:lineRule="auto"/>
              <w:ind w:left="113" w:hanging="180"/>
              <w:contextualSpacing w:val="0"/>
              <w:rPr>
                <w:rFonts w:asciiTheme="minorHAnsi" w:eastAsia="Times New Roman" w:hAnsiTheme="minorHAnsi" w:cstheme="minorBidi"/>
                <w:color w:val="000000"/>
                <w:sz w:val="18"/>
                <w:szCs w:val="18"/>
              </w:rPr>
            </w:pPr>
            <w:r w:rsidRPr="00235223">
              <w:rPr>
                <w:rFonts w:asciiTheme="minorHAnsi" w:hAnsiTheme="minorHAnsi" w:cstheme="minorBidi"/>
                <w:sz w:val="18"/>
                <w:szCs w:val="18"/>
              </w:rPr>
              <w:t xml:space="preserve">School leadership </w:t>
            </w:r>
            <w:r w:rsidRPr="00455B34">
              <w:rPr>
                <w:rFonts w:asciiTheme="minorHAnsi" w:hAnsiTheme="minorHAnsi" w:cstheme="minorBidi"/>
                <w:i/>
                <w:iCs/>
                <w:sz w:val="18"/>
                <w:szCs w:val="18"/>
              </w:rPr>
              <w:t>occasionally</w:t>
            </w:r>
            <w:r w:rsidRPr="00095DA6">
              <w:rPr>
                <w:rFonts w:asciiTheme="minorHAnsi" w:hAnsiTheme="minorHAnsi" w:cstheme="minorBidi"/>
                <w:sz w:val="18"/>
                <w:szCs w:val="18"/>
              </w:rPr>
              <w:t xml:space="preserve"> promotes the vision for STEM education </w:t>
            </w:r>
            <w:r w:rsidRPr="002F6331">
              <w:rPr>
                <w:rFonts w:asciiTheme="minorHAnsi" w:hAnsiTheme="minorHAnsi" w:cstheme="minorBidi"/>
                <w:i/>
                <w:iCs/>
                <w:sz w:val="18"/>
                <w:szCs w:val="18"/>
              </w:rPr>
              <w:t>to all stakeholders, including faculty, staff, students, parents, part</w:t>
            </w:r>
            <w:r w:rsidRPr="00A466DF">
              <w:rPr>
                <w:rFonts w:asciiTheme="minorHAnsi" w:hAnsiTheme="minorHAnsi" w:cstheme="minorBidi"/>
                <w:i/>
                <w:iCs/>
                <w:sz w:val="18"/>
                <w:szCs w:val="18"/>
              </w:rPr>
              <w:t>ners, and community members</w:t>
            </w:r>
            <w:r w:rsidRPr="00A466DF">
              <w:rPr>
                <w:rFonts w:asciiTheme="minorHAnsi" w:hAnsiTheme="minorHAnsi" w:cstheme="minorBidi"/>
                <w:sz w:val="18"/>
                <w:szCs w:val="18"/>
              </w:rPr>
              <w:t>.</w:t>
            </w:r>
          </w:p>
        </w:tc>
        <w:tc>
          <w:tcPr>
            <w:tcW w:w="1158" w:type="pct"/>
            <w:shd w:val="clear" w:color="auto" w:fill="auto"/>
            <w:tcMar>
              <w:top w:w="72" w:type="dxa"/>
              <w:left w:w="72" w:type="dxa"/>
              <w:bottom w:w="72" w:type="dxa"/>
              <w:right w:w="72" w:type="dxa"/>
            </w:tcMar>
            <w:vAlign w:val="center"/>
          </w:tcPr>
          <w:p w14:paraId="75DB2F6D"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A school culture exists</w:t>
            </w:r>
            <w:r w:rsidRPr="00455B34">
              <w:rPr>
                <w:rFonts w:asciiTheme="minorHAnsi" w:hAnsiTheme="minorHAnsi" w:cstheme="minorBidi"/>
                <w:sz w:val="18"/>
                <w:szCs w:val="18"/>
              </w:rPr>
              <w:t xml:space="preserve"> in which</w:t>
            </w:r>
            <w:r w:rsidRPr="00095DA6">
              <w:rPr>
                <w:rFonts w:asciiTheme="minorHAnsi" w:hAnsiTheme="minorHAnsi" w:cstheme="minorBidi"/>
                <w:sz w:val="18"/>
                <w:szCs w:val="18"/>
              </w:rPr>
              <w:t xml:space="preserve"> all</w:t>
            </w:r>
            <w:r w:rsidRPr="00D13D99">
              <w:rPr>
                <w:rFonts w:asciiTheme="minorHAnsi" w:hAnsiTheme="minorHAnsi" w:cstheme="minorBidi"/>
                <w:sz w:val="18"/>
                <w:szCs w:val="18"/>
              </w:rPr>
              <w:t xml:space="preserve"> faculty, administrators, students, and school stakeholders</w:t>
            </w:r>
            <w:r w:rsidRPr="002F6331">
              <w:rPr>
                <w:rFonts w:asciiTheme="minorHAnsi" w:hAnsiTheme="minorHAnsi" w:cstheme="minorBidi"/>
                <w:sz w:val="18"/>
                <w:szCs w:val="18"/>
              </w:rPr>
              <w:t xml:space="preserve"> consistently honor, encourage, and incentivize innovation in STEM by students.</w:t>
            </w:r>
          </w:p>
          <w:p w14:paraId="74B77071"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A school culture exists </w:t>
            </w:r>
            <w:r w:rsidRPr="00455B34">
              <w:rPr>
                <w:rFonts w:asciiTheme="minorHAnsi" w:hAnsiTheme="minorHAnsi" w:cstheme="minorBidi"/>
                <w:sz w:val="18"/>
                <w:szCs w:val="18"/>
              </w:rPr>
              <w:t>in which all faculty feel su</w:t>
            </w:r>
            <w:r w:rsidRPr="00095DA6">
              <w:rPr>
                <w:rFonts w:asciiTheme="minorHAnsi" w:hAnsiTheme="minorHAnsi" w:cstheme="minorBidi"/>
                <w:sz w:val="18"/>
                <w:szCs w:val="18"/>
              </w:rPr>
              <w:t>pported in taking instructional risks and trying new approaches for the benefit of student learning.</w:t>
            </w:r>
          </w:p>
          <w:p w14:paraId="3C618507"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A school culture exists</w:t>
            </w:r>
            <w:r w:rsidRPr="00455B34">
              <w:rPr>
                <w:rFonts w:asciiTheme="minorHAnsi" w:hAnsiTheme="minorHAnsi" w:cstheme="minorBidi"/>
                <w:sz w:val="18"/>
                <w:szCs w:val="18"/>
              </w:rPr>
              <w:t xml:space="preserve"> in which</w:t>
            </w:r>
            <w:r w:rsidRPr="00095DA6">
              <w:rPr>
                <w:rFonts w:asciiTheme="minorHAnsi" w:hAnsiTheme="minorHAnsi" w:cstheme="minorBidi"/>
                <w:sz w:val="18"/>
                <w:szCs w:val="18"/>
              </w:rPr>
              <w:t xml:space="preserve"> all</w:t>
            </w:r>
            <w:r w:rsidRPr="00D13D99">
              <w:rPr>
                <w:rFonts w:asciiTheme="minorHAnsi" w:hAnsiTheme="minorHAnsi" w:cstheme="minorBidi"/>
                <w:sz w:val="18"/>
                <w:szCs w:val="18"/>
              </w:rPr>
              <w:t xml:space="preserve"> faculty, administrators, students, and school stakeholders consistently celebrate high-quality student work in STEM; t</w:t>
            </w:r>
            <w:r w:rsidRPr="009C5875">
              <w:rPr>
                <w:rFonts w:asciiTheme="minorHAnsi" w:hAnsiTheme="minorHAnsi" w:cstheme="minorBidi"/>
                <w:sz w:val="18"/>
                <w:szCs w:val="18"/>
              </w:rPr>
              <w:t>his includes in ongoing school wide exhibits onsite, online, and/or in state or national forums.</w:t>
            </w:r>
          </w:p>
          <w:p w14:paraId="04393FA1"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In daily interactions</w:t>
            </w:r>
            <w:r w:rsidRPr="00455B34">
              <w:rPr>
                <w:rFonts w:asciiTheme="minorHAnsi" w:hAnsiTheme="minorHAnsi" w:cstheme="minorBidi"/>
                <w:sz w:val="18"/>
                <w:szCs w:val="18"/>
              </w:rPr>
              <w:t xml:space="preserve"> schoo</w:t>
            </w:r>
            <w:r w:rsidRPr="00095DA6">
              <w:rPr>
                <w:rFonts w:asciiTheme="minorHAnsi" w:hAnsiTheme="minorHAnsi" w:cstheme="minorBidi"/>
                <w:sz w:val="18"/>
                <w:szCs w:val="18"/>
              </w:rPr>
              <w:t xml:space="preserve">l leaders </w:t>
            </w:r>
            <w:r w:rsidRPr="00D13D99">
              <w:rPr>
                <w:rFonts w:asciiTheme="minorHAnsi" w:hAnsiTheme="minorHAnsi" w:cstheme="minorBidi"/>
                <w:i/>
                <w:iCs/>
                <w:sz w:val="18"/>
                <w:szCs w:val="18"/>
              </w:rPr>
              <w:t>serve as lead teachers and learners for STEM education, explicitly modeling inquiry, critical-thinking, and problem-solvin</w:t>
            </w:r>
            <w:r w:rsidRPr="009C5875">
              <w:rPr>
                <w:rFonts w:asciiTheme="minorHAnsi" w:hAnsiTheme="minorHAnsi" w:cstheme="minorBidi"/>
                <w:i/>
                <w:iCs/>
                <w:sz w:val="18"/>
                <w:szCs w:val="18"/>
              </w:rPr>
              <w:t>g.</w:t>
            </w:r>
          </w:p>
          <w:p w14:paraId="234AAE0D" w14:textId="77777777" w:rsidR="009108D8" w:rsidRPr="00483E95" w:rsidRDefault="009108D8" w:rsidP="006A616A">
            <w:pPr>
              <w:pStyle w:val="MediumGrid1-Accent21"/>
              <w:numPr>
                <w:ilvl w:val="0"/>
                <w:numId w:val="10"/>
              </w:numPr>
              <w:spacing w:after="120" w:line="240" w:lineRule="auto"/>
              <w:ind w:left="144" w:hanging="187"/>
              <w:contextualSpacing w:val="0"/>
              <w:rPr>
                <w:rFonts w:asciiTheme="minorHAnsi" w:hAnsiTheme="minorHAnsi" w:cstheme="minorBidi"/>
                <w:sz w:val="18"/>
                <w:szCs w:val="18"/>
              </w:rPr>
            </w:pPr>
            <w:r w:rsidRPr="00235223">
              <w:rPr>
                <w:rFonts w:asciiTheme="minorHAnsi" w:hAnsiTheme="minorHAnsi" w:cstheme="minorBidi"/>
                <w:sz w:val="18"/>
                <w:szCs w:val="18"/>
              </w:rPr>
              <w:t xml:space="preserve">School leadership </w:t>
            </w:r>
            <w:r w:rsidRPr="00455B34">
              <w:rPr>
                <w:rFonts w:asciiTheme="minorHAnsi" w:hAnsiTheme="minorHAnsi" w:cstheme="minorBidi"/>
                <w:i/>
                <w:iCs/>
                <w:sz w:val="18"/>
                <w:szCs w:val="18"/>
              </w:rPr>
              <w:t>frequently</w:t>
            </w:r>
            <w:r w:rsidRPr="00095DA6">
              <w:rPr>
                <w:rFonts w:asciiTheme="minorHAnsi" w:hAnsiTheme="minorHAnsi" w:cstheme="minorBidi"/>
                <w:sz w:val="18"/>
                <w:szCs w:val="18"/>
              </w:rPr>
              <w:t xml:space="preserve"> promotes the vision for STEM education </w:t>
            </w:r>
            <w:r w:rsidRPr="009C5875">
              <w:rPr>
                <w:rFonts w:asciiTheme="minorHAnsi" w:hAnsiTheme="minorHAnsi" w:cstheme="minorBidi"/>
                <w:i/>
                <w:iCs/>
                <w:sz w:val="18"/>
                <w:szCs w:val="18"/>
              </w:rPr>
              <w:t xml:space="preserve">to all stakeholders, including faculty, staff, </w:t>
            </w:r>
            <w:r w:rsidRPr="009C5875">
              <w:rPr>
                <w:rFonts w:asciiTheme="minorHAnsi" w:hAnsiTheme="minorHAnsi" w:cstheme="minorBidi"/>
                <w:i/>
                <w:iCs/>
                <w:sz w:val="18"/>
                <w:szCs w:val="18"/>
              </w:rPr>
              <w:lastRenderedPageBreak/>
              <w:t>studen</w:t>
            </w:r>
            <w:r w:rsidRPr="002F6331">
              <w:rPr>
                <w:rFonts w:asciiTheme="minorHAnsi" w:hAnsiTheme="minorHAnsi" w:cstheme="minorBidi"/>
                <w:i/>
                <w:iCs/>
                <w:sz w:val="18"/>
                <w:szCs w:val="18"/>
              </w:rPr>
              <w:t>ts, parents, partners, and community members</w:t>
            </w:r>
            <w:r w:rsidRPr="002F6331">
              <w:rPr>
                <w:rFonts w:asciiTheme="minorHAnsi" w:hAnsiTheme="minorHAnsi" w:cstheme="minorBidi"/>
                <w:sz w:val="18"/>
                <w:szCs w:val="18"/>
              </w:rPr>
              <w:t>.</w:t>
            </w:r>
          </w:p>
        </w:tc>
      </w:tr>
      <w:tr w:rsidR="009108D8" w:rsidRPr="00F81E8B" w14:paraId="04C48281" w14:textId="77777777" w:rsidTr="006A616A">
        <w:trPr>
          <w:cantSplit/>
          <w:trHeight w:val="1709"/>
        </w:trPr>
        <w:tc>
          <w:tcPr>
            <w:tcW w:w="336" w:type="pct"/>
            <w:shd w:val="clear" w:color="auto" w:fill="FFF2CC" w:themeFill="accent4" w:themeFillTint="33"/>
            <w:textDirection w:val="btLr"/>
            <w:vAlign w:val="center"/>
          </w:tcPr>
          <w:p w14:paraId="472056D2"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lastRenderedPageBreak/>
              <w:t>4</w:t>
            </w:r>
            <w:r w:rsidRPr="00455B34">
              <w:rPr>
                <w:rFonts w:asciiTheme="minorHAnsi" w:hAnsiTheme="minorHAnsi" w:cstheme="minorBidi"/>
                <w:b/>
                <w:bCs/>
              </w:rPr>
              <w:t>.</w:t>
            </w:r>
            <w:r w:rsidRPr="00095DA6">
              <w:rPr>
                <w:rFonts w:asciiTheme="minorHAnsi" w:hAnsiTheme="minorHAnsi" w:cstheme="minorBidi"/>
                <w:b/>
                <w:bCs/>
              </w:rPr>
              <w:t>4</w:t>
            </w:r>
            <w:r w:rsidRPr="00D13D99">
              <w:rPr>
                <w:rFonts w:asciiTheme="minorHAnsi" w:hAnsiTheme="minorHAnsi" w:cstheme="minorBidi"/>
                <w:b/>
                <w:bCs/>
              </w:rPr>
              <w:t xml:space="preserve"> Serving</w:t>
            </w:r>
            <w:r w:rsidRPr="009C5875">
              <w:rPr>
                <w:rFonts w:asciiTheme="minorHAnsi" w:hAnsiTheme="minorHAnsi" w:cstheme="minorBidi"/>
                <w:b/>
                <w:bCs/>
              </w:rPr>
              <w:t xml:space="preserve"> Underrepresented Students</w:t>
            </w:r>
          </w:p>
        </w:tc>
        <w:tc>
          <w:tcPr>
            <w:tcW w:w="1111" w:type="pct"/>
            <w:tcMar>
              <w:top w:w="72" w:type="dxa"/>
              <w:left w:w="72" w:type="dxa"/>
              <w:bottom w:w="72" w:type="dxa"/>
              <w:right w:w="72" w:type="dxa"/>
            </w:tcMar>
            <w:vAlign w:val="center"/>
          </w:tcPr>
          <w:p w14:paraId="3EAF7E4C"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 xml:space="preserve">have </w:t>
            </w:r>
            <w:r w:rsidRPr="00095DA6">
              <w:rPr>
                <w:rFonts w:asciiTheme="minorHAnsi" w:hAnsiTheme="minorHAnsi" w:cstheme="minorBidi"/>
                <w:i/>
                <w:iCs/>
                <w:sz w:val="18"/>
                <w:szCs w:val="18"/>
              </w:rPr>
              <w:t>rarely discussed building</w:t>
            </w:r>
            <w:r w:rsidRPr="009C5875">
              <w:rPr>
                <w:rFonts w:asciiTheme="minorHAnsi" w:hAnsiTheme="minorHAnsi" w:cstheme="minorBidi"/>
                <w:i/>
                <w:iCs/>
                <w:sz w:val="18"/>
                <w:szCs w:val="18"/>
              </w:rPr>
              <w:t xml:space="preserve"> </w:t>
            </w:r>
            <w:r w:rsidRPr="009C5875">
              <w:rPr>
                <w:rFonts w:asciiTheme="minorHAnsi" w:hAnsiTheme="minorHAnsi" w:cstheme="minorBidi"/>
                <w:sz w:val="18"/>
                <w:szCs w:val="18"/>
              </w:rPr>
              <w:t>a general</w:t>
            </w:r>
            <w:r w:rsidRPr="002F6331">
              <w:rPr>
                <w:rFonts w:asciiTheme="minorHAnsi" w:hAnsiTheme="minorHAnsi" w:cstheme="minorBidi"/>
                <w:sz w:val="18"/>
                <w:szCs w:val="18"/>
              </w:rPr>
              <w:t xml:space="preserve"> culture of inquiry and creativity throughout the school, in STEM</w:t>
            </w:r>
            <w:r>
              <w:rPr>
                <w:rFonts w:asciiTheme="minorHAnsi" w:hAnsiTheme="minorHAnsi" w:cstheme="minorBidi"/>
                <w:sz w:val="18"/>
                <w:szCs w:val="18"/>
              </w:rPr>
              <w:t>-related</w:t>
            </w:r>
            <w:r w:rsidRPr="002F6331">
              <w:rPr>
                <w:rFonts w:asciiTheme="minorHAnsi" w:hAnsiTheme="minorHAnsi" w:cstheme="minorBidi"/>
                <w:sz w:val="18"/>
                <w:szCs w:val="18"/>
              </w:rPr>
              <w:t xml:space="preserve"> and non-STEM</w:t>
            </w:r>
            <w:r>
              <w:rPr>
                <w:rFonts w:asciiTheme="minorHAnsi" w:hAnsiTheme="minorHAnsi" w:cstheme="minorBidi"/>
                <w:sz w:val="18"/>
                <w:szCs w:val="18"/>
              </w:rPr>
              <w:t>-related</w:t>
            </w:r>
            <w:r w:rsidRPr="002F6331">
              <w:rPr>
                <w:rFonts w:asciiTheme="minorHAnsi" w:hAnsiTheme="minorHAnsi" w:cstheme="minorBidi"/>
                <w:sz w:val="18"/>
                <w:szCs w:val="18"/>
              </w:rPr>
              <w:t xml:space="preserve"> subjects,</w:t>
            </w:r>
            <w:r w:rsidRPr="00A466DF">
              <w:rPr>
                <w:rFonts w:asciiTheme="minorHAnsi" w:hAnsiTheme="minorHAnsi" w:cstheme="minorBidi"/>
                <w:sz w:val="18"/>
                <w:szCs w:val="18"/>
              </w:rPr>
              <w:t xml:space="preserve"> that intentionally includes every single student and makes explicit efforts to include students from groups historically underrepresented in the STEM education pipeline.</w:t>
            </w:r>
          </w:p>
          <w:p w14:paraId="6D8D0971" w14:textId="77777777" w:rsidR="009108D8" w:rsidRPr="00483E95" w:rsidRDefault="009108D8" w:rsidP="006A616A">
            <w:pPr>
              <w:pStyle w:val="Normal1"/>
              <w:numPr>
                <w:ilvl w:val="0"/>
                <w:numId w:val="21"/>
              </w:numPr>
              <w:spacing w:after="120" w:line="240" w:lineRule="auto"/>
              <w:ind w:left="199" w:hanging="180"/>
              <w:rPr>
                <w:rFonts w:asciiTheme="minorHAnsi" w:hAnsiTheme="minorHAnsi" w:cstheme="minorBidi"/>
                <w:sz w:val="18"/>
                <w:szCs w:val="18"/>
              </w:rPr>
            </w:pPr>
            <w:r w:rsidRPr="00235223">
              <w:rPr>
                <w:rFonts w:asciiTheme="minorHAnsi" w:hAnsiTheme="minorHAnsi" w:cstheme="minorBidi"/>
                <w:i/>
                <w:iCs/>
                <w:sz w:val="18"/>
                <w:szCs w:val="18"/>
              </w:rPr>
              <w:t xml:space="preserve">The school </w:t>
            </w:r>
            <w:r w:rsidRPr="00455B34">
              <w:rPr>
                <w:rFonts w:asciiTheme="minorHAnsi" w:hAnsiTheme="minorHAnsi" w:cstheme="minorBidi"/>
                <w:i/>
                <w:iCs/>
                <w:sz w:val="18"/>
                <w:szCs w:val="18"/>
              </w:rPr>
              <w:t>rarely carries</w:t>
            </w:r>
            <w:r w:rsidRPr="00095DA6">
              <w:rPr>
                <w:rFonts w:asciiTheme="minorHAnsi" w:hAnsiTheme="minorHAnsi" w:cstheme="minorBidi"/>
                <w:i/>
                <w:iCs/>
                <w:sz w:val="18"/>
                <w:szCs w:val="18"/>
              </w:rPr>
              <w:t xml:space="preserve"> out intentional practices</w:t>
            </w:r>
            <w:r w:rsidRPr="009C5875">
              <w:rPr>
                <w:rFonts w:asciiTheme="minorHAnsi" w:hAnsiTheme="minorHAnsi" w:cstheme="minorBidi"/>
                <w:sz w:val="18"/>
                <w:szCs w:val="18"/>
              </w:rPr>
              <w:t xml:space="preserve"> focused on increasing long-term participation by students from underrepresented groups</w:t>
            </w:r>
            <w:r w:rsidRPr="009C5875">
              <w:rPr>
                <w:rFonts w:asciiTheme="minorHAnsi" w:hAnsiTheme="minorHAnsi" w:cstheme="minorBidi"/>
                <w:sz w:val="18"/>
                <w:szCs w:val="18"/>
                <w:vertAlign w:val="superscript"/>
              </w:rPr>
              <w:t xml:space="preserve"> </w:t>
            </w:r>
            <w:r w:rsidRPr="009C5875">
              <w:rPr>
                <w:rFonts w:asciiTheme="minorHAnsi" w:hAnsiTheme="minorHAnsi" w:cstheme="minorBidi"/>
                <w:sz w:val="18"/>
                <w:szCs w:val="18"/>
              </w:rPr>
              <w:t>in the STEM education pipeline (e.g., provides targeted pr</w:t>
            </w:r>
            <w:r w:rsidRPr="002F6331">
              <w:rPr>
                <w:rFonts w:asciiTheme="minorHAnsi" w:hAnsiTheme="minorHAnsi" w:cstheme="minorBidi"/>
                <w:sz w:val="18"/>
                <w:szCs w:val="18"/>
              </w:rPr>
              <w:t>ofessional learning, provides mentors, offers targeted c</w:t>
            </w:r>
            <w:r w:rsidRPr="00A466DF">
              <w:rPr>
                <w:rFonts w:asciiTheme="minorHAnsi" w:hAnsiTheme="minorHAnsi" w:cstheme="minorBidi"/>
                <w:sz w:val="18"/>
                <w:szCs w:val="18"/>
              </w:rPr>
              <w:t>lubs or activities, disaggregates school data by a variety of sub-groups, etc.).</w:t>
            </w:r>
          </w:p>
        </w:tc>
        <w:tc>
          <w:tcPr>
            <w:tcW w:w="1157" w:type="pct"/>
            <w:vAlign w:val="center"/>
          </w:tcPr>
          <w:p w14:paraId="56B01A1A"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are just beginning to build</w:t>
            </w:r>
            <w:r w:rsidRPr="00095DA6">
              <w:rPr>
                <w:rFonts w:asciiTheme="minorHAnsi" w:hAnsiTheme="minorHAnsi" w:cstheme="minorBidi"/>
                <w:sz w:val="18"/>
                <w:szCs w:val="18"/>
              </w:rPr>
              <w:t xml:space="preserve"> a </w:t>
            </w:r>
            <w:r w:rsidRPr="00D13D99">
              <w:rPr>
                <w:rFonts w:asciiTheme="minorHAnsi" w:hAnsiTheme="minorHAnsi" w:cstheme="minorBidi"/>
                <w:sz w:val="18"/>
                <w:szCs w:val="18"/>
              </w:rPr>
              <w:t xml:space="preserve">general </w:t>
            </w:r>
            <w:r w:rsidRPr="009C5875">
              <w:rPr>
                <w:rFonts w:asciiTheme="minorHAnsi" w:hAnsiTheme="minorHAnsi" w:cstheme="minorBidi"/>
                <w:sz w:val="18"/>
                <w:szCs w:val="18"/>
              </w:rPr>
              <w:t>culture of inquiry and creativity throughout the school, in STEM</w:t>
            </w:r>
            <w:r>
              <w:rPr>
                <w:rFonts w:asciiTheme="minorHAnsi" w:hAnsiTheme="minorHAnsi" w:cstheme="minorBidi"/>
                <w:sz w:val="18"/>
                <w:szCs w:val="18"/>
              </w:rPr>
              <w:t>-related</w:t>
            </w:r>
            <w:r w:rsidRPr="009C5875">
              <w:rPr>
                <w:rFonts w:asciiTheme="minorHAnsi" w:hAnsiTheme="minorHAnsi" w:cstheme="minorBidi"/>
                <w:sz w:val="18"/>
                <w:szCs w:val="18"/>
              </w:rPr>
              <w:t xml:space="preserve"> and non-STEM</w:t>
            </w:r>
            <w:r>
              <w:rPr>
                <w:rFonts w:asciiTheme="minorHAnsi" w:hAnsiTheme="minorHAnsi" w:cstheme="minorBidi"/>
                <w:sz w:val="18"/>
                <w:szCs w:val="18"/>
              </w:rPr>
              <w:t>-related</w:t>
            </w:r>
            <w:r w:rsidRPr="009C5875">
              <w:rPr>
                <w:rFonts w:asciiTheme="minorHAnsi" w:hAnsiTheme="minorHAnsi" w:cstheme="minorBidi"/>
                <w:sz w:val="18"/>
                <w:szCs w:val="18"/>
              </w:rPr>
              <w:t xml:space="preserve"> subjects, </w:t>
            </w:r>
            <w:r w:rsidRPr="002F6331">
              <w:rPr>
                <w:rFonts w:asciiTheme="minorHAnsi" w:hAnsiTheme="minorHAnsi" w:cstheme="minorBidi"/>
                <w:sz w:val="18"/>
                <w:szCs w:val="18"/>
              </w:rPr>
              <w:t>that intentionally includes every single student and makes explicit efforts to include students from groups historically underrepresented in the STEM education pipeline.</w:t>
            </w:r>
          </w:p>
          <w:p w14:paraId="3CE64092" w14:textId="77777777" w:rsidR="009108D8" w:rsidRPr="00483E95" w:rsidRDefault="009108D8" w:rsidP="006A616A">
            <w:pPr>
              <w:pStyle w:val="Normal1"/>
              <w:numPr>
                <w:ilvl w:val="0"/>
                <w:numId w:val="21"/>
              </w:numPr>
              <w:spacing w:after="120" w:line="240" w:lineRule="auto"/>
              <w:ind w:left="154" w:hanging="180"/>
              <w:rPr>
                <w:rFonts w:asciiTheme="minorHAnsi" w:hAnsiTheme="minorHAnsi" w:cstheme="minorBidi"/>
                <w:sz w:val="18"/>
                <w:szCs w:val="18"/>
              </w:rPr>
            </w:pPr>
            <w:r w:rsidRPr="00235223">
              <w:rPr>
                <w:rFonts w:asciiTheme="minorHAnsi" w:hAnsiTheme="minorHAnsi" w:cstheme="minorBidi"/>
                <w:i/>
                <w:iCs/>
                <w:sz w:val="18"/>
                <w:szCs w:val="18"/>
              </w:rPr>
              <w:t>The school carries out</w:t>
            </w:r>
            <w:r w:rsidRPr="00455B34">
              <w:rPr>
                <w:rFonts w:asciiTheme="minorHAnsi" w:hAnsiTheme="minorHAnsi" w:cstheme="minorBidi"/>
                <w:i/>
                <w:iCs/>
                <w:sz w:val="18"/>
                <w:szCs w:val="18"/>
              </w:rPr>
              <w:t xml:space="preserve"> at least 1 intentional practice</w:t>
            </w:r>
            <w:r w:rsidRPr="00095DA6">
              <w:rPr>
                <w:rFonts w:asciiTheme="minorHAnsi" w:hAnsiTheme="minorHAnsi" w:cstheme="minorBidi"/>
                <w:sz w:val="18"/>
                <w:szCs w:val="18"/>
              </w:rPr>
              <w:t xml:space="preserve"> focused on increasing long-term participation by students from underrepresented groups</w:t>
            </w:r>
            <w:r w:rsidRPr="009C5875">
              <w:rPr>
                <w:rFonts w:asciiTheme="minorHAnsi" w:hAnsiTheme="minorHAnsi" w:cstheme="minorBidi"/>
                <w:sz w:val="18"/>
                <w:szCs w:val="18"/>
                <w:vertAlign w:val="superscript"/>
              </w:rPr>
              <w:t xml:space="preserve"> </w:t>
            </w:r>
            <w:r w:rsidRPr="002F6331">
              <w:rPr>
                <w:rFonts w:asciiTheme="minorHAnsi" w:hAnsiTheme="minorHAnsi" w:cstheme="minorBidi"/>
                <w:sz w:val="18"/>
                <w:szCs w:val="18"/>
              </w:rPr>
              <w:t>in the STEM education pipeline (e.g., provides targeted professional learning, provides mentors, offers targeted clubs or activities, di</w:t>
            </w:r>
            <w:r w:rsidRPr="00A466DF">
              <w:rPr>
                <w:rFonts w:asciiTheme="minorHAnsi" w:hAnsiTheme="minorHAnsi" w:cstheme="minorBidi"/>
                <w:sz w:val="18"/>
                <w:szCs w:val="18"/>
              </w:rPr>
              <w:t>saggregates school data by a variety of sub-groups, etc.).</w:t>
            </w:r>
          </w:p>
        </w:tc>
        <w:tc>
          <w:tcPr>
            <w:tcW w:w="1238" w:type="pct"/>
            <w:vAlign w:val="center"/>
          </w:tcPr>
          <w:p w14:paraId="6847F4CF"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faculty, administrators, students, and school stakeholders </w:t>
            </w:r>
            <w:r w:rsidRPr="00455B34">
              <w:rPr>
                <w:rFonts w:asciiTheme="minorHAnsi" w:hAnsiTheme="minorHAnsi" w:cstheme="minorBidi"/>
                <w:i/>
                <w:iCs/>
                <w:sz w:val="18"/>
                <w:szCs w:val="18"/>
              </w:rPr>
              <w:t xml:space="preserve">are in the middle of building a </w:t>
            </w:r>
            <w:r w:rsidRPr="00095DA6">
              <w:rPr>
                <w:rFonts w:asciiTheme="minorHAnsi" w:hAnsiTheme="minorHAnsi" w:cstheme="minorBidi"/>
                <w:sz w:val="18"/>
                <w:szCs w:val="18"/>
              </w:rPr>
              <w:t xml:space="preserve">general </w:t>
            </w:r>
            <w:r w:rsidRPr="00D13D99">
              <w:rPr>
                <w:rFonts w:asciiTheme="minorHAnsi" w:hAnsiTheme="minorHAnsi" w:cstheme="minorBidi"/>
                <w:sz w:val="18"/>
                <w:szCs w:val="18"/>
              </w:rPr>
              <w:t>culture of inquiry and creativity throughout the school</w:t>
            </w:r>
            <w:r w:rsidRPr="009C5875">
              <w:rPr>
                <w:rFonts w:asciiTheme="minorHAnsi" w:hAnsiTheme="minorHAnsi" w:cstheme="minorBidi"/>
                <w:sz w:val="18"/>
                <w:szCs w:val="18"/>
              </w:rPr>
              <w:t>, in STEM</w:t>
            </w:r>
            <w:r>
              <w:rPr>
                <w:rFonts w:asciiTheme="minorHAnsi" w:hAnsiTheme="minorHAnsi" w:cstheme="minorBidi"/>
                <w:sz w:val="18"/>
                <w:szCs w:val="18"/>
              </w:rPr>
              <w:t>-related</w:t>
            </w:r>
            <w:r w:rsidRPr="009C5875">
              <w:rPr>
                <w:rFonts w:asciiTheme="minorHAnsi" w:hAnsiTheme="minorHAnsi" w:cstheme="minorBidi"/>
                <w:sz w:val="18"/>
                <w:szCs w:val="18"/>
              </w:rPr>
              <w:t xml:space="preserve"> and non-STEM</w:t>
            </w:r>
            <w:r>
              <w:rPr>
                <w:rFonts w:asciiTheme="minorHAnsi" w:hAnsiTheme="minorHAnsi" w:cstheme="minorBidi"/>
                <w:sz w:val="18"/>
                <w:szCs w:val="18"/>
              </w:rPr>
              <w:t>-related</w:t>
            </w:r>
            <w:r w:rsidRPr="009C5875">
              <w:rPr>
                <w:rFonts w:asciiTheme="minorHAnsi" w:hAnsiTheme="minorHAnsi" w:cstheme="minorBidi"/>
                <w:sz w:val="18"/>
                <w:szCs w:val="18"/>
              </w:rPr>
              <w:t xml:space="preserve"> subjects, that i</w:t>
            </w:r>
            <w:r w:rsidRPr="002F6331">
              <w:rPr>
                <w:rFonts w:asciiTheme="minorHAnsi" w:hAnsiTheme="minorHAnsi" w:cstheme="minorBidi"/>
                <w:sz w:val="18"/>
                <w:szCs w:val="18"/>
              </w:rPr>
              <w:t>ntentionally includes every single student</w:t>
            </w:r>
            <w:r w:rsidRPr="00A466DF">
              <w:rPr>
                <w:rFonts w:asciiTheme="minorHAnsi" w:hAnsiTheme="minorHAnsi" w:cstheme="minorBidi"/>
                <w:sz w:val="18"/>
                <w:szCs w:val="18"/>
              </w:rPr>
              <w:t xml:space="preserve"> and makes explicit efforts to include students from groups historically underrepresented in the STEM education pipeline.</w:t>
            </w:r>
          </w:p>
          <w:p w14:paraId="2B8785E3" w14:textId="77777777" w:rsidR="009108D8" w:rsidRPr="00483E95" w:rsidRDefault="009108D8" w:rsidP="006A616A">
            <w:pPr>
              <w:pStyle w:val="Normal1"/>
              <w:numPr>
                <w:ilvl w:val="0"/>
                <w:numId w:val="23"/>
              </w:numPr>
              <w:spacing w:after="120" w:line="240" w:lineRule="auto"/>
              <w:ind w:left="99" w:hanging="180"/>
              <w:rPr>
                <w:rFonts w:asciiTheme="minorHAnsi" w:hAnsiTheme="minorHAnsi" w:cstheme="minorBidi"/>
                <w:sz w:val="18"/>
                <w:szCs w:val="18"/>
              </w:rPr>
            </w:pPr>
            <w:r w:rsidRPr="00235223">
              <w:rPr>
                <w:rFonts w:asciiTheme="minorHAnsi" w:hAnsiTheme="minorHAnsi" w:cstheme="minorBidi"/>
                <w:i/>
                <w:iCs/>
                <w:sz w:val="18"/>
                <w:szCs w:val="18"/>
              </w:rPr>
              <w:t>The school carries out at least 2 intentional practices</w:t>
            </w:r>
            <w:r w:rsidRPr="00455B34">
              <w:rPr>
                <w:rFonts w:asciiTheme="minorHAnsi" w:hAnsiTheme="minorHAnsi" w:cstheme="minorBidi"/>
                <w:sz w:val="18"/>
                <w:szCs w:val="18"/>
              </w:rPr>
              <w:t xml:space="preserve"> focused on increasing long-ter</w:t>
            </w:r>
            <w:r w:rsidRPr="00095DA6">
              <w:rPr>
                <w:rFonts w:asciiTheme="minorHAnsi" w:hAnsiTheme="minorHAnsi" w:cstheme="minorBidi"/>
                <w:sz w:val="18"/>
                <w:szCs w:val="18"/>
              </w:rPr>
              <w:t>m part</w:t>
            </w:r>
            <w:r w:rsidRPr="009C5875">
              <w:rPr>
                <w:rFonts w:asciiTheme="minorHAnsi" w:hAnsiTheme="minorHAnsi" w:cstheme="minorBidi"/>
                <w:sz w:val="18"/>
                <w:szCs w:val="18"/>
              </w:rPr>
              <w:t>icipation by students from underrepresented groups</w:t>
            </w:r>
            <w:r w:rsidRPr="009C5875">
              <w:rPr>
                <w:rFonts w:asciiTheme="minorHAnsi" w:hAnsiTheme="minorHAnsi" w:cstheme="minorBidi"/>
                <w:sz w:val="18"/>
                <w:szCs w:val="18"/>
                <w:vertAlign w:val="superscript"/>
              </w:rPr>
              <w:t xml:space="preserve"> </w:t>
            </w:r>
            <w:r w:rsidRPr="009C5875">
              <w:rPr>
                <w:rFonts w:asciiTheme="minorHAnsi" w:hAnsiTheme="minorHAnsi" w:cstheme="minorBidi"/>
                <w:sz w:val="18"/>
                <w:szCs w:val="18"/>
              </w:rPr>
              <w:t>in the STEM education pipeline (e.g., provides targeted professional learning, provides mentors, offers targeted clubs or activities, disaggregates school data</w:t>
            </w:r>
            <w:r w:rsidRPr="002F6331">
              <w:rPr>
                <w:rFonts w:asciiTheme="minorHAnsi" w:hAnsiTheme="minorHAnsi" w:cstheme="minorBidi"/>
                <w:sz w:val="18"/>
                <w:szCs w:val="18"/>
              </w:rPr>
              <w:t xml:space="preserve"> by a variety of sub-groups, etc.).</w:t>
            </w:r>
          </w:p>
        </w:tc>
        <w:tc>
          <w:tcPr>
            <w:tcW w:w="1158" w:type="pct"/>
            <w:vAlign w:val="center"/>
          </w:tcPr>
          <w:p w14:paraId="09282365" w14:textId="77777777" w:rsidR="009108D8" w:rsidRPr="00483E95" w:rsidRDefault="009108D8" w:rsidP="006A616A">
            <w:pPr>
              <w:pStyle w:val="MediumGrid1-Accent21"/>
              <w:numPr>
                <w:ilvl w:val="0"/>
                <w:numId w:val="21"/>
              </w:numPr>
              <w:spacing w:after="120" w:line="240" w:lineRule="auto"/>
              <w:ind w:left="135"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A </w:t>
            </w:r>
            <w:r w:rsidRPr="00455B34">
              <w:rPr>
                <w:rFonts w:asciiTheme="minorHAnsi" w:hAnsiTheme="minorHAnsi" w:cstheme="minorBidi"/>
                <w:sz w:val="18"/>
                <w:szCs w:val="18"/>
              </w:rPr>
              <w:t>ge</w:t>
            </w:r>
            <w:r w:rsidRPr="00095DA6">
              <w:rPr>
                <w:rFonts w:asciiTheme="minorHAnsi" w:hAnsiTheme="minorHAnsi" w:cstheme="minorBidi"/>
                <w:sz w:val="18"/>
                <w:szCs w:val="18"/>
              </w:rPr>
              <w:t xml:space="preserve">neral </w:t>
            </w:r>
            <w:r w:rsidRPr="00D13D99">
              <w:rPr>
                <w:rFonts w:asciiTheme="minorHAnsi" w:hAnsiTheme="minorHAnsi" w:cstheme="minorBidi"/>
                <w:sz w:val="18"/>
                <w:szCs w:val="18"/>
              </w:rPr>
              <w:t xml:space="preserve">culture of inquiry and creativity that intentionally includes every single student </w:t>
            </w:r>
            <w:r w:rsidRPr="009C5875">
              <w:rPr>
                <w:rFonts w:asciiTheme="minorHAnsi" w:hAnsiTheme="minorHAnsi" w:cstheme="minorBidi"/>
                <w:i/>
                <w:iCs/>
                <w:sz w:val="18"/>
                <w:szCs w:val="18"/>
              </w:rPr>
              <w:t>exists throughout the school, in STEM</w:t>
            </w:r>
            <w:r>
              <w:rPr>
                <w:rFonts w:asciiTheme="minorHAnsi" w:hAnsiTheme="minorHAnsi" w:cstheme="minorBidi"/>
                <w:i/>
                <w:iCs/>
                <w:sz w:val="18"/>
                <w:szCs w:val="18"/>
              </w:rPr>
              <w:t>-related</w:t>
            </w:r>
            <w:r w:rsidRPr="009C5875">
              <w:rPr>
                <w:rFonts w:asciiTheme="minorHAnsi" w:hAnsiTheme="minorHAnsi" w:cstheme="minorBidi"/>
                <w:i/>
                <w:iCs/>
                <w:sz w:val="18"/>
                <w:szCs w:val="18"/>
              </w:rPr>
              <w:t xml:space="preserve"> and non-STEM</w:t>
            </w:r>
            <w:r>
              <w:rPr>
                <w:rFonts w:asciiTheme="minorHAnsi" w:hAnsiTheme="minorHAnsi" w:cstheme="minorBidi"/>
                <w:i/>
                <w:iCs/>
                <w:sz w:val="18"/>
                <w:szCs w:val="18"/>
              </w:rPr>
              <w:t>-related</w:t>
            </w:r>
            <w:r w:rsidRPr="009C5875">
              <w:rPr>
                <w:rFonts w:asciiTheme="minorHAnsi" w:hAnsiTheme="minorHAnsi" w:cstheme="minorBidi"/>
                <w:i/>
                <w:iCs/>
                <w:sz w:val="18"/>
                <w:szCs w:val="18"/>
              </w:rPr>
              <w:t xml:space="preserve"> subjects, </w:t>
            </w:r>
            <w:r w:rsidRPr="002F6331">
              <w:rPr>
                <w:rFonts w:asciiTheme="minorHAnsi" w:hAnsiTheme="minorHAnsi" w:cstheme="minorBidi"/>
                <w:sz w:val="18"/>
                <w:szCs w:val="18"/>
              </w:rPr>
              <w:t xml:space="preserve">with explicit efforts to include students from groups historically underrepresented in the STEM education </w:t>
            </w:r>
            <w:r w:rsidRPr="00A466DF">
              <w:rPr>
                <w:rFonts w:asciiTheme="minorHAnsi" w:hAnsiTheme="minorHAnsi" w:cstheme="minorBidi"/>
                <w:sz w:val="18"/>
                <w:szCs w:val="18"/>
              </w:rPr>
              <w:t>pipeline.</w:t>
            </w:r>
          </w:p>
          <w:p w14:paraId="63E28992" w14:textId="77777777" w:rsidR="009108D8" w:rsidRPr="00483E95" w:rsidRDefault="009108D8" w:rsidP="006A616A">
            <w:pPr>
              <w:pStyle w:val="MediumGrid1-Accent21"/>
              <w:numPr>
                <w:ilvl w:val="0"/>
                <w:numId w:val="10"/>
              </w:numPr>
              <w:spacing w:after="120" w:line="240" w:lineRule="auto"/>
              <w:ind w:left="134"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carries out several intentional practices</w:t>
            </w:r>
            <w:r w:rsidRPr="00455B34">
              <w:rPr>
                <w:rFonts w:asciiTheme="minorHAnsi" w:hAnsiTheme="minorHAnsi" w:cstheme="minorBidi"/>
                <w:sz w:val="18"/>
                <w:szCs w:val="18"/>
              </w:rPr>
              <w:t xml:space="preserve"> focused on increasing long-term participation by students from</w:t>
            </w:r>
            <w:r w:rsidRPr="00095DA6">
              <w:rPr>
                <w:rFonts w:asciiTheme="minorHAnsi" w:hAnsiTheme="minorHAnsi" w:cstheme="minorBidi"/>
                <w:sz w:val="18"/>
                <w:szCs w:val="18"/>
              </w:rPr>
              <w:t xml:space="preserve"> groups historically underrepresented</w:t>
            </w:r>
            <w:r w:rsidRPr="009C5875">
              <w:rPr>
                <w:rFonts w:asciiTheme="minorHAnsi" w:hAnsiTheme="minorHAnsi" w:cstheme="minorBidi"/>
                <w:sz w:val="18"/>
                <w:szCs w:val="18"/>
                <w:vertAlign w:val="superscript"/>
              </w:rPr>
              <w:t xml:space="preserve"> </w:t>
            </w:r>
            <w:r w:rsidRPr="009C5875">
              <w:rPr>
                <w:rFonts w:asciiTheme="minorHAnsi" w:hAnsiTheme="minorHAnsi" w:cstheme="minorBidi"/>
                <w:sz w:val="18"/>
                <w:szCs w:val="18"/>
              </w:rPr>
              <w:t>in the STEM education pipeline (e.g., provides targeted professional learning, prov</w:t>
            </w:r>
            <w:r w:rsidRPr="002F6331">
              <w:rPr>
                <w:rFonts w:asciiTheme="minorHAnsi" w:hAnsiTheme="minorHAnsi" w:cstheme="minorBidi"/>
                <w:sz w:val="18"/>
                <w:szCs w:val="18"/>
              </w:rPr>
              <w:t>ides mentors, offers targeted clubs or activities, disaggr</w:t>
            </w:r>
            <w:r w:rsidRPr="00A466DF">
              <w:rPr>
                <w:rFonts w:asciiTheme="minorHAnsi" w:hAnsiTheme="minorHAnsi" w:cstheme="minorBidi"/>
                <w:sz w:val="18"/>
                <w:szCs w:val="18"/>
              </w:rPr>
              <w:t>egates school data by a variety of sub-groups, etc.).</w:t>
            </w:r>
          </w:p>
        </w:tc>
      </w:tr>
    </w:tbl>
    <w:p w14:paraId="01CF47E3" w14:textId="77777777" w:rsidR="009108D8" w:rsidRDefault="009108D8" w:rsidP="009108D8">
      <w:pPr>
        <w:sectPr w:rsidR="009108D8" w:rsidSect="006A616A">
          <w:pgSz w:w="15840" w:h="12240" w:orient="landscape"/>
          <w:pgMar w:top="720" w:right="720" w:bottom="720" w:left="720" w:header="144" w:footer="720" w:gutter="0"/>
          <w:cols w:space="720"/>
          <w:docGrid w:linePitch="360"/>
        </w:sectPr>
      </w:pPr>
    </w:p>
    <w:p w14:paraId="08058BB6" w14:textId="77777777" w:rsidR="009108D8" w:rsidRDefault="009108D8" w:rsidP="009108D8"/>
    <w:tbl>
      <w:tblPr>
        <w:tblpPr w:leftFromText="180" w:rightFromText="180" w:vertAnchor="text" w:horzAnchor="margin" w:tblpY="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3269"/>
        <w:gridCol w:w="3379"/>
        <w:gridCol w:w="3379"/>
        <w:gridCol w:w="3379"/>
      </w:tblGrid>
      <w:tr w:rsidR="009108D8" w:rsidRPr="008F62FD" w14:paraId="00D1C54D" w14:textId="77777777" w:rsidTr="006A616A">
        <w:trPr>
          <w:trHeight w:val="620"/>
        </w:trPr>
        <w:tc>
          <w:tcPr>
            <w:tcW w:w="5000" w:type="pct"/>
            <w:gridSpan w:val="5"/>
            <w:shd w:val="clear" w:color="auto" w:fill="C5E0B3" w:themeFill="accent6" w:themeFillTint="66"/>
            <w:vAlign w:val="center"/>
          </w:tcPr>
          <w:p w14:paraId="57CD7A18" w14:textId="77777777" w:rsidR="009108D8" w:rsidRPr="00483E95" w:rsidRDefault="009108D8" w:rsidP="006A616A">
            <w:pPr>
              <w:pStyle w:val="MediumGrid1-Accent21"/>
              <w:numPr>
                <w:ilvl w:val="0"/>
                <w:numId w:val="12"/>
              </w:numPr>
              <w:spacing w:after="0" w:line="240" w:lineRule="auto"/>
              <w:jc w:val="center"/>
              <w:rPr>
                <w:rFonts w:asciiTheme="minorHAnsi" w:hAnsiTheme="minorHAnsi" w:cstheme="minorBidi"/>
                <w:b/>
                <w:bCs/>
                <w:sz w:val="24"/>
                <w:szCs w:val="24"/>
              </w:rPr>
            </w:pPr>
            <w:r w:rsidRPr="00235223">
              <w:rPr>
                <w:rFonts w:asciiTheme="minorHAnsi" w:hAnsiTheme="minorHAnsi" w:cstheme="minorBidi"/>
                <w:b/>
                <w:bCs/>
                <w:sz w:val="24"/>
                <w:szCs w:val="24"/>
              </w:rPr>
              <w:t>Community Connection</w:t>
            </w:r>
          </w:p>
        </w:tc>
      </w:tr>
      <w:tr w:rsidR="009108D8" w:rsidRPr="008F62FD" w14:paraId="00D711BD" w14:textId="77777777" w:rsidTr="006A616A">
        <w:trPr>
          <w:cantSplit/>
          <w:trHeight w:val="102"/>
        </w:trPr>
        <w:tc>
          <w:tcPr>
            <w:tcW w:w="342" w:type="pct"/>
            <w:shd w:val="clear" w:color="auto" w:fill="C5E0B3" w:themeFill="accent6" w:themeFillTint="66"/>
            <w:textDirection w:val="btLr"/>
            <w:vAlign w:val="center"/>
          </w:tcPr>
          <w:p w14:paraId="0A8AD652" w14:textId="77777777" w:rsidR="009108D8" w:rsidRPr="008F62FD" w:rsidRDefault="009108D8" w:rsidP="006A616A">
            <w:pPr>
              <w:pStyle w:val="MediumGrid1-Accent21"/>
              <w:spacing w:after="0" w:line="240" w:lineRule="auto"/>
              <w:ind w:left="113" w:right="113"/>
              <w:jc w:val="center"/>
              <w:rPr>
                <w:rFonts w:asciiTheme="minorHAnsi" w:hAnsiTheme="minorHAnsi" w:cstheme="minorHAnsi"/>
                <w:b/>
                <w:sz w:val="18"/>
                <w:szCs w:val="18"/>
              </w:rPr>
            </w:pPr>
          </w:p>
        </w:tc>
        <w:tc>
          <w:tcPr>
            <w:tcW w:w="1136" w:type="pct"/>
            <w:shd w:val="clear" w:color="auto" w:fill="C5E0B3" w:themeFill="accent6" w:themeFillTint="66"/>
            <w:tcMar>
              <w:top w:w="72" w:type="dxa"/>
              <w:left w:w="72" w:type="dxa"/>
              <w:bottom w:w="72" w:type="dxa"/>
              <w:right w:w="72" w:type="dxa"/>
            </w:tcMar>
            <w:vAlign w:val="center"/>
          </w:tcPr>
          <w:p w14:paraId="0B4CB5E0" w14:textId="77777777" w:rsidR="009108D8" w:rsidRPr="00483E95" w:rsidRDefault="009108D8" w:rsidP="006A616A">
            <w:pPr>
              <w:pStyle w:val="MediumGrid1-Accent21"/>
              <w:spacing w:after="0" w:line="240" w:lineRule="auto"/>
              <w:ind w:left="0"/>
              <w:jc w:val="center"/>
              <w:rPr>
                <w:rFonts w:asciiTheme="minorHAnsi" w:hAnsiTheme="minorHAnsi" w:cstheme="minorBidi"/>
                <w:b/>
                <w:bCs/>
                <w:color w:val="00B050"/>
                <w:sz w:val="24"/>
                <w:szCs w:val="24"/>
              </w:rPr>
            </w:pPr>
            <w:r w:rsidRPr="00235223">
              <w:rPr>
                <w:rFonts w:asciiTheme="minorHAnsi" w:hAnsiTheme="minorHAnsi" w:cstheme="minorBidi"/>
                <w:b/>
                <w:bCs/>
                <w:sz w:val="24"/>
                <w:szCs w:val="24"/>
              </w:rPr>
              <w:t>Early</w:t>
            </w:r>
          </w:p>
        </w:tc>
        <w:tc>
          <w:tcPr>
            <w:tcW w:w="1174" w:type="pct"/>
            <w:shd w:val="clear" w:color="auto" w:fill="C5E0B3" w:themeFill="accent6" w:themeFillTint="66"/>
            <w:tcMar>
              <w:top w:w="72" w:type="dxa"/>
              <w:left w:w="72" w:type="dxa"/>
              <w:bottom w:w="72" w:type="dxa"/>
              <w:right w:w="72" w:type="dxa"/>
            </w:tcMar>
            <w:vAlign w:val="center"/>
          </w:tcPr>
          <w:p w14:paraId="18EA0631"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Developing</w:t>
            </w:r>
          </w:p>
        </w:tc>
        <w:tc>
          <w:tcPr>
            <w:tcW w:w="1174" w:type="pct"/>
            <w:shd w:val="clear" w:color="auto" w:fill="C5E0B3" w:themeFill="accent6" w:themeFillTint="66"/>
            <w:tcMar>
              <w:top w:w="72" w:type="dxa"/>
              <w:left w:w="72" w:type="dxa"/>
              <w:bottom w:w="72" w:type="dxa"/>
              <w:right w:w="72" w:type="dxa"/>
            </w:tcMar>
            <w:vAlign w:val="center"/>
          </w:tcPr>
          <w:p w14:paraId="64FC3D49" w14:textId="77777777" w:rsidR="009108D8" w:rsidRPr="00483E95" w:rsidRDefault="009108D8" w:rsidP="006A616A">
            <w:pPr>
              <w:pStyle w:val="MediumGrid1-Accent21"/>
              <w:spacing w:after="0" w:line="240" w:lineRule="auto"/>
              <w:ind w:left="0"/>
              <w:jc w:val="center"/>
              <w:rPr>
                <w:rFonts w:asciiTheme="minorHAnsi" w:hAnsiTheme="minorHAnsi" w:cstheme="minorBidi"/>
                <w:b/>
                <w:bCs/>
                <w:sz w:val="24"/>
                <w:szCs w:val="24"/>
              </w:rPr>
            </w:pPr>
            <w:r w:rsidRPr="00235223">
              <w:rPr>
                <w:rFonts w:asciiTheme="minorHAnsi" w:hAnsiTheme="minorHAnsi" w:cstheme="minorBidi"/>
                <w:b/>
                <w:bCs/>
                <w:sz w:val="24"/>
                <w:szCs w:val="24"/>
              </w:rPr>
              <w:t>Prepared</w:t>
            </w:r>
          </w:p>
        </w:tc>
        <w:tc>
          <w:tcPr>
            <w:tcW w:w="1174" w:type="pct"/>
            <w:shd w:val="clear" w:color="auto" w:fill="C5E0B3" w:themeFill="accent6" w:themeFillTint="66"/>
            <w:tcMar>
              <w:top w:w="72" w:type="dxa"/>
              <w:left w:w="72" w:type="dxa"/>
              <w:bottom w:w="72" w:type="dxa"/>
              <w:right w:w="72" w:type="dxa"/>
            </w:tcMar>
            <w:vAlign w:val="center"/>
          </w:tcPr>
          <w:p w14:paraId="3BC7F38C" w14:textId="77777777" w:rsidR="009108D8" w:rsidRPr="00483E95" w:rsidRDefault="009108D8" w:rsidP="006A616A">
            <w:pPr>
              <w:pStyle w:val="MediumGrid1-Accent21"/>
              <w:spacing w:after="0"/>
              <w:ind w:left="0"/>
              <w:jc w:val="center"/>
              <w:rPr>
                <w:rFonts w:asciiTheme="minorHAnsi" w:hAnsiTheme="minorHAnsi" w:cstheme="minorBidi"/>
                <w:b/>
                <w:bCs/>
                <w:sz w:val="24"/>
                <w:szCs w:val="24"/>
              </w:rPr>
            </w:pPr>
            <w:r w:rsidRPr="00235223">
              <w:rPr>
                <w:rFonts w:asciiTheme="minorHAnsi" w:hAnsiTheme="minorHAnsi" w:cstheme="minorBidi"/>
                <w:b/>
                <w:bCs/>
                <w:sz w:val="24"/>
                <w:szCs w:val="24"/>
              </w:rPr>
              <w:t>Model</w:t>
            </w:r>
          </w:p>
        </w:tc>
      </w:tr>
      <w:tr w:rsidR="009108D8" w:rsidRPr="008F62FD" w14:paraId="4A21ABAC" w14:textId="77777777" w:rsidTr="006A616A">
        <w:trPr>
          <w:cantSplit/>
          <w:trHeight w:val="1412"/>
        </w:trPr>
        <w:tc>
          <w:tcPr>
            <w:tcW w:w="342" w:type="pct"/>
            <w:shd w:val="clear" w:color="auto" w:fill="C5E0B3" w:themeFill="accent6" w:themeFillTint="66"/>
            <w:textDirection w:val="btLr"/>
            <w:vAlign w:val="center"/>
          </w:tcPr>
          <w:p w14:paraId="55D024E6" w14:textId="77777777" w:rsidR="009108D8" w:rsidRPr="00483E95" w:rsidRDefault="009108D8" w:rsidP="006A616A">
            <w:pPr>
              <w:pStyle w:val="MediumGrid1-Accent21"/>
              <w:spacing w:after="0" w:line="240" w:lineRule="auto"/>
              <w:ind w:left="113" w:right="113"/>
              <w:contextualSpacing w:val="0"/>
              <w:jc w:val="center"/>
              <w:rPr>
                <w:rFonts w:asciiTheme="minorHAnsi" w:hAnsiTheme="minorHAnsi" w:cstheme="minorBidi"/>
                <w:b/>
                <w:bCs/>
              </w:rPr>
            </w:pPr>
            <w:r w:rsidRPr="00235223">
              <w:rPr>
                <w:rFonts w:asciiTheme="minorHAnsi" w:hAnsiTheme="minorHAnsi" w:cstheme="minorBidi"/>
                <w:b/>
                <w:bCs/>
              </w:rPr>
              <w:t>5.1 STEM Schools Network</w:t>
            </w:r>
          </w:p>
        </w:tc>
        <w:tc>
          <w:tcPr>
            <w:tcW w:w="1136" w:type="pct"/>
            <w:tcMar>
              <w:top w:w="72" w:type="dxa"/>
              <w:left w:w="72" w:type="dxa"/>
              <w:bottom w:w="72" w:type="dxa"/>
              <w:right w:w="72" w:type="dxa"/>
            </w:tcMar>
            <w:vAlign w:val="center"/>
          </w:tcPr>
          <w:p w14:paraId="2D246FF6" w14:textId="77777777" w:rsidR="009108D8" w:rsidRPr="00483E95" w:rsidRDefault="009108D8" w:rsidP="006A616A">
            <w:pPr>
              <w:pStyle w:val="MediumGrid1-Accent21"/>
              <w:numPr>
                <w:ilvl w:val="0"/>
                <w:numId w:val="16"/>
              </w:numPr>
              <w:spacing w:after="120" w:line="240" w:lineRule="auto"/>
              <w:ind w:left="198" w:hanging="180"/>
              <w:contextualSpacing w:val="0"/>
              <w:rPr>
                <w:rFonts w:asciiTheme="minorHAnsi" w:hAnsiTheme="minorHAnsi" w:cstheme="minorBidi"/>
                <w:i/>
                <w:iCs/>
                <w:sz w:val="18"/>
                <w:szCs w:val="18"/>
              </w:rPr>
            </w:pPr>
            <w:r w:rsidRPr="00235223">
              <w:rPr>
                <w:rFonts w:asciiTheme="minorHAnsi" w:hAnsiTheme="minorHAnsi" w:cstheme="minorBidi"/>
                <w:sz w:val="18"/>
                <w:szCs w:val="18"/>
              </w:rPr>
              <w:t xml:space="preserve">The school </w:t>
            </w:r>
            <w:r w:rsidRPr="00455B34">
              <w:rPr>
                <w:rFonts w:asciiTheme="minorHAnsi" w:hAnsiTheme="minorHAnsi" w:cstheme="minorBidi"/>
                <w:i/>
                <w:iCs/>
                <w:sz w:val="18"/>
                <w:szCs w:val="18"/>
              </w:rPr>
              <w:t>rarely connects</w:t>
            </w:r>
            <w:r w:rsidRPr="00095DA6">
              <w:rPr>
                <w:rFonts w:asciiTheme="minorHAnsi" w:hAnsiTheme="minorHAnsi" w:cstheme="minorBidi"/>
                <w:i/>
                <w:iCs/>
                <w:sz w:val="18"/>
                <w:szCs w:val="18"/>
              </w:rPr>
              <w:t xml:space="preserve"> to other STEM</w:t>
            </w:r>
            <w:r w:rsidRPr="009C5875">
              <w:rPr>
                <w:rFonts w:asciiTheme="minorHAnsi" w:hAnsiTheme="minorHAnsi" w:cstheme="minorBidi"/>
                <w:i/>
                <w:iCs/>
                <w:sz w:val="18"/>
                <w:szCs w:val="18"/>
              </w:rPr>
              <w:t>-focused schools across North Carolina.</w:t>
            </w:r>
          </w:p>
          <w:p w14:paraId="69E7FE97" w14:textId="77777777" w:rsidR="009108D8" w:rsidRPr="00483E95" w:rsidRDefault="009108D8" w:rsidP="006A616A">
            <w:pPr>
              <w:pStyle w:val="MediumGrid1-Accent21"/>
              <w:numPr>
                <w:ilvl w:val="0"/>
                <w:numId w:val="24"/>
              </w:numPr>
              <w:spacing w:after="120" w:line="240" w:lineRule="auto"/>
              <w:ind w:left="199"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leadership </w:t>
            </w:r>
            <w:r w:rsidRPr="00455B34">
              <w:rPr>
                <w:rFonts w:asciiTheme="minorHAnsi" w:hAnsiTheme="minorHAnsi" w:cstheme="minorBidi"/>
                <w:i/>
                <w:iCs/>
                <w:sz w:val="18"/>
                <w:szCs w:val="18"/>
              </w:rPr>
              <w:t>rarely</w:t>
            </w:r>
            <w:r w:rsidRPr="00095DA6">
              <w:rPr>
                <w:rFonts w:asciiTheme="minorHAnsi" w:hAnsiTheme="minorHAnsi" w:cstheme="minorBidi"/>
                <w:i/>
                <w:iCs/>
                <w:sz w:val="18"/>
                <w:szCs w:val="18"/>
              </w:rPr>
              <w:t xml:space="preserve"> follow</w:t>
            </w:r>
            <w:r w:rsidRPr="00D13D99">
              <w:rPr>
                <w:rFonts w:asciiTheme="minorHAnsi" w:hAnsiTheme="minorHAnsi" w:cstheme="minorBidi"/>
                <w:i/>
                <w:iCs/>
                <w:sz w:val="18"/>
                <w:szCs w:val="18"/>
              </w:rPr>
              <w:t>s</w:t>
            </w:r>
            <w:r w:rsidRPr="009C5875">
              <w:rPr>
                <w:rFonts w:asciiTheme="minorHAnsi" w:hAnsiTheme="minorHAnsi" w:cstheme="minorBidi"/>
                <w:i/>
                <w:iCs/>
                <w:sz w:val="18"/>
                <w:szCs w:val="18"/>
              </w:rPr>
              <w:t xml:space="preserve"> online</w:t>
            </w:r>
            <w:r w:rsidRPr="009C5875">
              <w:rPr>
                <w:rFonts w:asciiTheme="minorHAnsi" w:hAnsiTheme="minorHAnsi" w:cstheme="minorBidi"/>
                <w:sz w:val="18"/>
                <w:szCs w:val="18"/>
              </w:rPr>
              <w:t xml:space="preserve"> other STEM-focused schools and/or STEM</w:t>
            </w:r>
            <w:r w:rsidRPr="002F6331">
              <w:rPr>
                <w:rFonts w:asciiTheme="minorHAnsi" w:hAnsiTheme="minorHAnsi" w:cstheme="minorBidi"/>
                <w:sz w:val="18"/>
                <w:szCs w:val="18"/>
              </w:rPr>
              <w:t>-focused school networks outside of North Carolina.</w:t>
            </w:r>
          </w:p>
        </w:tc>
        <w:tc>
          <w:tcPr>
            <w:tcW w:w="1174" w:type="pct"/>
            <w:tcMar>
              <w:top w:w="72" w:type="dxa"/>
              <w:left w:w="72" w:type="dxa"/>
              <w:bottom w:w="72" w:type="dxa"/>
              <w:right w:w="72" w:type="dxa"/>
            </w:tcMar>
            <w:vAlign w:val="center"/>
          </w:tcPr>
          <w:p w14:paraId="041ED8FA" w14:textId="77777777" w:rsidR="009108D8" w:rsidRPr="00483E95" w:rsidRDefault="009108D8" w:rsidP="006A616A">
            <w:pPr>
              <w:pStyle w:val="MediumGrid1-Accent21"/>
              <w:numPr>
                <w:ilvl w:val="0"/>
                <w:numId w:val="16"/>
              </w:numPr>
              <w:spacing w:after="120" w:line="240" w:lineRule="auto"/>
              <w:ind w:left="128" w:hanging="180"/>
              <w:contextualSpacing w:val="0"/>
              <w:rPr>
                <w:rFonts w:asciiTheme="minorHAnsi" w:hAnsiTheme="minorHAnsi" w:cstheme="minorBidi"/>
                <w:sz w:val="18"/>
                <w:szCs w:val="18"/>
              </w:rPr>
            </w:pPr>
            <w:r w:rsidRPr="00235223">
              <w:rPr>
                <w:rFonts w:asciiTheme="minorHAnsi" w:hAnsiTheme="minorHAnsi" w:cstheme="minorBidi"/>
                <w:sz w:val="18"/>
                <w:szCs w:val="18"/>
              </w:rPr>
              <w:t>The school has direct connections to other STEM</w:t>
            </w:r>
            <w:r w:rsidRPr="00455B34">
              <w:rPr>
                <w:rFonts w:asciiTheme="minorHAnsi" w:hAnsiTheme="minorHAnsi" w:cstheme="minorBidi"/>
                <w:sz w:val="18"/>
                <w:szCs w:val="18"/>
              </w:rPr>
              <w:t>-focused</w:t>
            </w:r>
            <w:r w:rsidRPr="00095DA6">
              <w:rPr>
                <w:rFonts w:asciiTheme="minorHAnsi" w:hAnsiTheme="minorHAnsi" w:cstheme="minorBidi"/>
                <w:sz w:val="18"/>
                <w:szCs w:val="18"/>
              </w:rPr>
              <w:t xml:space="preserve"> schools acro</w:t>
            </w:r>
            <w:r w:rsidRPr="00D13D99">
              <w:rPr>
                <w:rFonts w:asciiTheme="minorHAnsi" w:hAnsiTheme="minorHAnsi" w:cstheme="minorBidi"/>
                <w:sz w:val="18"/>
                <w:szCs w:val="18"/>
              </w:rPr>
              <w:t>ss North Carolina and uses these connections</w:t>
            </w:r>
            <w:r w:rsidRPr="009C5875">
              <w:rPr>
                <w:rFonts w:asciiTheme="minorHAnsi" w:hAnsiTheme="minorHAnsi" w:cstheme="minorBidi"/>
                <w:sz w:val="18"/>
                <w:szCs w:val="18"/>
              </w:rPr>
              <w:t xml:space="preserve"> to exchange successes and challenges in virtual settings, </w:t>
            </w:r>
            <w:r w:rsidRPr="002F6331">
              <w:rPr>
                <w:rFonts w:asciiTheme="minorHAnsi" w:hAnsiTheme="minorHAnsi" w:cstheme="minorBidi"/>
                <w:i/>
                <w:iCs/>
                <w:sz w:val="18"/>
                <w:szCs w:val="18"/>
              </w:rPr>
              <w:t>but rarely meets</w:t>
            </w:r>
            <w:r w:rsidRPr="00A466DF">
              <w:rPr>
                <w:rFonts w:asciiTheme="minorHAnsi" w:hAnsiTheme="minorHAnsi" w:cstheme="minorBidi"/>
                <w:i/>
                <w:iCs/>
                <w:sz w:val="18"/>
                <w:szCs w:val="18"/>
              </w:rPr>
              <w:t xml:space="preserve"> with these schools face-to-face.</w:t>
            </w:r>
          </w:p>
          <w:p w14:paraId="2E769470" w14:textId="77777777" w:rsidR="009108D8" w:rsidRPr="00483E95" w:rsidRDefault="009108D8" w:rsidP="006A616A">
            <w:pPr>
              <w:pStyle w:val="MediumGrid1-Accent21"/>
              <w:numPr>
                <w:ilvl w:val="0"/>
                <w:numId w:val="24"/>
              </w:numPr>
              <w:spacing w:after="120" w:line="240" w:lineRule="auto"/>
              <w:ind w:left="170"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leadership </w:t>
            </w:r>
            <w:r w:rsidRPr="00455B34">
              <w:rPr>
                <w:rFonts w:asciiTheme="minorHAnsi" w:hAnsiTheme="minorHAnsi" w:cstheme="minorBidi"/>
                <w:i/>
                <w:iCs/>
                <w:sz w:val="18"/>
                <w:szCs w:val="18"/>
              </w:rPr>
              <w:t>rarely follows online</w:t>
            </w:r>
            <w:r w:rsidRPr="00095DA6">
              <w:rPr>
                <w:rFonts w:asciiTheme="minorHAnsi" w:hAnsiTheme="minorHAnsi" w:cstheme="minorBidi"/>
                <w:sz w:val="18"/>
                <w:szCs w:val="18"/>
              </w:rPr>
              <w:t xml:space="preserve"> other STEM</w:t>
            </w:r>
            <w:r w:rsidRPr="00D13D99">
              <w:rPr>
                <w:rFonts w:asciiTheme="minorHAnsi" w:hAnsiTheme="minorHAnsi" w:cstheme="minorBidi"/>
                <w:sz w:val="18"/>
                <w:szCs w:val="18"/>
              </w:rPr>
              <w:t>-focused</w:t>
            </w:r>
            <w:r w:rsidRPr="009C5875">
              <w:rPr>
                <w:rFonts w:asciiTheme="minorHAnsi" w:hAnsiTheme="minorHAnsi" w:cstheme="minorBidi"/>
                <w:sz w:val="18"/>
                <w:szCs w:val="18"/>
              </w:rPr>
              <w:t xml:space="preserve"> schools and/or STEM-focused school networks outside of North Carolina, learning abou</w:t>
            </w:r>
            <w:r w:rsidRPr="002F6331">
              <w:rPr>
                <w:rFonts w:asciiTheme="minorHAnsi" w:hAnsiTheme="minorHAnsi" w:cstheme="minorBidi"/>
                <w:sz w:val="18"/>
                <w:szCs w:val="18"/>
              </w:rPr>
              <w:t>t other schools’ successes and challenges by rea</w:t>
            </w:r>
            <w:r w:rsidRPr="00A466DF">
              <w:rPr>
                <w:rFonts w:asciiTheme="minorHAnsi" w:hAnsiTheme="minorHAnsi" w:cstheme="minorBidi"/>
                <w:sz w:val="18"/>
                <w:szCs w:val="18"/>
              </w:rPr>
              <w:t>ding online posts.</w:t>
            </w:r>
          </w:p>
        </w:tc>
        <w:tc>
          <w:tcPr>
            <w:tcW w:w="1174" w:type="pct"/>
            <w:tcMar>
              <w:top w:w="72" w:type="dxa"/>
              <w:left w:w="72" w:type="dxa"/>
              <w:bottom w:w="72" w:type="dxa"/>
              <w:right w:w="72" w:type="dxa"/>
            </w:tcMar>
            <w:vAlign w:val="center"/>
          </w:tcPr>
          <w:p w14:paraId="16294736" w14:textId="77777777" w:rsidR="009108D8" w:rsidRPr="00483E95" w:rsidRDefault="009108D8" w:rsidP="006A616A">
            <w:pPr>
              <w:pStyle w:val="MediumGrid1-Accent21"/>
              <w:numPr>
                <w:ilvl w:val="0"/>
                <w:numId w:val="5"/>
              </w:numPr>
              <w:spacing w:after="120" w:line="240" w:lineRule="auto"/>
              <w:ind w:left="168"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w:t>
            </w:r>
            <w:r w:rsidRPr="00455B34">
              <w:rPr>
                <w:rFonts w:asciiTheme="minorHAnsi" w:hAnsiTheme="minorHAnsi" w:cstheme="minorBidi"/>
                <w:sz w:val="18"/>
                <w:szCs w:val="18"/>
              </w:rPr>
              <w:t xml:space="preserve">school has direct relationships with other </w:t>
            </w:r>
            <w:r w:rsidRPr="00095DA6">
              <w:rPr>
                <w:rFonts w:asciiTheme="minorHAnsi" w:hAnsiTheme="minorHAnsi" w:cstheme="minorBidi"/>
                <w:sz w:val="18"/>
                <w:szCs w:val="18"/>
              </w:rPr>
              <w:t>STEM-focused schools</w:t>
            </w:r>
            <w:r w:rsidRPr="00D13D99">
              <w:rPr>
                <w:rFonts w:asciiTheme="minorHAnsi" w:hAnsiTheme="minorHAnsi" w:cstheme="minorBidi"/>
                <w:sz w:val="18"/>
                <w:szCs w:val="18"/>
              </w:rPr>
              <w:t xml:space="preserve"> across North Carolina and uses these connections to exchange suc</w:t>
            </w:r>
            <w:r w:rsidRPr="009C5875">
              <w:rPr>
                <w:rFonts w:asciiTheme="minorHAnsi" w:hAnsiTheme="minorHAnsi" w:cstheme="minorBidi"/>
                <w:sz w:val="18"/>
                <w:szCs w:val="18"/>
              </w:rPr>
              <w:t xml:space="preserve">cesses and challenges in face-to-face events, not including conferences, </w:t>
            </w:r>
            <w:r w:rsidRPr="002F6331">
              <w:rPr>
                <w:rFonts w:asciiTheme="minorHAnsi" w:hAnsiTheme="minorHAnsi" w:cstheme="minorBidi"/>
                <w:i/>
                <w:iCs/>
                <w:sz w:val="18"/>
                <w:szCs w:val="18"/>
              </w:rPr>
              <w:t>once per year</w:t>
            </w:r>
            <w:r w:rsidRPr="002F6331">
              <w:rPr>
                <w:rFonts w:asciiTheme="minorHAnsi" w:hAnsiTheme="minorHAnsi" w:cstheme="minorBidi"/>
                <w:sz w:val="18"/>
                <w:szCs w:val="18"/>
              </w:rPr>
              <w:t xml:space="preserve"> (school visits, wo</w:t>
            </w:r>
            <w:r w:rsidRPr="00A466DF">
              <w:rPr>
                <w:rFonts w:asciiTheme="minorHAnsi" w:hAnsiTheme="minorHAnsi" w:cstheme="minorBidi"/>
                <w:sz w:val="18"/>
                <w:szCs w:val="18"/>
              </w:rPr>
              <w:t>rking meetings, shared professional development, etc.)</w:t>
            </w:r>
            <w:r w:rsidRPr="00A466DF">
              <w:rPr>
                <w:rFonts w:asciiTheme="minorHAnsi" w:hAnsiTheme="minorHAnsi" w:cstheme="minorBidi"/>
                <w:i/>
                <w:iCs/>
                <w:sz w:val="18"/>
                <w:szCs w:val="18"/>
              </w:rPr>
              <w:t>.</w:t>
            </w:r>
          </w:p>
          <w:p w14:paraId="489D90C6" w14:textId="77777777" w:rsidR="009108D8" w:rsidRPr="00483E95" w:rsidRDefault="009108D8" w:rsidP="006A616A">
            <w:pPr>
              <w:pStyle w:val="MediumGrid1-Accent21"/>
              <w:numPr>
                <w:ilvl w:val="0"/>
                <w:numId w:val="24"/>
              </w:numPr>
              <w:spacing w:after="120" w:line="240" w:lineRule="auto"/>
              <w:ind w:left="211"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leadership </w:t>
            </w:r>
            <w:r w:rsidRPr="00455B34">
              <w:rPr>
                <w:rFonts w:asciiTheme="minorHAnsi" w:hAnsiTheme="minorHAnsi" w:cstheme="minorBidi"/>
                <w:i/>
                <w:iCs/>
                <w:sz w:val="18"/>
                <w:szCs w:val="18"/>
              </w:rPr>
              <w:t>frequently follows online</w:t>
            </w:r>
            <w:r w:rsidRPr="00095DA6">
              <w:rPr>
                <w:rFonts w:asciiTheme="minorHAnsi" w:hAnsiTheme="minorHAnsi" w:cstheme="minorBidi"/>
                <w:sz w:val="18"/>
                <w:szCs w:val="18"/>
              </w:rPr>
              <w:t xml:space="preserve"> other STEM</w:t>
            </w:r>
            <w:r w:rsidRPr="00D13D99">
              <w:rPr>
                <w:rFonts w:asciiTheme="minorHAnsi" w:hAnsiTheme="minorHAnsi" w:cstheme="minorBidi"/>
                <w:sz w:val="18"/>
                <w:szCs w:val="18"/>
              </w:rPr>
              <w:t>-focused</w:t>
            </w:r>
            <w:r w:rsidRPr="009C5875">
              <w:rPr>
                <w:rFonts w:asciiTheme="minorHAnsi" w:hAnsiTheme="minorHAnsi" w:cstheme="minorBidi"/>
                <w:sz w:val="18"/>
                <w:szCs w:val="18"/>
              </w:rPr>
              <w:t xml:space="preserve"> schools and/or STEM-focused school networks outside of North Carolina, learning about</w:t>
            </w:r>
            <w:r w:rsidRPr="002F6331">
              <w:rPr>
                <w:rFonts w:asciiTheme="minorHAnsi" w:hAnsiTheme="minorHAnsi" w:cstheme="minorBidi"/>
                <w:sz w:val="18"/>
                <w:szCs w:val="18"/>
              </w:rPr>
              <w:t xml:space="preserve"> other schools’ successes and challenges by read</w:t>
            </w:r>
            <w:r w:rsidRPr="00A466DF">
              <w:rPr>
                <w:rFonts w:asciiTheme="minorHAnsi" w:hAnsiTheme="minorHAnsi" w:cstheme="minorBidi"/>
                <w:sz w:val="18"/>
                <w:szCs w:val="18"/>
              </w:rPr>
              <w:t>ing online posts.</w:t>
            </w:r>
          </w:p>
        </w:tc>
        <w:tc>
          <w:tcPr>
            <w:tcW w:w="1174" w:type="pct"/>
            <w:shd w:val="clear" w:color="auto" w:fill="auto"/>
            <w:tcMar>
              <w:top w:w="72" w:type="dxa"/>
              <w:left w:w="72" w:type="dxa"/>
              <w:bottom w:w="72" w:type="dxa"/>
              <w:right w:w="72" w:type="dxa"/>
            </w:tcMar>
            <w:vAlign w:val="center"/>
          </w:tcPr>
          <w:p w14:paraId="5FC7D192" w14:textId="77777777" w:rsidR="009108D8" w:rsidRPr="00483E95" w:rsidRDefault="009108D8" w:rsidP="006A616A">
            <w:pPr>
              <w:pStyle w:val="MediumGrid1-Accent21"/>
              <w:numPr>
                <w:ilvl w:val="0"/>
                <w:numId w:val="5"/>
              </w:numPr>
              <w:spacing w:after="120" w:line="240" w:lineRule="auto"/>
              <w:ind w:left="168"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has direct </w:t>
            </w:r>
            <w:r w:rsidRPr="00455B34">
              <w:rPr>
                <w:rFonts w:asciiTheme="minorHAnsi" w:hAnsiTheme="minorHAnsi" w:cstheme="minorBidi"/>
                <w:sz w:val="18"/>
                <w:szCs w:val="18"/>
              </w:rPr>
              <w:t>relationships with</w:t>
            </w:r>
            <w:r w:rsidRPr="00095DA6">
              <w:rPr>
                <w:rFonts w:asciiTheme="minorHAnsi" w:hAnsiTheme="minorHAnsi" w:cstheme="minorBidi"/>
                <w:sz w:val="18"/>
                <w:szCs w:val="18"/>
              </w:rPr>
              <w:t xml:space="preserve"> other </w:t>
            </w:r>
            <w:r w:rsidRPr="009C5875">
              <w:rPr>
                <w:rFonts w:asciiTheme="minorHAnsi" w:hAnsiTheme="minorHAnsi" w:cstheme="minorBidi"/>
                <w:sz w:val="18"/>
                <w:szCs w:val="18"/>
              </w:rPr>
              <w:t>STEM-focused schools across North Carolina and uses these connections to exchange succ</w:t>
            </w:r>
            <w:r w:rsidRPr="002F6331">
              <w:rPr>
                <w:rFonts w:asciiTheme="minorHAnsi" w:hAnsiTheme="minorHAnsi" w:cstheme="minorBidi"/>
                <w:sz w:val="18"/>
                <w:szCs w:val="18"/>
              </w:rPr>
              <w:t>esses and challenges in face-to-face events, not includin</w:t>
            </w:r>
            <w:r w:rsidRPr="00A466DF">
              <w:rPr>
                <w:rFonts w:asciiTheme="minorHAnsi" w:hAnsiTheme="minorHAnsi" w:cstheme="minorBidi"/>
                <w:sz w:val="18"/>
                <w:szCs w:val="18"/>
              </w:rPr>
              <w:t xml:space="preserve">g conferences, </w:t>
            </w:r>
            <w:r w:rsidRPr="00A466DF">
              <w:rPr>
                <w:rFonts w:asciiTheme="minorHAnsi" w:hAnsiTheme="minorHAnsi" w:cstheme="minorBidi"/>
                <w:i/>
                <w:iCs/>
                <w:sz w:val="18"/>
                <w:szCs w:val="18"/>
              </w:rPr>
              <w:t>at least twice per year</w:t>
            </w:r>
            <w:r w:rsidRPr="00A466DF">
              <w:rPr>
                <w:rFonts w:asciiTheme="minorHAnsi" w:hAnsiTheme="minorHAnsi" w:cstheme="minorBidi"/>
                <w:sz w:val="18"/>
                <w:szCs w:val="18"/>
              </w:rPr>
              <w:t xml:space="preserve"> (school visits, working meetings, shared professional development, etc.).</w:t>
            </w:r>
          </w:p>
          <w:p w14:paraId="0FBFBF7C" w14:textId="77777777" w:rsidR="009108D8" w:rsidRPr="00483E95" w:rsidRDefault="009108D8" w:rsidP="006A616A">
            <w:pPr>
              <w:pStyle w:val="MediumGrid1-Accent21"/>
              <w:numPr>
                <w:ilvl w:val="0"/>
                <w:numId w:val="10"/>
              </w:numPr>
              <w:spacing w:after="120" w:line="240" w:lineRule="auto"/>
              <w:ind w:left="162" w:hanging="180"/>
              <w:contextualSpacing w:val="0"/>
              <w:rPr>
                <w:rFonts w:asciiTheme="minorHAnsi" w:hAnsiTheme="minorHAnsi" w:cstheme="minorBidi"/>
                <w:sz w:val="18"/>
                <w:szCs w:val="18"/>
              </w:rPr>
            </w:pPr>
            <w:r w:rsidRPr="00235223">
              <w:rPr>
                <w:rFonts w:asciiTheme="minorHAnsi" w:hAnsiTheme="minorHAnsi" w:cstheme="minorBidi"/>
                <w:sz w:val="18"/>
                <w:szCs w:val="18"/>
              </w:rPr>
              <w:t xml:space="preserve">The school leadership </w:t>
            </w:r>
            <w:r w:rsidRPr="00455B34">
              <w:rPr>
                <w:rFonts w:asciiTheme="minorHAnsi" w:hAnsiTheme="minorHAnsi" w:cstheme="minorBidi"/>
                <w:i/>
                <w:iCs/>
                <w:sz w:val="18"/>
                <w:szCs w:val="18"/>
              </w:rPr>
              <w:t xml:space="preserve">has direct, online relationships </w:t>
            </w:r>
            <w:r w:rsidRPr="00095DA6">
              <w:rPr>
                <w:rFonts w:asciiTheme="minorHAnsi" w:hAnsiTheme="minorHAnsi" w:cstheme="minorBidi"/>
                <w:sz w:val="18"/>
                <w:szCs w:val="18"/>
              </w:rPr>
              <w:t>with</w:t>
            </w:r>
            <w:r w:rsidRPr="00D13D99">
              <w:rPr>
                <w:rFonts w:asciiTheme="minorHAnsi" w:hAnsiTheme="minorHAnsi" w:cstheme="minorBidi"/>
                <w:sz w:val="18"/>
                <w:szCs w:val="18"/>
              </w:rPr>
              <w:t xml:space="preserve"> other STEM</w:t>
            </w:r>
            <w:r w:rsidRPr="009C5875">
              <w:rPr>
                <w:rFonts w:asciiTheme="minorHAnsi" w:hAnsiTheme="minorHAnsi" w:cstheme="minorBidi"/>
                <w:sz w:val="18"/>
                <w:szCs w:val="18"/>
              </w:rPr>
              <w:t>-focused schools and/or STEM</w:t>
            </w:r>
            <w:r w:rsidRPr="002F6331">
              <w:rPr>
                <w:rFonts w:asciiTheme="minorHAnsi" w:hAnsiTheme="minorHAnsi" w:cstheme="minorBidi"/>
                <w:sz w:val="18"/>
                <w:szCs w:val="18"/>
              </w:rPr>
              <w:t>-focused school networks outside of North Car</w:t>
            </w:r>
            <w:r w:rsidRPr="00A466DF">
              <w:rPr>
                <w:rFonts w:asciiTheme="minorHAnsi" w:hAnsiTheme="minorHAnsi" w:cstheme="minorBidi"/>
                <w:sz w:val="18"/>
                <w:szCs w:val="18"/>
              </w:rPr>
              <w:t xml:space="preserve">olina and </w:t>
            </w:r>
            <w:r w:rsidRPr="00A466DF">
              <w:rPr>
                <w:rFonts w:asciiTheme="minorHAnsi" w:hAnsiTheme="minorHAnsi" w:cstheme="minorBidi"/>
                <w:i/>
                <w:iCs/>
                <w:sz w:val="18"/>
                <w:szCs w:val="18"/>
              </w:rPr>
              <w:t>uses these connections to exchange successes and challenges at least once per year (e.g., school leaders participate in online network, school leaders attend national meeting, direct communication with other school leaders, etc.).</w:t>
            </w:r>
          </w:p>
        </w:tc>
      </w:tr>
      <w:tr w:rsidR="009108D8" w:rsidRPr="008F62FD" w14:paraId="1F4128A5" w14:textId="77777777" w:rsidTr="006A616A">
        <w:trPr>
          <w:cantSplit/>
          <w:trHeight w:val="2091"/>
        </w:trPr>
        <w:tc>
          <w:tcPr>
            <w:tcW w:w="342" w:type="pct"/>
            <w:shd w:val="clear" w:color="auto" w:fill="C5E0B3" w:themeFill="accent6" w:themeFillTint="66"/>
            <w:textDirection w:val="btLr"/>
            <w:vAlign w:val="center"/>
          </w:tcPr>
          <w:p w14:paraId="08C3C519"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t>5.2 STEM Business Advisory Council</w:t>
            </w:r>
          </w:p>
        </w:tc>
        <w:tc>
          <w:tcPr>
            <w:tcW w:w="1136" w:type="pct"/>
            <w:tcMar>
              <w:top w:w="72" w:type="dxa"/>
              <w:left w:w="72" w:type="dxa"/>
              <w:bottom w:w="72" w:type="dxa"/>
              <w:right w:w="72" w:type="dxa"/>
            </w:tcMar>
            <w:vAlign w:val="center"/>
          </w:tcPr>
          <w:p w14:paraId="596CFADD" w14:textId="77777777" w:rsidR="009108D8" w:rsidRPr="00483E95" w:rsidRDefault="009108D8" w:rsidP="006A616A">
            <w:pPr>
              <w:pStyle w:val="MediumGrid1-Accent21"/>
              <w:numPr>
                <w:ilvl w:val="0"/>
                <w:numId w:val="29"/>
              </w:numPr>
              <w:spacing w:after="120" w:line="240" w:lineRule="auto"/>
              <w:ind w:left="199"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The school leadership </w:t>
            </w:r>
            <w:r w:rsidRPr="00455B34">
              <w:rPr>
                <w:rFonts w:asciiTheme="minorHAnsi" w:hAnsiTheme="minorHAnsi" w:cstheme="minorBidi"/>
                <w:i/>
                <w:iCs/>
                <w:sz w:val="18"/>
                <w:szCs w:val="18"/>
              </w:rPr>
              <w:t>rarely makes</w:t>
            </w:r>
            <w:r w:rsidRPr="00095DA6">
              <w:rPr>
                <w:rFonts w:asciiTheme="minorHAnsi" w:hAnsiTheme="minorHAnsi" w:cstheme="minorBidi"/>
                <w:i/>
                <w:iCs/>
                <w:sz w:val="18"/>
                <w:szCs w:val="18"/>
              </w:rPr>
              <w:t xml:space="preserve"> informal connections</w:t>
            </w:r>
            <w:r w:rsidRPr="009C5875">
              <w:rPr>
                <w:rFonts w:asciiTheme="minorHAnsi" w:hAnsiTheme="minorHAnsi" w:cstheme="minorBidi"/>
                <w:sz w:val="18"/>
                <w:szCs w:val="18"/>
              </w:rPr>
              <w:t xml:space="preserve"> with multiple local or regional STEM industry organizations.</w:t>
            </w:r>
          </w:p>
        </w:tc>
        <w:tc>
          <w:tcPr>
            <w:tcW w:w="1174" w:type="pct"/>
            <w:vAlign w:val="center"/>
          </w:tcPr>
          <w:p w14:paraId="44E0E59F" w14:textId="77777777" w:rsidR="009108D8" w:rsidRPr="00483E95" w:rsidRDefault="009108D8" w:rsidP="006A616A">
            <w:pPr>
              <w:pStyle w:val="MediumGrid1-Accent21"/>
              <w:numPr>
                <w:ilvl w:val="0"/>
                <w:numId w:val="29"/>
              </w:numPr>
              <w:spacing w:after="120" w:line="240" w:lineRule="auto"/>
              <w:ind w:left="131"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leadership has informal connections</w:t>
            </w:r>
            <w:r w:rsidRPr="00455B34">
              <w:rPr>
                <w:rFonts w:asciiTheme="minorHAnsi" w:hAnsiTheme="minorHAnsi" w:cstheme="minorBidi"/>
                <w:sz w:val="18"/>
                <w:szCs w:val="18"/>
              </w:rPr>
              <w:t xml:space="preserve"> with multiple local or regional STEM industry organizations.</w:t>
            </w:r>
          </w:p>
        </w:tc>
        <w:tc>
          <w:tcPr>
            <w:tcW w:w="1174" w:type="pct"/>
            <w:vAlign w:val="center"/>
          </w:tcPr>
          <w:p w14:paraId="02D5EFD7" w14:textId="77777777" w:rsidR="009108D8" w:rsidRPr="00483E95" w:rsidRDefault="009108D8" w:rsidP="006A616A">
            <w:pPr>
              <w:pStyle w:val="MediumGrid1-Accent21"/>
              <w:numPr>
                <w:ilvl w:val="0"/>
                <w:numId w:val="29"/>
              </w:numPr>
              <w:spacing w:after="120" w:line="240" w:lineRule="auto"/>
              <w:ind w:left="155"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 xml:space="preserve">The school has a business advisory council </w:t>
            </w:r>
            <w:r w:rsidRPr="00455B34">
              <w:rPr>
                <w:rFonts w:asciiTheme="minorHAnsi" w:hAnsiTheme="minorHAnsi" w:cstheme="minorBidi"/>
                <w:sz w:val="18"/>
                <w:szCs w:val="18"/>
              </w:rPr>
              <w:t>with representatives from multiple local or</w:t>
            </w:r>
            <w:r w:rsidRPr="00095DA6">
              <w:rPr>
                <w:rFonts w:asciiTheme="minorHAnsi" w:hAnsiTheme="minorHAnsi" w:cstheme="minorBidi"/>
                <w:sz w:val="18"/>
                <w:szCs w:val="18"/>
              </w:rPr>
              <w:t xml:space="preserve"> regional STEM industry organizations </w:t>
            </w:r>
            <w:r w:rsidRPr="009C5875">
              <w:rPr>
                <w:rFonts w:asciiTheme="minorHAnsi" w:hAnsiTheme="minorHAnsi" w:cstheme="minorBidi"/>
                <w:i/>
                <w:iCs/>
                <w:sz w:val="18"/>
                <w:szCs w:val="18"/>
              </w:rPr>
              <w:t>that meets at least once per year</w:t>
            </w:r>
            <w:r w:rsidRPr="009C5875">
              <w:rPr>
                <w:rFonts w:asciiTheme="minorHAnsi" w:hAnsiTheme="minorHAnsi" w:cstheme="minorBidi"/>
                <w:sz w:val="18"/>
                <w:szCs w:val="18"/>
              </w:rPr>
              <w:t xml:space="preserve"> to provide advice and feedback on school STEM education activities.</w:t>
            </w:r>
          </w:p>
        </w:tc>
        <w:tc>
          <w:tcPr>
            <w:tcW w:w="1174" w:type="pct"/>
            <w:vAlign w:val="center"/>
          </w:tcPr>
          <w:p w14:paraId="645EADDF" w14:textId="77777777" w:rsidR="009108D8" w:rsidRPr="00483E95" w:rsidRDefault="009108D8" w:rsidP="006A616A">
            <w:pPr>
              <w:pStyle w:val="MediumGrid1-Accent21"/>
              <w:numPr>
                <w:ilvl w:val="0"/>
                <w:numId w:val="29"/>
              </w:numPr>
              <w:spacing w:after="120" w:line="240" w:lineRule="auto"/>
              <w:ind w:left="179" w:hanging="180"/>
              <w:contextualSpacing w:val="0"/>
              <w:rPr>
                <w:rFonts w:asciiTheme="minorHAnsi" w:hAnsiTheme="minorHAnsi" w:cstheme="minorBidi"/>
                <w:sz w:val="18"/>
                <w:szCs w:val="18"/>
              </w:rPr>
            </w:pPr>
            <w:r w:rsidRPr="00235223">
              <w:rPr>
                <w:rFonts w:asciiTheme="minorHAnsi" w:hAnsiTheme="minorHAnsi" w:cstheme="minorBidi"/>
                <w:i/>
                <w:iCs/>
                <w:sz w:val="18"/>
                <w:szCs w:val="18"/>
              </w:rPr>
              <w:t>The school has a business advisory council</w:t>
            </w:r>
            <w:r w:rsidRPr="00455B34">
              <w:rPr>
                <w:rFonts w:asciiTheme="minorHAnsi" w:hAnsiTheme="minorHAnsi" w:cstheme="minorBidi"/>
                <w:sz w:val="18"/>
                <w:szCs w:val="18"/>
              </w:rPr>
              <w:t xml:space="preserve"> with representatives from multiple local or regional STEM industry organizations </w:t>
            </w:r>
            <w:r w:rsidRPr="00095DA6">
              <w:rPr>
                <w:rFonts w:asciiTheme="minorHAnsi" w:hAnsiTheme="minorHAnsi" w:cstheme="minorBidi"/>
                <w:i/>
                <w:iCs/>
                <w:sz w:val="18"/>
                <w:szCs w:val="18"/>
              </w:rPr>
              <w:t>that meets at least twice per year</w:t>
            </w:r>
            <w:r w:rsidRPr="009C5875">
              <w:rPr>
                <w:rFonts w:asciiTheme="minorHAnsi" w:hAnsiTheme="minorHAnsi" w:cstheme="minorBidi"/>
                <w:sz w:val="18"/>
                <w:szCs w:val="18"/>
              </w:rPr>
              <w:t xml:space="preserve"> to provide advice and feedback on school STEM education activities.</w:t>
            </w:r>
          </w:p>
        </w:tc>
      </w:tr>
      <w:tr w:rsidR="009108D8" w:rsidRPr="008F62FD" w14:paraId="6A00650D" w14:textId="77777777" w:rsidTr="006A616A">
        <w:trPr>
          <w:cantSplit/>
          <w:trHeight w:val="1988"/>
        </w:trPr>
        <w:tc>
          <w:tcPr>
            <w:tcW w:w="342" w:type="pct"/>
            <w:shd w:val="clear" w:color="auto" w:fill="C5E0B3" w:themeFill="accent6" w:themeFillTint="66"/>
            <w:textDirection w:val="btLr"/>
            <w:vAlign w:val="center"/>
          </w:tcPr>
          <w:p w14:paraId="21C10A40" w14:textId="77777777" w:rsidR="009108D8" w:rsidRPr="00483E95" w:rsidRDefault="009108D8" w:rsidP="006A616A">
            <w:pPr>
              <w:pStyle w:val="MediumGrid1-Accent21"/>
              <w:spacing w:after="0" w:line="240" w:lineRule="auto"/>
              <w:ind w:left="113" w:right="113"/>
              <w:jc w:val="center"/>
              <w:rPr>
                <w:rFonts w:asciiTheme="minorHAnsi" w:hAnsiTheme="minorHAnsi" w:cstheme="minorBidi"/>
                <w:b/>
                <w:bCs/>
              </w:rPr>
            </w:pPr>
            <w:r w:rsidRPr="00235223">
              <w:rPr>
                <w:rFonts w:asciiTheme="minorHAnsi" w:hAnsiTheme="minorHAnsi" w:cstheme="minorBidi"/>
                <w:b/>
                <w:bCs/>
              </w:rPr>
              <w:lastRenderedPageBreak/>
              <w:t>5.3 Communication Strategy</w:t>
            </w:r>
          </w:p>
        </w:tc>
        <w:tc>
          <w:tcPr>
            <w:tcW w:w="1136" w:type="pct"/>
            <w:tcMar>
              <w:top w:w="72" w:type="dxa"/>
              <w:left w:w="72" w:type="dxa"/>
              <w:bottom w:w="72" w:type="dxa"/>
              <w:right w:w="72" w:type="dxa"/>
            </w:tcMar>
            <w:vAlign w:val="center"/>
          </w:tcPr>
          <w:p w14:paraId="05B2F798" w14:textId="77777777" w:rsidR="009108D8" w:rsidRPr="00483E95" w:rsidRDefault="009108D8" w:rsidP="006A616A">
            <w:pPr>
              <w:pStyle w:val="MediumGrid1-Accent21"/>
              <w:numPr>
                <w:ilvl w:val="0"/>
                <w:numId w:val="10"/>
              </w:numPr>
              <w:spacing w:after="0" w:line="240" w:lineRule="auto"/>
              <w:ind w:left="199" w:hanging="180"/>
              <w:rPr>
                <w:rFonts w:asciiTheme="minorHAnsi" w:hAnsiTheme="minorHAnsi" w:cstheme="minorBidi"/>
                <w:i/>
                <w:iCs/>
                <w:sz w:val="18"/>
                <w:szCs w:val="18"/>
              </w:rPr>
            </w:pPr>
            <w:r w:rsidRPr="00235223">
              <w:rPr>
                <w:rFonts w:asciiTheme="minorHAnsi" w:hAnsiTheme="minorHAnsi" w:cstheme="minorBidi"/>
                <w:sz w:val="18"/>
                <w:szCs w:val="18"/>
              </w:rPr>
              <w:t>One-way communication tools (e.g., websites</w:t>
            </w:r>
            <w:r w:rsidRPr="00455B34">
              <w:rPr>
                <w:rFonts w:asciiTheme="minorHAnsi" w:hAnsiTheme="minorHAnsi" w:cstheme="minorBidi"/>
                <w:sz w:val="18"/>
                <w:szCs w:val="18"/>
              </w:rPr>
              <w:t xml:space="preserve">, newsletters) and/or two-way tools (e.g., social media platforms, webinars, and meetings) </w:t>
            </w:r>
            <w:r w:rsidRPr="00095DA6">
              <w:rPr>
                <w:rFonts w:asciiTheme="minorHAnsi" w:hAnsiTheme="minorHAnsi" w:cstheme="minorBidi"/>
                <w:i/>
                <w:iCs/>
                <w:sz w:val="18"/>
                <w:szCs w:val="18"/>
              </w:rPr>
              <w:t xml:space="preserve">are </w:t>
            </w:r>
            <w:r w:rsidRPr="00D13D99">
              <w:rPr>
                <w:rFonts w:asciiTheme="minorHAnsi" w:hAnsiTheme="minorHAnsi" w:cstheme="minorBidi"/>
                <w:i/>
                <w:iCs/>
                <w:sz w:val="18"/>
                <w:szCs w:val="18"/>
              </w:rPr>
              <w:t>rarely</w:t>
            </w:r>
            <w:r w:rsidRPr="009C5875">
              <w:rPr>
                <w:rFonts w:asciiTheme="minorHAnsi" w:hAnsiTheme="minorHAnsi" w:cstheme="minorBidi"/>
                <w:i/>
                <w:iCs/>
                <w:sz w:val="18"/>
                <w:szCs w:val="18"/>
              </w:rPr>
              <w:t xml:space="preserve"> used</w:t>
            </w:r>
            <w:r w:rsidRPr="009C5875">
              <w:rPr>
                <w:rFonts w:asciiTheme="minorHAnsi" w:hAnsiTheme="minorHAnsi" w:cstheme="minorBidi"/>
                <w:sz w:val="18"/>
                <w:szCs w:val="18"/>
              </w:rPr>
              <w:t xml:space="preserve"> to communicate internally and externally about STEM </w:t>
            </w:r>
            <w:r w:rsidRPr="002F6331">
              <w:rPr>
                <w:rFonts w:asciiTheme="minorHAnsi" w:hAnsiTheme="minorHAnsi" w:cstheme="minorBidi"/>
                <w:sz w:val="18"/>
                <w:szCs w:val="18"/>
              </w:rPr>
              <w:t>education activities.</w:t>
            </w:r>
          </w:p>
        </w:tc>
        <w:tc>
          <w:tcPr>
            <w:tcW w:w="1174" w:type="pct"/>
            <w:vAlign w:val="center"/>
          </w:tcPr>
          <w:p w14:paraId="3DD13A7E" w14:textId="77777777" w:rsidR="009108D8" w:rsidRPr="00483E95" w:rsidRDefault="009108D8" w:rsidP="006A616A">
            <w:pPr>
              <w:pStyle w:val="MediumGrid1-Accent21"/>
              <w:numPr>
                <w:ilvl w:val="0"/>
                <w:numId w:val="10"/>
              </w:numPr>
              <w:spacing w:after="0" w:line="240" w:lineRule="auto"/>
              <w:ind w:left="134" w:hanging="180"/>
              <w:rPr>
                <w:rFonts w:asciiTheme="minorHAnsi" w:hAnsiTheme="minorHAnsi" w:cstheme="minorBidi"/>
                <w:i/>
                <w:iCs/>
                <w:sz w:val="18"/>
                <w:szCs w:val="18"/>
              </w:rPr>
            </w:pPr>
            <w:r w:rsidRPr="00235223">
              <w:rPr>
                <w:rFonts w:asciiTheme="minorHAnsi" w:hAnsiTheme="minorHAnsi" w:cstheme="minorBidi"/>
                <w:sz w:val="18"/>
                <w:szCs w:val="18"/>
              </w:rPr>
              <w:t xml:space="preserve">One-way communication tools </w:t>
            </w:r>
            <w:r w:rsidRPr="00455B34">
              <w:rPr>
                <w:rFonts w:asciiTheme="minorHAnsi" w:hAnsiTheme="minorHAnsi" w:cstheme="minorBidi"/>
                <w:sz w:val="18"/>
                <w:szCs w:val="18"/>
              </w:rPr>
              <w:t xml:space="preserve">(e.g., websites, newsletters) and/or two-way </w:t>
            </w:r>
            <w:r w:rsidRPr="009C5875">
              <w:rPr>
                <w:rFonts w:asciiTheme="minorHAnsi" w:hAnsiTheme="minorHAnsi" w:cstheme="minorBidi"/>
                <w:sz w:val="18"/>
                <w:szCs w:val="18"/>
              </w:rPr>
              <w:t xml:space="preserve">tools (e.g., social media platforms, webinars, and meetings) </w:t>
            </w:r>
            <w:r w:rsidRPr="009C5875">
              <w:rPr>
                <w:rFonts w:asciiTheme="minorHAnsi" w:hAnsiTheme="minorHAnsi" w:cstheme="minorBidi"/>
                <w:i/>
                <w:iCs/>
                <w:sz w:val="18"/>
                <w:szCs w:val="18"/>
              </w:rPr>
              <w:t>are used</w:t>
            </w:r>
            <w:r w:rsidRPr="009C5875">
              <w:rPr>
                <w:rFonts w:asciiTheme="minorHAnsi" w:hAnsiTheme="minorHAnsi" w:cstheme="minorBidi"/>
                <w:sz w:val="18"/>
                <w:szCs w:val="18"/>
              </w:rPr>
              <w:t xml:space="preserve"> </w:t>
            </w:r>
            <w:r w:rsidRPr="002F6331">
              <w:rPr>
                <w:rFonts w:asciiTheme="minorHAnsi" w:hAnsiTheme="minorHAnsi" w:cstheme="minorBidi"/>
                <w:i/>
                <w:iCs/>
                <w:sz w:val="18"/>
                <w:szCs w:val="18"/>
              </w:rPr>
              <w:t xml:space="preserve">annually </w:t>
            </w:r>
            <w:r w:rsidRPr="002F6331">
              <w:rPr>
                <w:rFonts w:asciiTheme="minorHAnsi" w:hAnsiTheme="minorHAnsi" w:cstheme="minorBidi"/>
                <w:sz w:val="18"/>
                <w:szCs w:val="18"/>
              </w:rPr>
              <w:t xml:space="preserve">to communicate internally and externally about STEM </w:t>
            </w:r>
            <w:r w:rsidRPr="00A466DF">
              <w:rPr>
                <w:rFonts w:asciiTheme="minorHAnsi" w:hAnsiTheme="minorHAnsi" w:cstheme="minorBidi"/>
                <w:sz w:val="18"/>
                <w:szCs w:val="18"/>
              </w:rPr>
              <w:t>education activities.</w:t>
            </w:r>
          </w:p>
        </w:tc>
        <w:tc>
          <w:tcPr>
            <w:tcW w:w="1174" w:type="pct"/>
            <w:vAlign w:val="center"/>
          </w:tcPr>
          <w:p w14:paraId="1EBDB710" w14:textId="77777777" w:rsidR="009108D8" w:rsidRPr="00483E95" w:rsidRDefault="009108D8" w:rsidP="006A616A">
            <w:pPr>
              <w:pStyle w:val="MediumGrid1-Accent21"/>
              <w:numPr>
                <w:ilvl w:val="0"/>
                <w:numId w:val="10"/>
              </w:numPr>
              <w:spacing w:after="0" w:line="240" w:lineRule="auto"/>
              <w:ind w:left="175" w:hanging="180"/>
              <w:rPr>
                <w:rFonts w:asciiTheme="minorHAnsi" w:hAnsiTheme="minorHAnsi" w:cstheme="minorBidi"/>
                <w:i/>
                <w:iCs/>
                <w:sz w:val="18"/>
                <w:szCs w:val="18"/>
              </w:rPr>
            </w:pPr>
            <w:r w:rsidRPr="00235223">
              <w:rPr>
                <w:rFonts w:asciiTheme="minorHAnsi" w:hAnsiTheme="minorHAnsi" w:cstheme="minorBidi"/>
                <w:sz w:val="18"/>
                <w:szCs w:val="18"/>
              </w:rPr>
              <w:t xml:space="preserve">One-way communication tools </w:t>
            </w:r>
            <w:r w:rsidRPr="00455B34">
              <w:rPr>
                <w:rFonts w:asciiTheme="minorHAnsi" w:hAnsiTheme="minorHAnsi" w:cstheme="minorBidi"/>
                <w:sz w:val="18"/>
                <w:szCs w:val="18"/>
              </w:rPr>
              <w:t>(e.g., websites, newsletters) and/or two-way tools (e.g., social media plat</w:t>
            </w:r>
            <w:r w:rsidRPr="00095DA6">
              <w:rPr>
                <w:rFonts w:asciiTheme="minorHAnsi" w:hAnsiTheme="minorHAnsi" w:cstheme="minorBidi"/>
                <w:sz w:val="18"/>
                <w:szCs w:val="18"/>
              </w:rPr>
              <w:t xml:space="preserve">forms, webinars, and meetings) </w:t>
            </w:r>
            <w:r w:rsidRPr="009C5875">
              <w:rPr>
                <w:rFonts w:asciiTheme="minorHAnsi" w:hAnsiTheme="minorHAnsi" w:cstheme="minorBidi"/>
                <w:i/>
                <w:iCs/>
                <w:sz w:val="18"/>
                <w:szCs w:val="18"/>
              </w:rPr>
              <w:t>are used</w:t>
            </w:r>
            <w:r w:rsidRPr="009C5875">
              <w:rPr>
                <w:rFonts w:asciiTheme="minorHAnsi" w:hAnsiTheme="minorHAnsi" w:cstheme="minorBidi"/>
                <w:sz w:val="18"/>
                <w:szCs w:val="18"/>
              </w:rPr>
              <w:t xml:space="preserve"> </w:t>
            </w:r>
            <w:r w:rsidRPr="002F6331">
              <w:rPr>
                <w:rFonts w:asciiTheme="minorHAnsi" w:hAnsiTheme="minorHAnsi" w:cstheme="minorBidi"/>
                <w:i/>
                <w:iCs/>
                <w:sz w:val="18"/>
                <w:szCs w:val="18"/>
              </w:rPr>
              <w:t>semiannually</w:t>
            </w:r>
            <w:r w:rsidRPr="00A466DF">
              <w:rPr>
                <w:rFonts w:asciiTheme="minorHAnsi" w:hAnsiTheme="minorHAnsi" w:cstheme="minorBidi"/>
                <w:sz w:val="18"/>
                <w:szCs w:val="18"/>
              </w:rPr>
              <w:t xml:space="preserve"> to communicate internally and externally about STEM education activities.</w:t>
            </w:r>
          </w:p>
        </w:tc>
        <w:tc>
          <w:tcPr>
            <w:tcW w:w="1174" w:type="pct"/>
            <w:vAlign w:val="center"/>
          </w:tcPr>
          <w:p w14:paraId="6F2498A2" w14:textId="77777777" w:rsidR="009108D8" w:rsidRPr="00483E95" w:rsidRDefault="009108D8" w:rsidP="006A616A">
            <w:pPr>
              <w:pStyle w:val="MediumGrid1-Accent21"/>
              <w:numPr>
                <w:ilvl w:val="0"/>
                <w:numId w:val="10"/>
              </w:numPr>
              <w:spacing w:after="0" w:line="240" w:lineRule="auto"/>
              <w:ind w:left="126" w:hanging="180"/>
              <w:rPr>
                <w:rFonts w:asciiTheme="minorHAnsi" w:hAnsiTheme="minorHAnsi" w:cstheme="minorBidi"/>
                <w:i/>
                <w:iCs/>
                <w:sz w:val="18"/>
                <w:szCs w:val="18"/>
              </w:rPr>
            </w:pPr>
            <w:r w:rsidRPr="00235223">
              <w:rPr>
                <w:rFonts w:asciiTheme="minorHAnsi" w:hAnsiTheme="minorHAnsi" w:cstheme="minorBidi"/>
                <w:sz w:val="18"/>
                <w:szCs w:val="18"/>
              </w:rPr>
              <w:t>One-way communication tools (e.g., websites, newslette</w:t>
            </w:r>
            <w:r w:rsidRPr="00455B34">
              <w:rPr>
                <w:rFonts w:asciiTheme="minorHAnsi" w:hAnsiTheme="minorHAnsi" w:cstheme="minorBidi"/>
                <w:sz w:val="18"/>
                <w:szCs w:val="18"/>
              </w:rPr>
              <w:t>rs) and/or two-way tools (e.g., social media platforms, webinars, and meeti</w:t>
            </w:r>
            <w:r w:rsidRPr="00095DA6">
              <w:rPr>
                <w:rFonts w:asciiTheme="minorHAnsi" w:hAnsiTheme="minorHAnsi" w:cstheme="minorBidi"/>
                <w:sz w:val="18"/>
                <w:szCs w:val="18"/>
              </w:rPr>
              <w:t xml:space="preserve">ngs) </w:t>
            </w:r>
            <w:r w:rsidRPr="00D13D99">
              <w:rPr>
                <w:rFonts w:asciiTheme="minorHAnsi" w:hAnsiTheme="minorHAnsi" w:cstheme="minorBidi"/>
                <w:i/>
                <w:iCs/>
                <w:sz w:val="18"/>
                <w:szCs w:val="18"/>
              </w:rPr>
              <w:t>are used</w:t>
            </w:r>
            <w:r w:rsidRPr="009C5875">
              <w:rPr>
                <w:rFonts w:asciiTheme="minorHAnsi" w:hAnsiTheme="minorHAnsi" w:cstheme="minorBidi"/>
                <w:sz w:val="18"/>
                <w:szCs w:val="18"/>
              </w:rPr>
              <w:t xml:space="preserve"> </w:t>
            </w:r>
            <w:r w:rsidRPr="002F6331">
              <w:rPr>
                <w:rFonts w:asciiTheme="minorHAnsi" w:hAnsiTheme="minorHAnsi" w:cstheme="minorBidi"/>
                <w:i/>
                <w:iCs/>
                <w:sz w:val="18"/>
                <w:szCs w:val="18"/>
              </w:rPr>
              <w:t>quarterly</w:t>
            </w:r>
            <w:r w:rsidRPr="002F6331">
              <w:rPr>
                <w:rFonts w:asciiTheme="minorHAnsi" w:hAnsiTheme="minorHAnsi" w:cstheme="minorBidi"/>
                <w:sz w:val="18"/>
                <w:szCs w:val="18"/>
              </w:rPr>
              <w:t xml:space="preserve"> to communicate internall</w:t>
            </w:r>
            <w:r w:rsidRPr="00A466DF">
              <w:rPr>
                <w:rFonts w:asciiTheme="minorHAnsi" w:hAnsiTheme="minorHAnsi" w:cstheme="minorBidi"/>
                <w:sz w:val="18"/>
                <w:szCs w:val="18"/>
              </w:rPr>
              <w:t>y and externally about STEM education activities.</w:t>
            </w:r>
          </w:p>
        </w:tc>
      </w:tr>
    </w:tbl>
    <w:p w14:paraId="2C319AA3" w14:textId="77777777" w:rsidR="009108D8" w:rsidRDefault="009108D8" w:rsidP="009108D8">
      <w:pPr>
        <w:sectPr w:rsidR="009108D8" w:rsidSect="006A616A">
          <w:pgSz w:w="15840" w:h="12240" w:orient="landscape"/>
          <w:pgMar w:top="720" w:right="720" w:bottom="720" w:left="720" w:header="144" w:footer="720" w:gutter="0"/>
          <w:cols w:space="720"/>
          <w:docGrid w:linePitch="360"/>
        </w:sectPr>
      </w:pPr>
    </w:p>
    <w:p w14:paraId="06061CCF" w14:textId="77777777" w:rsidR="009108D8" w:rsidRPr="00483E95" w:rsidRDefault="009108D8" w:rsidP="009108D8">
      <w:pPr>
        <w:spacing w:after="0"/>
        <w:outlineLvl w:val="0"/>
        <w:rPr>
          <w:rFonts w:asciiTheme="majorHAnsi" w:hAnsiTheme="majorHAnsi"/>
          <w:b/>
          <w:bCs/>
          <w:sz w:val="28"/>
          <w:szCs w:val="28"/>
        </w:rPr>
      </w:pPr>
      <w:r w:rsidRPr="0AD882FB">
        <w:rPr>
          <w:rFonts w:asciiTheme="majorHAnsi" w:hAnsiTheme="majorHAnsi"/>
          <w:b/>
          <w:bCs/>
          <w:sz w:val="28"/>
          <w:szCs w:val="28"/>
        </w:rPr>
        <w:lastRenderedPageBreak/>
        <w:t>Appendix A. Scoring Sheet</w:t>
      </w:r>
    </w:p>
    <w:p w14:paraId="338BF084" w14:textId="77777777" w:rsidR="009108D8" w:rsidRDefault="009108D8" w:rsidP="009108D8">
      <w:pPr>
        <w:spacing w:after="0"/>
        <w:outlineLvl w:val="0"/>
        <w:rPr>
          <w:rFonts w:ascii="Helvetica" w:hAnsi="Helvetica"/>
          <w:bCs/>
          <w:sz w:val="28"/>
          <w:szCs w:val="28"/>
        </w:rPr>
      </w:pPr>
    </w:p>
    <w:p w14:paraId="1A96BE17" w14:textId="77777777" w:rsidR="009108D8" w:rsidRPr="00483E95" w:rsidRDefault="009108D8" w:rsidP="009108D8">
      <w:pPr>
        <w:spacing w:after="0"/>
        <w:outlineLvl w:val="0"/>
        <w:rPr>
          <w:rFonts w:asciiTheme="minorHAnsi" w:hAnsiTheme="minorHAnsi" w:cstheme="minorBidi"/>
          <w:sz w:val="24"/>
          <w:szCs w:val="24"/>
        </w:rPr>
      </w:pPr>
      <w:r w:rsidRPr="00235223">
        <w:rPr>
          <w:rFonts w:asciiTheme="minorHAnsi" w:hAnsiTheme="minorHAnsi" w:cstheme="minorBidi"/>
          <w:sz w:val="24"/>
          <w:szCs w:val="24"/>
        </w:rPr>
        <w:t xml:space="preserve">School Name: </w:t>
      </w:r>
      <w:r w:rsidRPr="00F124E4">
        <w:rPr>
          <w:u w:val="single"/>
        </w:rPr>
        <w:fldChar w:fldCharType="begin" w:fldLock="1">
          <w:ffData>
            <w:name w:val="Text1"/>
            <w:enabled/>
            <w:calcOnExit w:val="0"/>
            <w:textInput>
              <w:maxLength w:val="200"/>
            </w:textInput>
          </w:ffData>
        </w:fldChar>
      </w:r>
      <w:bookmarkStart w:id="1" w:name="Text1"/>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bookmarkEnd w:id="1"/>
      <w:r w:rsidRPr="00D13D99">
        <w:rPr>
          <w:rFonts w:asciiTheme="minorHAnsi" w:hAnsiTheme="minorHAnsi" w:cstheme="minorBidi"/>
          <w:sz w:val="24"/>
          <w:szCs w:val="24"/>
        </w:rPr>
        <w:t xml:space="preserve"> </w:t>
      </w:r>
    </w:p>
    <w:p w14:paraId="24072C6F" w14:textId="77777777" w:rsidR="009108D8" w:rsidRDefault="009108D8" w:rsidP="009108D8">
      <w:pPr>
        <w:spacing w:after="0"/>
        <w:outlineLvl w:val="0"/>
        <w:rPr>
          <w:rFonts w:asciiTheme="minorHAnsi" w:hAnsiTheme="minorHAnsi" w:cstheme="minorHAnsi"/>
          <w:bCs/>
          <w:sz w:val="24"/>
          <w:szCs w:val="24"/>
        </w:rPr>
      </w:pPr>
    </w:p>
    <w:p w14:paraId="42405B04" w14:textId="77777777" w:rsidR="009108D8" w:rsidRPr="00483E95" w:rsidRDefault="009108D8" w:rsidP="009108D8">
      <w:pPr>
        <w:spacing w:after="0"/>
        <w:outlineLvl w:val="0"/>
        <w:rPr>
          <w:rFonts w:asciiTheme="minorHAnsi" w:hAnsiTheme="minorHAnsi" w:cstheme="minorBidi"/>
          <w:sz w:val="24"/>
          <w:szCs w:val="24"/>
        </w:rPr>
      </w:pPr>
      <w:r w:rsidRPr="00235223">
        <w:rPr>
          <w:rFonts w:asciiTheme="minorHAnsi" w:hAnsiTheme="minorHAnsi" w:cstheme="minorBidi"/>
          <w:sz w:val="24"/>
          <w:szCs w:val="24"/>
        </w:rPr>
        <w:t xml:space="preserve">Date Rubric Completed: </w:t>
      </w:r>
      <w:r w:rsidRPr="00F124E4">
        <w:rPr>
          <w:u w:val="single"/>
        </w:rPr>
        <w:fldChar w:fldCharType="begin" w:fldLock="1">
          <w:ffData>
            <w:name w:val="Text1"/>
            <w:enabled/>
            <w:calcOnExit w:val="0"/>
            <w:textInput>
              <w:maxLength w:val="200"/>
            </w:textInput>
          </w:ffData>
        </w:fldChar>
      </w:r>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p>
    <w:p w14:paraId="39F0873D" w14:textId="77777777" w:rsidR="009108D8" w:rsidRPr="00A91FC8" w:rsidRDefault="009108D8" w:rsidP="009108D8">
      <w:pPr>
        <w:spacing w:after="0"/>
        <w:rPr>
          <w:rFonts w:asciiTheme="minorHAnsi" w:hAnsiTheme="minorHAnsi" w:cstheme="minorHAnsi"/>
          <w:sz w:val="24"/>
          <w:szCs w:val="24"/>
        </w:rPr>
      </w:pPr>
    </w:p>
    <w:p w14:paraId="5B810062" w14:textId="77777777" w:rsidR="009108D8" w:rsidRPr="00483E95" w:rsidRDefault="009108D8" w:rsidP="009108D8">
      <w:pPr>
        <w:spacing w:after="0" w:line="240" w:lineRule="auto"/>
        <w:outlineLvl w:val="0"/>
        <w:rPr>
          <w:rFonts w:asciiTheme="minorHAnsi" w:hAnsiTheme="minorHAnsi" w:cstheme="minorBidi"/>
          <w:b/>
          <w:bCs/>
          <w:sz w:val="26"/>
          <w:szCs w:val="26"/>
        </w:rPr>
      </w:pPr>
      <w:r w:rsidRPr="00235223">
        <w:rPr>
          <w:rFonts w:asciiTheme="minorHAnsi" w:hAnsiTheme="minorHAnsi" w:cstheme="minorBidi"/>
          <w:b/>
          <w:bCs/>
          <w:sz w:val="26"/>
          <w:szCs w:val="26"/>
        </w:rPr>
        <w:t>Names and/or numbers of school staff completing the rubric:</w:t>
      </w:r>
    </w:p>
    <w:p w14:paraId="7EF8858A" w14:textId="77777777" w:rsidR="009108D8" w:rsidRPr="00A91FC8" w:rsidRDefault="009108D8" w:rsidP="009108D8">
      <w:pPr>
        <w:spacing w:after="0" w:line="240" w:lineRule="auto"/>
        <w:rPr>
          <w:rFonts w:asciiTheme="minorHAnsi" w:hAnsiTheme="minorHAnsi" w:cstheme="minorHAnsi"/>
          <w:sz w:val="24"/>
          <w:szCs w:val="24"/>
        </w:rPr>
      </w:pPr>
    </w:p>
    <w:p w14:paraId="1F280C73" w14:textId="77777777" w:rsidR="009108D8" w:rsidRDefault="009108D8" w:rsidP="009108D8">
      <w:pPr>
        <w:spacing w:after="0" w:line="240" w:lineRule="auto"/>
        <w:rPr>
          <w:rFonts w:asciiTheme="minorHAnsi" w:hAnsiTheme="minorHAnsi" w:cstheme="minorHAnsi"/>
          <w:sz w:val="24"/>
          <w:szCs w:val="24"/>
        </w:rPr>
      </w:pPr>
      <w:r w:rsidRPr="00235223">
        <w:rPr>
          <w:rFonts w:asciiTheme="minorHAnsi" w:hAnsiTheme="minorHAnsi" w:cstheme="minorBidi"/>
          <w:sz w:val="24"/>
          <w:szCs w:val="24"/>
        </w:rPr>
        <w:t xml:space="preserve">School </w:t>
      </w:r>
      <w:r w:rsidRPr="00455B34">
        <w:rPr>
          <w:rFonts w:asciiTheme="minorHAnsi" w:hAnsiTheme="minorHAnsi" w:cstheme="minorBidi"/>
          <w:sz w:val="24"/>
          <w:szCs w:val="24"/>
        </w:rPr>
        <w:t>administrators</w:t>
      </w:r>
      <w:r w:rsidRPr="00095DA6">
        <w:rPr>
          <w:rFonts w:asciiTheme="minorHAnsi" w:hAnsiTheme="minorHAnsi" w:cstheme="minorBidi"/>
          <w:sz w:val="24"/>
          <w:szCs w:val="24"/>
        </w:rPr>
        <w:t>/titles</w:t>
      </w:r>
      <w:r w:rsidRPr="00D13D99">
        <w:rPr>
          <w:rFonts w:asciiTheme="minorHAnsi" w:hAnsiTheme="minorHAnsi" w:cstheme="minorBidi"/>
          <w:sz w:val="24"/>
          <w:szCs w:val="24"/>
        </w:rPr>
        <w:t xml:space="preserve">: </w:t>
      </w:r>
      <w:r w:rsidRPr="00F124E4">
        <w:rPr>
          <w:u w:val="single"/>
        </w:rPr>
        <w:fldChar w:fldCharType="begin" w:fldLock="1">
          <w:ffData>
            <w:name w:val="Text1"/>
            <w:enabled/>
            <w:calcOnExit w:val="0"/>
            <w:textInput>
              <w:maxLength w:val="200"/>
            </w:textInput>
          </w:ffData>
        </w:fldChar>
      </w:r>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p>
    <w:p w14:paraId="5E72616E" w14:textId="77777777" w:rsidR="009108D8" w:rsidRDefault="009108D8" w:rsidP="009108D8">
      <w:pPr>
        <w:spacing w:after="0" w:line="240" w:lineRule="auto"/>
        <w:rPr>
          <w:rFonts w:asciiTheme="minorHAnsi" w:hAnsiTheme="minorHAnsi" w:cstheme="minorBidi"/>
          <w:sz w:val="24"/>
          <w:szCs w:val="24"/>
        </w:rPr>
      </w:pPr>
    </w:p>
    <w:p w14:paraId="6510A801" w14:textId="77777777" w:rsidR="009108D8" w:rsidRPr="00483E95" w:rsidRDefault="009108D8" w:rsidP="009108D8">
      <w:pPr>
        <w:spacing w:after="0" w:line="240" w:lineRule="auto"/>
        <w:rPr>
          <w:rFonts w:asciiTheme="minorHAnsi" w:hAnsiTheme="minorHAnsi" w:cstheme="minorBidi"/>
          <w:sz w:val="24"/>
          <w:szCs w:val="24"/>
        </w:rPr>
      </w:pPr>
      <w:r w:rsidRPr="00235223">
        <w:rPr>
          <w:rFonts w:asciiTheme="minorHAnsi" w:hAnsiTheme="minorHAnsi" w:cstheme="minorBidi"/>
          <w:sz w:val="24"/>
          <w:szCs w:val="24"/>
        </w:rPr>
        <w:t xml:space="preserve">School </w:t>
      </w:r>
      <w:r w:rsidRPr="00455B34">
        <w:rPr>
          <w:rFonts w:asciiTheme="minorHAnsi" w:hAnsiTheme="minorHAnsi" w:cstheme="minorBidi"/>
          <w:sz w:val="24"/>
          <w:szCs w:val="24"/>
        </w:rPr>
        <w:t xml:space="preserve">Lead </w:t>
      </w:r>
      <w:r w:rsidRPr="00095DA6">
        <w:rPr>
          <w:rFonts w:asciiTheme="minorHAnsi" w:hAnsiTheme="minorHAnsi" w:cstheme="minorBidi"/>
          <w:sz w:val="24"/>
          <w:szCs w:val="24"/>
        </w:rPr>
        <w:t>staff</w:t>
      </w:r>
      <w:r w:rsidRPr="00D13D99">
        <w:rPr>
          <w:rFonts w:asciiTheme="minorHAnsi" w:hAnsiTheme="minorHAnsi" w:cstheme="minorBidi"/>
          <w:sz w:val="24"/>
          <w:szCs w:val="24"/>
        </w:rPr>
        <w:t xml:space="preserve">/titles:  </w:t>
      </w:r>
      <w:r w:rsidRPr="00F124E4">
        <w:rPr>
          <w:u w:val="single"/>
        </w:rPr>
        <w:fldChar w:fldCharType="begin" w:fldLock="1">
          <w:ffData>
            <w:name w:val="Text1"/>
            <w:enabled/>
            <w:calcOnExit w:val="0"/>
            <w:textInput>
              <w:maxLength w:val="200"/>
            </w:textInput>
          </w:ffData>
        </w:fldChar>
      </w:r>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p>
    <w:p w14:paraId="4B0A0F8C" w14:textId="77777777" w:rsidR="009108D8" w:rsidRPr="00A91FC8" w:rsidRDefault="009108D8" w:rsidP="009108D8">
      <w:pPr>
        <w:spacing w:after="0" w:line="240" w:lineRule="auto"/>
        <w:rPr>
          <w:rFonts w:asciiTheme="minorHAnsi" w:hAnsiTheme="minorHAnsi" w:cstheme="minorHAnsi"/>
          <w:sz w:val="24"/>
          <w:szCs w:val="24"/>
        </w:rPr>
      </w:pPr>
    </w:p>
    <w:p w14:paraId="5C0337E3" w14:textId="77777777" w:rsidR="009108D8" w:rsidRPr="00A91FC8" w:rsidRDefault="009108D8" w:rsidP="009108D8">
      <w:pPr>
        <w:spacing w:after="0" w:line="240" w:lineRule="auto"/>
        <w:rPr>
          <w:rFonts w:asciiTheme="minorHAnsi" w:hAnsiTheme="minorHAnsi" w:cstheme="minorHAnsi"/>
          <w:sz w:val="24"/>
          <w:szCs w:val="24"/>
        </w:rPr>
      </w:pPr>
      <w:r w:rsidRPr="00235223">
        <w:rPr>
          <w:rFonts w:asciiTheme="minorHAnsi" w:hAnsiTheme="minorHAnsi" w:cstheme="minorBidi"/>
          <w:sz w:val="24"/>
          <w:szCs w:val="24"/>
        </w:rPr>
        <w:t xml:space="preserve">Teachers: </w:t>
      </w:r>
      <w:r w:rsidRPr="00F124E4">
        <w:rPr>
          <w:u w:val="single"/>
        </w:rPr>
        <w:fldChar w:fldCharType="begin" w:fldLock="1">
          <w:ffData>
            <w:name w:val="Text1"/>
            <w:enabled/>
            <w:calcOnExit w:val="0"/>
            <w:textInput>
              <w:maxLength w:val="200"/>
            </w:textInput>
          </w:ffData>
        </w:fldChar>
      </w:r>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p>
    <w:p w14:paraId="0283EAFE" w14:textId="77777777" w:rsidR="009108D8" w:rsidRDefault="009108D8" w:rsidP="009108D8">
      <w:pPr>
        <w:spacing w:after="0" w:line="240" w:lineRule="auto"/>
        <w:rPr>
          <w:rFonts w:asciiTheme="minorHAnsi" w:hAnsiTheme="minorHAnsi" w:cstheme="minorBidi"/>
          <w:sz w:val="24"/>
          <w:szCs w:val="24"/>
        </w:rPr>
      </w:pPr>
    </w:p>
    <w:p w14:paraId="19DAB87D" w14:textId="77777777" w:rsidR="009108D8" w:rsidRPr="00483E95" w:rsidRDefault="009108D8" w:rsidP="009108D8">
      <w:pPr>
        <w:spacing w:after="0" w:line="240" w:lineRule="auto"/>
        <w:rPr>
          <w:rFonts w:asciiTheme="minorHAnsi" w:hAnsiTheme="minorHAnsi" w:cstheme="minorBidi"/>
          <w:sz w:val="24"/>
          <w:szCs w:val="24"/>
        </w:rPr>
      </w:pPr>
      <w:r w:rsidRPr="00235223">
        <w:rPr>
          <w:rFonts w:asciiTheme="minorHAnsi" w:hAnsiTheme="minorHAnsi" w:cstheme="minorBidi"/>
          <w:sz w:val="24"/>
          <w:szCs w:val="24"/>
        </w:rPr>
        <w:t>Advisory/</w:t>
      </w:r>
      <w:r w:rsidRPr="00455B34">
        <w:rPr>
          <w:rFonts w:asciiTheme="minorHAnsi" w:hAnsiTheme="minorHAnsi" w:cstheme="minorBidi"/>
          <w:sz w:val="24"/>
          <w:szCs w:val="24"/>
        </w:rPr>
        <w:t xml:space="preserve">Other: </w:t>
      </w:r>
      <w:r w:rsidRPr="00F124E4">
        <w:rPr>
          <w:u w:val="single"/>
        </w:rPr>
        <w:fldChar w:fldCharType="begin" w:fldLock="1">
          <w:ffData>
            <w:name w:val="Text1"/>
            <w:enabled/>
            <w:calcOnExit w:val="0"/>
            <w:textInput>
              <w:maxLength w:val="200"/>
            </w:textInput>
          </w:ffData>
        </w:fldChar>
      </w:r>
      <w:r w:rsidRPr="00F124E4">
        <w:rPr>
          <w:u w:val="single"/>
        </w:rPr>
        <w:instrText xml:space="preserve"> FORMTEXT </w:instrText>
      </w:r>
      <w:r w:rsidRPr="00F124E4">
        <w:rPr>
          <w:u w:val="single"/>
        </w:rPr>
      </w:r>
      <w:r w:rsidRPr="00F124E4">
        <w:rPr>
          <w:u w:val="single"/>
        </w:rPr>
        <w:fldChar w:fldCharType="separate"/>
      </w:r>
      <w:r w:rsidRPr="00F124E4">
        <w:rPr>
          <w:rFonts w:ascii="Times New Roman" w:hAnsi="Times New Roman"/>
          <w:noProof/>
          <w:u w:val="single"/>
        </w:rPr>
        <w:t> </w:t>
      </w:r>
      <w:r w:rsidRPr="00F124E4">
        <w:rPr>
          <w:rFonts w:ascii="Times New Roman" w:hAnsi="Times New Roman"/>
          <w:noProof/>
          <w:u w:val="single"/>
        </w:rPr>
        <w:t> </w:t>
      </w:r>
      <w:r w:rsidRPr="00F124E4">
        <w:rPr>
          <w:rFonts w:ascii="Times New Roman" w:hAnsi="Times New Roman"/>
          <w:noProof/>
          <w:u w:val="single"/>
        </w:rPr>
        <w:t> </w:t>
      </w:r>
      <w:r w:rsidRPr="00F124E4">
        <w:rPr>
          <w:u w:val="single"/>
        </w:rPr>
        <w:fldChar w:fldCharType="end"/>
      </w:r>
    </w:p>
    <w:p w14:paraId="76E45F50" w14:textId="77777777" w:rsidR="009108D8" w:rsidRDefault="009108D8" w:rsidP="009108D8">
      <w:pPr>
        <w:spacing w:after="0" w:line="240" w:lineRule="auto"/>
        <w:rPr>
          <w:rFonts w:asciiTheme="minorHAnsi" w:hAnsiTheme="minorHAnsi" w:cstheme="minorHAnsi"/>
          <w:sz w:val="24"/>
          <w:szCs w:val="24"/>
        </w:rPr>
      </w:pPr>
    </w:p>
    <w:p w14:paraId="322970FB" w14:textId="77777777" w:rsidR="009108D8" w:rsidRDefault="009108D8" w:rsidP="009108D8">
      <w:pPr>
        <w:spacing w:after="0" w:line="240" w:lineRule="auto"/>
        <w:rPr>
          <w:rFonts w:asciiTheme="minorHAnsi" w:hAnsiTheme="minorHAnsi" w:cstheme="minorBidi"/>
          <w:b/>
          <w:bCs/>
          <w:sz w:val="26"/>
          <w:szCs w:val="26"/>
        </w:rPr>
      </w:pPr>
    </w:p>
    <w:p w14:paraId="7AE01CD4" w14:textId="77777777" w:rsidR="009108D8" w:rsidRDefault="009108D8" w:rsidP="009108D8">
      <w:pPr>
        <w:spacing w:after="0" w:line="240" w:lineRule="auto"/>
        <w:rPr>
          <w:rFonts w:asciiTheme="minorHAnsi" w:hAnsiTheme="minorHAnsi" w:cstheme="minorBidi"/>
          <w:b/>
          <w:bCs/>
          <w:sz w:val="26"/>
          <w:szCs w:val="26"/>
        </w:rPr>
      </w:pPr>
    </w:p>
    <w:p w14:paraId="02BEF472" w14:textId="77777777" w:rsidR="009108D8" w:rsidRPr="00483E95" w:rsidRDefault="009108D8" w:rsidP="009108D8">
      <w:pPr>
        <w:spacing w:after="0" w:line="240" w:lineRule="auto"/>
        <w:rPr>
          <w:rFonts w:asciiTheme="minorHAnsi" w:hAnsiTheme="minorHAnsi" w:cstheme="minorBidi"/>
          <w:b/>
          <w:bCs/>
          <w:sz w:val="26"/>
          <w:szCs w:val="26"/>
        </w:rPr>
      </w:pPr>
      <w:r w:rsidRPr="00235223">
        <w:rPr>
          <w:rFonts w:asciiTheme="minorHAnsi" w:hAnsiTheme="minorHAnsi" w:cstheme="minorBidi"/>
          <w:b/>
          <w:bCs/>
          <w:sz w:val="26"/>
          <w:szCs w:val="26"/>
        </w:rPr>
        <w:t>Scoring Guide</w:t>
      </w:r>
    </w:p>
    <w:p w14:paraId="72B45D9A" w14:textId="77777777" w:rsidR="009108D8" w:rsidRDefault="009108D8" w:rsidP="009108D8">
      <w:pPr>
        <w:spacing w:after="0" w:line="240" w:lineRule="auto"/>
        <w:rPr>
          <w:rFonts w:asciiTheme="minorHAnsi" w:hAnsiTheme="minorHAnsi" w:cstheme="minorHAnsi"/>
          <w:sz w:val="24"/>
          <w:szCs w:val="24"/>
        </w:rPr>
      </w:pPr>
    </w:p>
    <w:p w14:paraId="0C77D2E3" w14:textId="77777777" w:rsidR="009108D8" w:rsidRDefault="009108D8" w:rsidP="009108D8">
      <w:pPr>
        <w:rPr>
          <w:rFonts w:asciiTheme="majorHAnsi" w:hAnsiTheme="majorHAnsi"/>
        </w:rPr>
      </w:pPr>
      <w:r w:rsidRPr="00483E95">
        <w:rPr>
          <w:rFonts w:asciiTheme="majorHAnsi" w:hAnsiTheme="majorHAnsi"/>
        </w:rPr>
        <w:t xml:space="preserve">The STEM School of Distinction Designation is awarded at either the </w:t>
      </w:r>
      <w:r w:rsidRPr="00A728D1">
        <w:rPr>
          <w:rFonts w:asciiTheme="majorHAnsi" w:hAnsiTheme="majorHAnsi"/>
        </w:rPr>
        <w:t>“Prepared” or “Model”</w:t>
      </w:r>
      <w:r w:rsidRPr="00483E95">
        <w:rPr>
          <w:rFonts w:asciiTheme="majorHAnsi" w:hAnsiTheme="majorHAnsi"/>
        </w:rPr>
        <w:t xml:space="preserve"> </w:t>
      </w:r>
      <w:r>
        <w:rPr>
          <w:rFonts w:asciiTheme="majorHAnsi" w:hAnsiTheme="majorHAnsi"/>
        </w:rPr>
        <w:t>l</w:t>
      </w:r>
      <w:r w:rsidRPr="00483E95">
        <w:rPr>
          <w:rFonts w:asciiTheme="majorHAnsi" w:hAnsiTheme="majorHAnsi"/>
        </w:rPr>
        <w:t xml:space="preserve">evel of </w:t>
      </w:r>
      <w:r>
        <w:rPr>
          <w:rFonts w:asciiTheme="majorHAnsi" w:hAnsiTheme="majorHAnsi"/>
        </w:rPr>
        <w:t>a</w:t>
      </w:r>
      <w:r w:rsidRPr="00483E95">
        <w:rPr>
          <w:rFonts w:asciiTheme="majorHAnsi" w:hAnsiTheme="majorHAnsi"/>
        </w:rPr>
        <w:t>chievement</w:t>
      </w:r>
      <w:r>
        <w:rPr>
          <w:rFonts w:asciiTheme="majorHAnsi" w:hAnsiTheme="majorHAnsi"/>
        </w:rPr>
        <w:t xml:space="preserve"> for schools/programs that apply and that satisfactorily demonstrate the criteria established according to the North Carolina STEM School Progress Rubric</w:t>
      </w:r>
      <w:r w:rsidRPr="00483E95">
        <w:rPr>
          <w:rFonts w:asciiTheme="majorHAnsi" w:hAnsiTheme="majorHAnsi"/>
        </w:rPr>
        <w:t xml:space="preserve">. </w:t>
      </w:r>
      <w:r>
        <w:rPr>
          <w:rFonts w:asciiTheme="majorHAnsi" w:hAnsiTheme="majorHAnsi"/>
        </w:rPr>
        <w:t>Schools/programs that self-assess at t</w:t>
      </w:r>
      <w:r w:rsidRPr="00483E95">
        <w:rPr>
          <w:rFonts w:asciiTheme="majorHAnsi" w:hAnsiTheme="majorHAnsi"/>
        </w:rPr>
        <w:t xml:space="preserve">he </w:t>
      </w:r>
      <w:r w:rsidRPr="00A728D1">
        <w:rPr>
          <w:rFonts w:asciiTheme="majorHAnsi" w:hAnsiTheme="majorHAnsi"/>
        </w:rPr>
        <w:t>“Early” and “Developing”</w:t>
      </w:r>
      <w:r w:rsidRPr="00483E95">
        <w:rPr>
          <w:rFonts w:asciiTheme="majorHAnsi" w:hAnsiTheme="majorHAnsi"/>
        </w:rPr>
        <w:t xml:space="preserve"> levels of achievement</w:t>
      </w:r>
      <w:r>
        <w:rPr>
          <w:rFonts w:asciiTheme="majorHAnsi" w:hAnsiTheme="majorHAnsi"/>
        </w:rPr>
        <w:t xml:space="preserve"> should utilize the indicators as</w:t>
      </w:r>
      <w:r w:rsidRPr="00483E95">
        <w:rPr>
          <w:rFonts w:asciiTheme="majorHAnsi" w:hAnsiTheme="majorHAnsi"/>
        </w:rPr>
        <w:t xml:space="preserve"> a roadmap for reaching the next levels.</w:t>
      </w:r>
      <w:r>
        <w:rPr>
          <w:rFonts w:asciiTheme="majorHAnsi" w:hAnsiTheme="majorHAnsi"/>
        </w:rPr>
        <w:t xml:space="preserve"> </w:t>
      </w:r>
    </w:p>
    <w:p w14:paraId="6BE21545" w14:textId="77777777" w:rsidR="009108D8" w:rsidRPr="00483E95" w:rsidRDefault="009108D8" w:rsidP="009108D8">
      <w:pPr>
        <w:rPr>
          <w:rFonts w:asciiTheme="majorHAnsi" w:hAnsiTheme="majorHAnsi"/>
        </w:rPr>
      </w:pPr>
      <w:r w:rsidRPr="00483E95">
        <w:rPr>
          <w:rFonts w:asciiTheme="majorHAnsi" w:hAnsiTheme="majorHAnsi"/>
          <w:i/>
          <w:iCs/>
        </w:rPr>
        <w:t xml:space="preserve">The intention of the STEM Schools of Distinction recognition program is to evaluate </w:t>
      </w:r>
      <w:r>
        <w:rPr>
          <w:rFonts w:asciiTheme="majorHAnsi" w:hAnsiTheme="majorHAnsi"/>
          <w:i/>
          <w:iCs/>
        </w:rPr>
        <w:t xml:space="preserve">and recognize only </w:t>
      </w:r>
      <w:r w:rsidRPr="00483E95">
        <w:rPr>
          <w:rFonts w:asciiTheme="majorHAnsi" w:hAnsiTheme="majorHAnsi"/>
          <w:i/>
          <w:iCs/>
        </w:rPr>
        <w:t>those schools</w:t>
      </w:r>
      <w:r>
        <w:rPr>
          <w:rFonts w:asciiTheme="majorHAnsi" w:hAnsiTheme="majorHAnsi"/>
          <w:i/>
          <w:iCs/>
        </w:rPr>
        <w:t>/programs</w:t>
      </w:r>
      <w:r w:rsidRPr="00483E95">
        <w:rPr>
          <w:rFonts w:asciiTheme="majorHAnsi" w:hAnsiTheme="majorHAnsi"/>
          <w:i/>
          <w:iCs/>
        </w:rPr>
        <w:t xml:space="preserve"> who self-assess at either the </w:t>
      </w:r>
      <w:r w:rsidRPr="00483E95">
        <w:rPr>
          <w:rFonts w:asciiTheme="majorHAnsi" w:hAnsiTheme="majorHAnsi"/>
          <w:b/>
          <w:bCs/>
          <w:i/>
          <w:iCs/>
        </w:rPr>
        <w:t>Prepared</w:t>
      </w:r>
      <w:r w:rsidRPr="00483E95">
        <w:rPr>
          <w:rFonts w:asciiTheme="majorHAnsi" w:hAnsiTheme="majorHAnsi"/>
          <w:i/>
          <w:iCs/>
        </w:rPr>
        <w:t xml:space="preserve"> or </w:t>
      </w:r>
      <w:r w:rsidRPr="00483E95">
        <w:rPr>
          <w:rFonts w:asciiTheme="majorHAnsi" w:hAnsiTheme="majorHAnsi"/>
          <w:b/>
          <w:bCs/>
          <w:i/>
          <w:iCs/>
        </w:rPr>
        <w:t>Model</w:t>
      </w:r>
      <w:r w:rsidRPr="00483E95">
        <w:rPr>
          <w:rFonts w:asciiTheme="majorHAnsi" w:hAnsiTheme="majorHAnsi"/>
          <w:i/>
          <w:iCs/>
        </w:rPr>
        <w:t xml:space="preserve"> levels of achievement.</w:t>
      </w:r>
    </w:p>
    <w:p w14:paraId="5B56EADB" w14:textId="77777777" w:rsidR="009108D8" w:rsidRDefault="009108D8" w:rsidP="009108D8">
      <w:pPr>
        <w:rPr>
          <w:rFonts w:asciiTheme="majorHAnsi" w:hAnsiTheme="majorHAnsi"/>
        </w:rPr>
      </w:pPr>
      <w:r w:rsidRPr="00483E95">
        <w:rPr>
          <w:rFonts w:asciiTheme="majorHAnsi" w:hAnsiTheme="majorHAnsi"/>
        </w:rPr>
        <w:t>To make the scoring system most effective, the following rule should be used:</w:t>
      </w:r>
    </w:p>
    <w:p w14:paraId="307CB7E4" w14:textId="77777777" w:rsidR="009108D8" w:rsidRDefault="009108D8" w:rsidP="009108D8">
      <w:pPr>
        <w:rPr>
          <w:rFonts w:asciiTheme="majorHAnsi" w:hAnsiTheme="majorHAnsi"/>
        </w:rPr>
      </w:pPr>
      <w:r w:rsidRPr="00A728D1">
        <w:rPr>
          <w:rFonts w:asciiTheme="majorHAnsi" w:hAnsiTheme="majorHAnsi"/>
        </w:rPr>
        <w:t>Utilizing the</w:t>
      </w:r>
      <w:r w:rsidRPr="00483E95">
        <w:rPr>
          <w:rFonts w:asciiTheme="majorHAnsi" w:hAnsiTheme="majorHAnsi"/>
          <w:b/>
          <w:bCs/>
        </w:rPr>
        <w:t xml:space="preserve"> </w:t>
      </w:r>
      <w:r w:rsidRPr="00A728D1">
        <w:rPr>
          <w:rFonts w:asciiTheme="majorHAnsi" w:hAnsiTheme="majorHAnsi"/>
          <w:b/>
          <w:bCs/>
          <w:i/>
          <w:iCs/>
        </w:rPr>
        <w:t>STEM School Progress Rubric</w:t>
      </w:r>
      <w:r w:rsidRPr="00A728D1">
        <w:rPr>
          <w:rFonts w:asciiTheme="majorHAnsi" w:hAnsiTheme="majorHAnsi"/>
          <w:i/>
          <w:iCs/>
        </w:rPr>
        <w:t>,</w:t>
      </w:r>
      <w:r w:rsidRPr="00A728D1">
        <w:rPr>
          <w:rFonts w:asciiTheme="majorHAnsi" w:hAnsiTheme="majorHAnsi"/>
        </w:rPr>
        <w:t xml:space="preserve"> for</w:t>
      </w:r>
      <w:r>
        <w:rPr>
          <w:rFonts w:asciiTheme="majorHAnsi" w:hAnsiTheme="majorHAnsi"/>
          <w:b/>
          <w:bCs/>
        </w:rPr>
        <w:t xml:space="preserve"> </w:t>
      </w:r>
      <w:r w:rsidRPr="00483E95">
        <w:rPr>
          <w:rFonts w:asciiTheme="majorHAnsi" w:hAnsiTheme="majorHAnsi"/>
        </w:rPr>
        <w:t>each Key Element, all indicators (bullets) within a particular cell should be able to be marked as “achieved” for a school to give itself the particular ranking assigned to that cell (Early, Developing, Prepared, or Model). For example, if the school has achieved only two of the three bullets listed in the “Prepared” cell, then the school should rank itself as “Developing”. The school can rank itself as Prepared once it has achieved all three indicators listed.</w:t>
      </w:r>
    </w:p>
    <w:p w14:paraId="3BA7619F" w14:textId="77777777" w:rsidR="009108D8" w:rsidRDefault="009108D8" w:rsidP="009108D8">
      <w:pPr>
        <w:rPr>
          <w:rFonts w:asciiTheme="majorHAnsi" w:hAnsiTheme="majorHAnsi"/>
        </w:rPr>
      </w:pPr>
    </w:p>
    <w:p w14:paraId="1F58E8A8" w14:textId="77777777" w:rsidR="009108D8" w:rsidRDefault="009108D8" w:rsidP="009108D8">
      <w:pPr>
        <w:rPr>
          <w:rFonts w:asciiTheme="majorHAnsi" w:hAnsiTheme="majorHAnsi"/>
        </w:rPr>
      </w:pPr>
    </w:p>
    <w:p w14:paraId="30E22AFB" w14:textId="67F49C5E" w:rsidR="009108D8" w:rsidRDefault="009108D8" w:rsidP="009108D8">
      <w:pPr>
        <w:rPr>
          <w:rFonts w:asciiTheme="majorHAnsi" w:hAnsiTheme="majorHAnsi"/>
        </w:rPr>
      </w:pPr>
    </w:p>
    <w:p w14:paraId="2E1F9D90" w14:textId="77777777" w:rsidR="00AB45AE" w:rsidRDefault="00AB45AE" w:rsidP="009108D8">
      <w:pPr>
        <w:rPr>
          <w:rFonts w:asciiTheme="majorHAnsi" w:hAnsiTheme="majorHAnsi"/>
        </w:rPr>
      </w:pPr>
    </w:p>
    <w:p w14:paraId="6F97B0A1" w14:textId="77777777" w:rsidR="009108D8" w:rsidRPr="00483E95" w:rsidRDefault="009108D8" w:rsidP="009108D8">
      <w:pPr>
        <w:rPr>
          <w:rFonts w:asciiTheme="majorHAnsi" w:hAnsiTheme="majorHAnsi"/>
        </w:rPr>
      </w:pPr>
    </w:p>
    <w:p w14:paraId="295FFB56" w14:textId="77777777" w:rsidR="009108D8" w:rsidRDefault="009108D8" w:rsidP="009108D8">
      <w:pPr>
        <w:rPr>
          <w:rFonts w:asciiTheme="majorHAnsi" w:hAnsiTheme="majorHAnsi"/>
        </w:rPr>
      </w:pPr>
      <w:r w:rsidRPr="00483E95">
        <w:rPr>
          <w:rFonts w:asciiTheme="majorHAnsi" w:hAnsiTheme="majorHAnsi"/>
        </w:rPr>
        <w:lastRenderedPageBreak/>
        <w:t>Enter the identified ranking and score in the boxes beside each Key Element. Calculate the overall score (sum) and your average score (divide your sum by the number of Key Elements) for each Overarching Principle.</w:t>
      </w:r>
      <w:r w:rsidRPr="00483E95">
        <w:rPr>
          <w:rFonts w:asciiTheme="majorHAnsi" w:hAnsiTheme="majorHAnsi"/>
        </w:rPr>
        <w:br/>
        <w:t xml:space="preserve">                             </w:t>
      </w:r>
      <w:r>
        <w:rPr>
          <w:rFonts w:asciiTheme="majorHAnsi" w:hAnsiTheme="majorHAnsi"/>
        </w:rPr>
        <w:br/>
      </w:r>
      <w:r w:rsidRPr="00483E95">
        <w:rPr>
          <w:rFonts w:asciiTheme="majorHAnsi" w:hAnsiTheme="majorHAnsi"/>
        </w:rPr>
        <w:t xml:space="preserve">   </w:t>
      </w:r>
      <w:r>
        <w:rPr>
          <w:rFonts w:asciiTheme="majorHAnsi" w:hAnsiTheme="majorHAnsi"/>
        </w:rPr>
        <w:t xml:space="preserve">                                  </w:t>
      </w:r>
      <w:r w:rsidRPr="00483E95">
        <w:rPr>
          <w:rFonts w:asciiTheme="majorHAnsi" w:hAnsiTheme="majorHAnsi"/>
        </w:rPr>
        <w:t>*K-8: Do not include High School Key Elements</w:t>
      </w:r>
      <w:r>
        <w:rPr>
          <w:rFonts w:asciiTheme="majorHAnsi" w:hAnsiTheme="majorHAnsi"/>
        </w:rPr>
        <w:t xml:space="preserve"> 2.5 and 3.5</w:t>
      </w:r>
      <w:r w:rsidRPr="00483E95">
        <w:rPr>
          <w:rFonts w:asciiTheme="majorHAnsi" w:hAnsiTheme="majorHAnsi"/>
        </w:rPr>
        <w:t xml:space="preserve"> in your calculations*</w:t>
      </w:r>
    </w:p>
    <w:p w14:paraId="6239ECFB" w14:textId="77777777" w:rsidR="009108D8" w:rsidRPr="00483E95" w:rsidRDefault="009108D8" w:rsidP="009108D8">
      <w:pPr>
        <w:rPr>
          <w:rFonts w:asciiTheme="majorHAnsi" w:hAnsiTheme="majorHAnsi"/>
        </w:rPr>
      </w:pPr>
    </w:p>
    <w:p w14:paraId="634531BF" w14:textId="77777777" w:rsidR="009108D8" w:rsidRDefault="009108D8" w:rsidP="009108D8">
      <w:pPr>
        <w:rPr>
          <w:rFonts w:asciiTheme="majorHAnsi" w:hAnsiTheme="majorHAnsi"/>
          <w:b/>
          <w:bCs/>
        </w:rPr>
      </w:pPr>
      <w:r w:rsidRPr="00483E95">
        <w:rPr>
          <w:rFonts w:asciiTheme="majorHAnsi" w:hAnsiTheme="majorHAnsi"/>
        </w:rPr>
        <w:tab/>
      </w:r>
      <w:r>
        <w:rPr>
          <w:rFonts w:asciiTheme="majorHAnsi" w:hAnsiTheme="majorHAnsi"/>
        </w:rPr>
        <w:tab/>
        <w:t xml:space="preserve">    </w:t>
      </w:r>
      <w:r w:rsidRPr="00483E95">
        <w:rPr>
          <w:rFonts w:asciiTheme="majorHAnsi" w:hAnsiTheme="majorHAnsi"/>
          <w:b/>
          <w:bCs/>
        </w:rPr>
        <w:t>Early = 1</w:t>
      </w:r>
      <w:r>
        <w:rPr>
          <w:rFonts w:asciiTheme="majorHAnsi" w:hAnsiTheme="majorHAnsi"/>
          <w:b/>
          <w:bCs/>
        </w:rPr>
        <w:tab/>
      </w:r>
      <w:r w:rsidRPr="00483E95">
        <w:rPr>
          <w:rFonts w:asciiTheme="majorHAnsi" w:hAnsiTheme="majorHAnsi"/>
          <w:b/>
          <w:bCs/>
        </w:rPr>
        <w:t xml:space="preserve">   </w:t>
      </w:r>
      <w:r>
        <w:rPr>
          <w:rFonts w:asciiTheme="majorHAnsi" w:hAnsiTheme="majorHAnsi"/>
          <w:b/>
          <w:bCs/>
        </w:rPr>
        <w:t xml:space="preserve">    </w:t>
      </w:r>
      <w:r w:rsidRPr="00483E95">
        <w:rPr>
          <w:rFonts w:asciiTheme="majorHAnsi" w:hAnsiTheme="majorHAnsi"/>
          <w:b/>
          <w:bCs/>
        </w:rPr>
        <w:t xml:space="preserve">  Developing = 2</w:t>
      </w:r>
      <w:r w:rsidRPr="00483E95">
        <w:rPr>
          <w:rFonts w:asciiTheme="majorHAnsi" w:hAnsiTheme="majorHAnsi"/>
          <w:b/>
          <w:bCs/>
        </w:rPr>
        <w:tab/>
      </w:r>
      <w:r w:rsidRPr="00483E95">
        <w:rPr>
          <w:rFonts w:asciiTheme="majorHAnsi" w:hAnsiTheme="majorHAnsi"/>
          <w:b/>
          <w:bCs/>
        </w:rPr>
        <w:tab/>
      </w:r>
      <w:r>
        <w:rPr>
          <w:rFonts w:asciiTheme="majorHAnsi" w:hAnsiTheme="majorHAnsi"/>
          <w:b/>
          <w:bCs/>
        </w:rPr>
        <w:t xml:space="preserve">  </w:t>
      </w:r>
      <w:r w:rsidRPr="00483E95">
        <w:rPr>
          <w:rFonts w:asciiTheme="majorHAnsi" w:hAnsiTheme="majorHAnsi"/>
          <w:b/>
          <w:bCs/>
        </w:rPr>
        <w:t xml:space="preserve">Prepared = 3 </w:t>
      </w:r>
      <w:r>
        <w:rPr>
          <w:rFonts w:asciiTheme="majorHAnsi" w:hAnsiTheme="majorHAnsi"/>
          <w:b/>
          <w:bCs/>
        </w:rPr>
        <w:t xml:space="preserve">                      </w:t>
      </w:r>
      <w:r w:rsidRPr="00483E95">
        <w:rPr>
          <w:rFonts w:asciiTheme="majorHAnsi" w:hAnsiTheme="majorHAnsi"/>
          <w:b/>
          <w:bCs/>
        </w:rPr>
        <w:t>Model = 4</w:t>
      </w:r>
    </w:p>
    <w:p w14:paraId="7092610C" w14:textId="77777777" w:rsidR="009108D8" w:rsidRPr="00483E95" w:rsidRDefault="009108D8" w:rsidP="009108D8">
      <w:pPr>
        <w:rPr>
          <w:rFonts w:asciiTheme="majorHAnsi" w:hAnsi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tblGrid>
      <w:tr w:rsidR="009108D8" w:rsidRPr="00483E95" w14:paraId="7B2E284C" w14:textId="77777777" w:rsidTr="006A616A">
        <w:trPr>
          <w:cantSplit/>
          <w:trHeight w:val="432"/>
          <w:jc w:val="center"/>
        </w:trPr>
        <w:tc>
          <w:tcPr>
            <w:tcW w:w="4495" w:type="dxa"/>
            <w:shd w:val="clear" w:color="auto" w:fill="DBDBDB" w:themeFill="accent3" w:themeFillTint="66"/>
            <w:vAlign w:val="center"/>
          </w:tcPr>
          <w:p w14:paraId="3AA20272" w14:textId="77777777" w:rsidR="009108D8" w:rsidRPr="00483E95" w:rsidRDefault="009108D8" w:rsidP="006A616A">
            <w:pPr>
              <w:rPr>
                <w:rFonts w:asciiTheme="majorHAnsi" w:hAnsiTheme="majorHAnsi"/>
                <w:b/>
                <w:bCs/>
              </w:rPr>
            </w:pPr>
            <w:r w:rsidRPr="00483E95">
              <w:rPr>
                <w:rFonts w:asciiTheme="majorHAnsi" w:hAnsiTheme="majorHAnsi"/>
                <w:b/>
                <w:bCs/>
              </w:rPr>
              <w:t>(1) Student Opportunities</w:t>
            </w:r>
          </w:p>
        </w:tc>
        <w:tc>
          <w:tcPr>
            <w:tcW w:w="900" w:type="dxa"/>
            <w:shd w:val="clear" w:color="auto" w:fill="DBDBDB" w:themeFill="accent3" w:themeFillTint="66"/>
            <w:vAlign w:val="center"/>
          </w:tcPr>
          <w:p w14:paraId="74449744" w14:textId="77777777" w:rsidR="009108D8" w:rsidRPr="00483E95" w:rsidRDefault="009108D8" w:rsidP="006A616A">
            <w:pPr>
              <w:rPr>
                <w:rFonts w:asciiTheme="majorHAnsi" w:hAnsiTheme="majorHAnsi"/>
                <w:b/>
                <w:bCs/>
              </w:rPr>
            </w:pPr>
            <w:r w:rsidRPr="00483E95">
              <w:rPr>
                <w:rFonts w:asciiTheme="majorHAnsi" w:hAnsiTheme="majorHAnsi"/>
                <w:b/>
                <w:bCs/>
              </w:rPr>
              <w:t>Rank</w:t>
            </w:r>
          </w:p>
        </w:tc>
        <w:tc>
          <w:tcPr>
            <w:tcW w:w="900" w:type="dxa"/>
            <w:shd w:val="clear" w:color="auto" w:fill="DBDBDB" w:themeFill="accent3" w:themeFillTint="66"/>
          </w:tcPr>
          <w:p w14:paraId="066C1354" w14:textId="77777777" w:rsidR="009108D8" w:rsidRPr="00483E95" w:rsidRDefault="009108D8" w:rsidP="006A616A">
            <w:pPr>
              <w:rPr>
                <w:rFonts w:asciiTheme="majorHAnsi" w:hAnsiTheme="majorHAnsi"/>
                <w:b/>
                <w:bCs/>
              </w:rPr>
            </w:pPr>
            <w:r w:rsidRPr="00483E95">
              <w:rPr>
                <w:rFonts w:asciiTheme="majorHAnsi" w:hAnsiTheme="majorHAnsi"/>
                <w:b/>
                <w:bCs/>
              </w:rPr>
              <w:t>Score</w:t>
            </w:r>
          </w:p>
        </w:tc>
      </w:tr>
      <w:tr w:rsidR="009108D8" w:rsidRPr="00483E95" w14:paraId="112BBD0C" w14:textId="77777777" w:rsidTr="006A616A">
        <w:trPr>
          <w:cantSplit/>
          <w:trHeight w:val="432"/>
          <w:jc w:val="center"/>
        </w:trPr>
        <w:tc>
          <w:tcPr>
            <w:tcW w:w="4495" w:type="dxa"/>
            <w:vAlign w:val="center"/>
          </w:tcPr>
          <w:p w14:paraId="34CCE0F3" w14:textId="77777777" w:rsidR="009108D8" w:rsidRPr="00483E95" w:rsidRDefault="009108D8" w:rsidP="006A616A">
            <w:pPr>
              <w:rPr>
                <w:rFonts w:asciiTheme="majorHAnsi" w:hAnsiTheme="majorHAnsi"/>
              </w:rPr>
            </w:pPr>
            <w:r w:rsidRPr="00483E95">
              <w:rPr>
                <w:rFonts w:asciiTheme="majorHAnsi" w:hAnsiTheme="majorHAnsi"/>
              </w:rPr>
              <w:t>1.1 Students Designing</w:t>
            </w:r>
          </w:p>
        </w:tc>
        <w:tc>
          <w:tcPr>
            <w:tcW w:w="900" w:type="dxa"/>
            <w:vAlign w:val="center"/>
          </w:tcPr>
          <w:p w14:paraId="32DE8F23" w14:textId="77777777" w:rsidR="009108D8" w:rsidRPr="00483E95" w:rsidRDefault="009108D8" w:rsidP="006A616A">
            <w:pPr>
              <w:rPr>
                <w:rFonts w:asciiTheme="majorHAnsi" w:hAnsiTheme="majorHAnsi"/>
              </w:rPr>
            </w:pPr>
          </w:p>
        </w:tc>
        <w:tc>
          <w:tcPr>
            <w:tcW w:w="900" w:type="dxa"/>
          </w:tcPr>
          <w:p w14:paraId="1F2608C9" w14:textId="77777777" w:rsidR="009108D8" w:rsidRPr="00483E95" w:rsidRDefault="009108D8" w:rsidP="006A616A">
            <w:pPr>
              <w:rPr>
                <w:rFonts w:asciiTheme="majorHAnsi" w:hAnsiTheme="majorHAnsi"/>
              </w:rPr>
            </w:pPr>
          </w:p>
        </w:tc>
      </w:tr>
      <w:tr w:rsidR="009108D8" w:rsidRPr="00483E95" w14:paraId="15CD43EE" w14:textId="77777777" w:rsidTr="006A616A">
        <w:trPr>
          <w:cantSplit/>
          <w:trHeight w:val="432"/>
          <w:jc w:val="center"/>
        </w:trPr>
        <w:tc>
          <w:tcPr>
            <w:tcW w:w="4495" w:type="dxa"/>
            <w:vAlign w:val="center"/>
          </w:tcPr>
          <w:p w14:paraId="56002769" w14:textId="77777777" w:rsidR="009108D8" w:rsidRPr="00483E95" w:rsidRDefault="009108D8" w:rsidP="006A616A">
            <w:pPr>
              <w:rPr>
                <w:rFonts w:asciiTheme="majorHAnsi" w:hAnsiTheme="majorHAnsi"/>
              </w:rPr>
            </w:pPr>
            <w:r w:rsidRPr="00483E95">
              <w:rPr>
                <w:rFonts w:asciiTheme="majorHAnsi" w:hAnsiTheme="majorHAnsi"/>
              </w:rPr>
              <w:t>1.2 Students Working in Teams</w:t>
            </w:r>
          </w:p>
        </w:tc>
        <w:tc>
          <w:tcPr>
            <w:tcW w:w="900" w:type="dxa"/>
            <w:vAlign w:val="center"/>
          </w:tcPr>
          <w:p w14:paraId="5EF4CDDF" w14:textId="77777777" w:rsidR="009108D8" w:rsidRPr="00483E95" w:rsidRDefault="009108D8" w:rsidP="006A616A">
            <w:pPr>
              <w:rPr>
                <w:rFonts w:asciiTheme="majorHAnsi" w:hAnsiTheme="majorHAnsi"/>
              </w:rPr>
            </w:pPr>
          </w:p>
        </w:tc>
        <w:tc>
          <w:tcPr>
            <w:tcW w:w="900" w:type="dxa"/>
          </w:tcPr>
          <w:p w14:paraId="708ABEF9" w14:textId="77777777" w:rsidR="009108D8" w:rsidRPr="00483E95" w:rsidRDefault="009108D8" w:rsidP="006A616A">
            <w:pPr>
              <w:rPr>
                <w:rFonts w:asciiTheme="majorHAnsi" w:hAnsiTheme="majorHAnsi"/>
              </w:rPr>
            </w:pPr>
          </w:p>
        </w:tc>
      </w:tr>
      <w:tr w:rsidR="009108D8" w:rsidRPr="00483E95" w14:paraId="16B00BA1" w14:textId="77777777" w:rsidTr="006A616A">
        <w:trPr>
          <w:cantSplit/>
          <w:trHeight w:val="432"/>
          <w:jc w:val="center"/>
        </w:trPr>
        <w:tc>
          <w:tcPr>
            <w:tcW w:w="4495" w:type="dxa"/>
            <w:vAlign w:val="center"/>
          </w:tcPr>
          <w:p w14:paraId="7EB3C378" w14:textId="77777777" w:rsidR="009108D8" w:rsidRPr="00483E95" w:rsidRDefault="009108D8" w:rsidP="006A616A">
            <w:pPr>
              <w:rPr>
                <w:rFonts w:asciiTheme="majorHAnsi" w:hAnsiTheme="majorHAnsi"/>
              </w:rPr>
            </w:pPr>
            <w:r w:rsidRPr="00483E95">
              <w:rPr>
                <w:rFonts w:asciiTheme="majorHAnsi" w:hAnsiTheme="majorHAnsi"/>
              </w:rPr>
              <w:t>1.3 Learning Connected to the Real World</w:t>
            </w:r>
          </w:p>
        </w:tc>
        <w:tc>
          <w:tcPr>
            <w:tcW w:w="900" w:type="dxa"/>
            <w:vAlign w:val="center"/>
          </w:tcPr>
          <w:p w14:paraId="515ED3C5" w14:textId="77777777" w:rsidR="009108D8" w:rsidRPr="00483E95" w:rsidRDefault="009108D8" w:rsidP="006A616A">
            <w:pPr>
              <w:rPr>
                <w:rFonts w:asciiTheme="majorHAnsi" w:hAnsiTheme="majorHAnsi"/>
              </w:rPr>
            </w:pPr>
          </w:p>
        </w:tc>
        <w:tc>
          <w:tcPr>
            <w:tcW w:w="900" w:type="dxa"/>
          </w:tcPr>
          <w:p w14:paraId="3DEF0C1A" w14:textId="77777777" w:rsidR="009108D8" w:rsidRPr="00483E95" w:rsidRDefault="009108D8" w:rsidP="006A616A">
            <w:pPr>
              <w:rPr>
                <w:rFonts w:asciiTheme="majorHAnsi" w:hAnsiTheme="majorHAnsi"/>
              </w:rPr>
            </w:pPr>
          </w:p>
        </w:tc>
      </w:tr>
      <w:tr w:rsidR="009108D8" w:rsidRPr="00483E95" w14:paraId="7D65203F" w14:textId="77777777" w:rsidTr="006A616A">
        <w:trPr>
          <w:cantSplit/>
          <w:trHeight w:val="432"/>
          <w:jc w:val="center"/>
        </w:trPr>
        <w:tc>
          <w:tcPr>
            <w:tcW w:w="4495" w:type="dxa"/>
            <w:vAlign w:val="center"/>
          </w:tcPr>
          <w:p w14:paraId="7ABACC38" w14:textId="77777777" w:rsidR="009108D8" w:rsidRPr="00483E95" w:rsidRDefault="009108D8" w:rsidP="006A616A">
            <w:pPr>
              <w:rPr>
                <w:rFonts w:asciiTheme="majorHAnsi" w:hAnsiTheme="majorHAnsi"/>
              </w:rPr>
            </w:pPr>
            <w:r w:rsidRPr="00483E95">
              <w:rPr>
                <w:rFonts w:asciiTheme="majorHAnsi" w:hAnsiTheme="majorHAnsi"/>
              </w:rPr>
              <w:t>1.4 Students Using Digital Technology</w:t>
            </w:r>
          </w:p>
        </w:tc>
        <w:tc>
          <w:tcPr>
            <w:tcW w:w="900" w:type="dxa"/>
            <w:vAlign w:val="center"/>
          </w:tcPr>
          <w:p w14:paraId="6B396B0A" w14:textId="77777777" w:rsidR="009108D8" w:rsidRPr="00483E95" w:rsidRDefault="009108D8" w:rsidP="006A616A">
            <w:pPr>
              <w:rPr>
                <w:rFonts w:asciiTheme="majorHAnsi" w:hAnsiTheme="majorHAnsi"/>
              </w:rPr>
            </w:pPr>
          </w:p>
        </w:tc>
        <w:tc>
          <w:tcPr>
            <w:tcW w:w="900" w:type="dxa"/>
          </w:tcPr>
          <w:p w14:paraId="14CC51A7" w14:textId="77777777" w:rsidR="009108D8" w:rsidRPr="00483E95" w:rsidRDefault="009108D8" w:rsidP="006A616A">
            <w:pPr>
              <w:rPr>
                <w:rFonts w:asciiTheme="majorHAnsi" w:hAnsiTheme="majorHAnsi"/>
              </w:rPr>
            </w:pPr>
          </w:p>
        </w:tc>
      </w:tr>
      <w:tr w:rsidR="009108D8" w:rsidRPr="00483E95" w14:paraId="1C8894BE" w14:textId="77777777" w:rsidTr="006A616A">
        <w:trPr>
          <w:cantSplit/>
          <w:trHeight w:val="432"/>
          <w:jc w:val="center"/>
        </w:trPr>
        <w:tc>
          <w:tcPr>
            <w:tcW w:w="4495" w:type="dxa"/>
            <w:vAlign w:val="center"/>
          </w:tcPr>
          <w:p w14:paraId="2B931403" w14:textId="77777777" w:rsidR="009108D8" w:rsidRPr="00483E95" w:rsidRDefault="009108D8" w:rsidP="006A616A">
            <w:pPr>
              <w:rPr>
                <w:rFonts w:asciiTheme="majorHAnsi" w:hAnsiTheme="majorHAnsi"/>
              </w:rPr>
            </w:pPr>
            <w:r w:rsidRPr="00483E95">
              <w:rPr>
                <w:rFonts w:asciiTheme="majorHAnsi" w:hAnsiTheme="majorHAnsi"/>
              </w:rPr>
              <w:t>1.5 Opportunities with STEM Organizations</w:t>
            </w:r>
          </w:p>
        </w:tc>
        <w:tc>
          <w:tcPr>
            <w:tcW w:w="900" w:type="dxa"/>
            <w:vAlign w:val="center"/>
          </w:tcPr>
          <w:p w14:paraId="44738C22" w14:textId="77777777" w:rsidR="009108D8" w:rsidRPr="00483E95" w:rsidRDefault="009108D8" w:rsidP="006A616A">
            <w:pPr>
              <w:rPr>
                <w:rFonts w:asciiTheme="majorHAnsi" w:hAnsiTheme="majorHAnsi"/>
              </w:rPr>
            </w:pPr>
          </w:p>
        </w:tc>
        <w:tc>
          <w:tcPr>
            <w:tcW w:w="900" w:type="dxa"/>
          </w:tcPr>
          <w:p w14:paraId="1FD3D469" w14:textId="77777777" w:rsidR="009108D8" w:rsidRPr="00483E95" w:rsidRDefault="009108D8" w:rsidP="006A616A">
            <w:pPr>
              <w:rPr>
                <w:rFonts w:asciiTheme="majorHAnsi" w:hAnsiTheme="majorHAnsi"/>
              </w:rPr>
            </w:pPr>
          </w:p>
        </w:tc>
      </w:tr>
      <w:tr w:rsidR="009108D8" w:rsidRPr="00483E95" w14:paraId="6F53859A" w14:textId="77777777" w:rsidTr="006A616A">
        <w:trPr>
          <w:cantSplit/>
          <w:trHeight w:val="135"/>
          <w:jc w:val="center"/>
        </w:trPr>
        <w:tc>
          <w:tcPr>
            <w:tcW w:w="4495" w:type="dxa"/>
            <w:vMerge w:val="restart"/>
            <w:vAlign w:val="center"/>
          </w:tcPr>
          <w:p w14:paraId="3EBEF346" w14:textId="77777777" w:rsidR="009108D8" w:rsidRPr="00483E95" w:rsidRDefault="009108D8" w:rsidP="006A616A">
            <w:pPr>
              <w:jc w:val="right"/>
              <w:rPr>
                <w:rFonts w:asciiTheme="majorHAnsi" w:hAnsiTheme="majorHAnsi"/>
                <w:b/>
                <w:bCs/>
              </w:rPr>
            </w:pPr>
            <w:r w:rsidRPr="00483E95">
              <w:rPr>
                <w:rFonts w:asciiTheme="majorHAnsi" w:hAnsiTheme="majorHAnsi"/>
                <w:b/>
                <w:bCs/>
              </w:rPr>
              <w:t xml:space="preserve">Overall Score </w:t>
            </w:r>
            <w:r w:rsidRPr="00483E95">
              <w:rPr>
                <w:rFonts w:asciiTheme="majorHAnsi" w:hAnsiTheme="majorHAnsi"/>
                <w:b/>
                <w:bCs/>
              </w:rPr>
              <w:br/>
            </w:r>
            <w:r w:rsidRPr="00483E95">
              <w:rPr>
                <w:rFonts w:asciiTheme="majorHAnsi" w:hAnsiTheme="majorHAnsi"/>
                <w:b/>
                <w:bCs/>
              </w:rPr>
              <w:br/>
              <w:t>Average Score</w:t>
            </w:r>
          </w:p>
        </w:tc>
        <w:tc>
          <w:tcPr>
            <w:tcW w:w="900" w:type="dxa"/>
            <w:vMerge w:val="restart"/>
            <w:shd w:val="clear" w:color="auto" w:fill="D9D9D9" w:themeFill="background1" w:themeFillShade="D9"/>
            <w:vAlign w:val="center"/>
          </w:tcPr>
          <w:p w14:paraId="3E878B63" w14:textId="77777777" w:rsidR="009108D8" w:rsidRPr="00483E95" w:rsidRDefault="009108D8" w:rsidP="006A616A">
            <w:pPr>
              <w:rPr>
                <w:rFonts w:asciiTheme="majorHAnsi" w:hAnsiTheme="majorHAnsi"/>
                <w:b/>
              </w:rPr>
            </w:pPr>
          </w:p>
        </w:tc>
        <w:tc>
          <w:tcPr>
            <w:tcW w:w="900" w:type="dxa"/>
          </w:tcPr>
          <w:p w14:paraId="70FB2F53" w14:textId="77777777" w:rsidR="009108D8" w:rsidRPr="00483E95" w:rsidRDefault="009108D8" w:rsidP="006A616A">
            <w:pPr>
              <w:rPr>
                <w:rFonts w:asciiTheme="majorHAnsi" w:hAnsiTheme="majorHAnsi"/>
                <w:b/>
              </w:rPr>
            </w:pPr>
          </w:p>
        </w:tc>
      </w:tr>
      <w:tr w:rsidR="009108D8" w:rsidRPr="00483E95" w14:paraId="76AB0006" w14:textId="77777777" w:rsidTr="006A616A">
        <w:trPr>
          <w:cantSplit/>
          <w:trHeight w:val="135"/>
          <w:jc w:val="center"/>
        </w:trPr>
        <w:tc>
          <w:tcPr>
            <w:tcW w:w="4495" w:type="dxa"/>
            <w:vMerge/>
            <w:vAlign w:val="center"/>
          </w:tcPr>
          <w:p w14:paraId="723947EC" w14:textId="77777777" w:rsidR="009108D8" w:rsidRPr="00483E95" w:rsidRDefault="009108D8" w:rsidP="006A616A">
            <w:pPr>
              <w:rPr>
                <w:rFonts w:asciiTheme="majorHAnsi" w:hAnsiTheme="majorHAnsi"/>
                <w:b/>
                <w:bCs/>
              </w:rPr>
            </w:pPr>
          </w:p>
        </w:tc>
        <w:tc>
          <w:tcPr>
            <w:tcW w:w="900" w:type="dxa"/>
            <w:vMerge/>
            <w:shd w:val="clear" w:color="auto" w:fill="D9D9D9" w:themeFill="background1" w:themeFillShade="D9"/>
            <w:vAlign w:val="center"/>
          </w:tcPr>
          <w:p w14:paraId="1A8926FE" w14:textId="77777777" w:rsidR="009108D8" w:rsidRPr="00483E95" w:rsidRDefault="009108D8" w:rsidP="006A616A">
            <w:pPr>
              <w:rPr>
                <w:rFonts w:asciiTheme="majorHAnsi" w:hAnsiTheme="majorHAnsi"/>
                <w:b/>
              </w:rPr>
            </w:pPr>
          </w:p>
        </w:tc>
        <w:tc>
          <w:tcPr>
            <w:tcW w:w="900" w:type="dxa"/>
          </w:tcPr>
          <w:p w14:paraId="1AA9944D" w14:textId="77777777" w:rsidR="009108D8" w:rsidRPr="00483E95" w:rsidRDefault="009108D8" w:rsidP="006A616A">
            <w:pPr>
              <w:rPr>
                <w:rFonts w:asciiTheme="majorHAnsi" w:hAnsiTheme="majorHAnsi"/>
                <w:b/>
              </w:rPr>
            </w:pPr>
          </w:p>
        </w:tc>
      </w:tr>
    </w:tbl>
    <w:p w14:paraId="192CCCE9" w14:textId="77777777" w:rsidR="009108D8" w:rsidRPr="00483E95" w:rsidRDefault="009108D8" w:rsidP="009108D8">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tblGrid>
      <w:tr w:rsidR="009108D8" w:rsidRPr="00483E95" w14:paraId="219C1974" w14:textId="77777777" w:rsidTr="00437B64">
        <w:trPr>
          <w:cantSplit/>
          <w:trHeight w:val="432"/>
          <w:jc w:val="center"/>
        </w:trPr>
        <w:tc>
          <w:tcPr>
            <w:tcW w:w="4495" w:type="dxa"/>
            <w:shd w:val="clear" w:color="auto" w:fill="D5DCE4" w:themeFill="text2" w:themeFillTint="33"/>
            <w:vAlign w:val="center"/>
          </w:tcPr>
          <w:p w14:paraId="66BDBB51" w14:textId="77777777" w:rsidR="009108D8" w:rsidRPr="00483E95" w:rsidRDefault="009108D8" w:rsidP="006A616A">
            <w:pPr>
              <w:rPr>
                <w:rFonts w:asciiTheme="majorHAnsi" w:hAnsiTheme="majorHAnsi"/>
                <w:b/>
                <w:bCs/>
              </w:rPr>
            </w:pPr>
            <w:r w:rsidRPr="00483E95">
              <w:rPr>
                <w:rFonts w:asciiTheme="majorHAnsi" w:hAnsiTheme="majorHAnsi"/>
                <w:b/>
                <w:bCs/>
              </w:rPr>
              <w:t>(2) Classroom Environment</w:t>
            </w:r>
          </w:p>
        </w:tc>
        <w:tc>
          <w:tcPr>
            <w:tcW w:w="900" w:type="dxa"/>
            <w:shd w:val="clear" w:color="auto" w:fill="D5DCE4" w:themeFill="text2" w:themeFillTint="33"/>
            <w:vAlign w:val="center"/>
          </w:tcPr>
          <w:p w14:paraId="17C806DE" w14:textId="77777777" w:rsidR="009108D8" w:rsidRPr="00483E95" w:rsidRDefault="009108D8" w:rsidP="006A616A">
            <w:pPr>
              <w:rPr>
                <w:rFonts w:asciiTheme="majorHAnsi" w:hAnsiTheme="majorHAnsi"/>
                <w:b/>
                <w:bCs/>
              </w:rPr>
            </w:pPr>
            <w:r w:rsidRPr="00483E95">
              <w:rPr>
                <w:rFonts w:asciiTheme="majorHAnsi" w:hAnsiTheme="majorHAnsi"/>
                <w:b/>
                <w:bCs/>
              </w:rPr>
              <w:t>Rank</w:t>
            </w:r>
          </w:p>
        </w:tc>
        <w:tc>
          <w:tcPr>
            <w:tcW w:w="900" w:type="dxa"/>
            <w:shd w:val="clear" w:color="auto" w:fill="D5DCE4" w:themeFill="text2" w:themeFillTint="33"/>
          </w:tcPr>
          <w:p w14:paraId="6FBC3076" w14:textId="77777777" w:rsidR="009108D8" w:rsidRPr="00483E95" w:rsidRDefault="009108D8" w:rsidP="006A616A">
            <w:pPr>
              <w:rPr>
                <w:rFonts w:asciiTheme="majorHAnsi" w:hAnsiTheme="majorHAnsi"/>
                <w:b/>
                <w:bCs/>
              </w:rPr>
            </w:pPr>
            <w:r w:rsidRPr="00483E95">
              <w:rPr>
                <w:rFonts w:asciiTheme="majorHAnsi" w:hAnsiTheme="majorHAnsi"/>
                <w:b/>
                <w:bCs/>
              </w:rPr>
              <w:t>Score</w:t>
            </w:r>
          </w:p>
        </w:tc>
      </w:tr>
      <w:tr w:rsidR="009108D8" w:rsidRPr="00483E95" w14:paraId="0B709177" w14:textId="77777777" w:rsidTr="006A616A">
        <w:trPr>
          <w:cantSplit/>
          <w:trHeight w:val="432"/>
          <w:jc w:val="center"/>
        </w:trPr>
        <w:tc>
          <w:tcPr>
            <w:tcW w:w="4495" w:type="dxa"/>
            <w:vAlign w:val="center"/>
          </w:tcPr>
          <w:p w14:paraId="7C8930E8" w14:textId="77777777" w:rsidR="009108D8" w:rsidRPr="00483E95" w:rsidRDefault="009108D8" w:rsidP="006A616A">
            <w:pPr>
              <w:rPr>
                <w:rFonts w:asciiTheme="majorHAnsi" w:hAnsiTheme="majorHAnsi"/>
              </w:rPr>
            </w:pPr>
            <w:r w:rsidRPr="00483E95">
              <w:rPr>
                <w:rFonts w:asciiTheme="majorHAnsi" w:hAnsiTheme="majorHAnsi"/>
              </w:rPr>
              <w:t>2.1 Instruction Integrating Content</w:t>
            </w:r>
          </w:p>
        </w:tc>
        <w:tc>
          <w:tcPr>
            <w:tcW w:w="900" w:type="dxa"/>
            <w:vAlign w:val="center"/>
          </w:tcPr>
          <w:p w14:paraId="36263635" w14:textId="77777777" w:rsidR="009108D8" w:rsidRPr="00483E95" w:rsidRDefault="009108D8" w:rsidP="006A616A">
            <w:pPr>
              <w:rPr>
                <w:rFonts w:asciiTheme="majorHAnsi" w:hAnsiTheme="majorHAnsi"/>
              </w:rPr>
            </w:pPr>
          </w:p>
        </w:tc>
        <w:tc>
          <w:tcPr>
            <w:tcW w:w="900" w:type="dxa"/>
          </w:tcPr>
          <w:p w14:paraId="72FA67E4" w14:textId="77777777" w:rsidR="009108D8" w:rsidRPr="00483E95" w:rsidRDefault="009108D8" w:rsidP="006A616A">
            <w:pPr>
              <w:rPr>
                <w:rFonts w:asciiTheme="majorHAnsi" w:hAnsiTheme="majorHAnsi"/>
              </w:rPr>
            </w:pPr>
          </w:p>
        </w:tc>
      </w:tr>
      <w:tr w:rsidR="009108D8" w:rsidRPr="00483E95" w14:paraId="3AE711DE" w14:textId="77777777" w:rsidTr="006A616A">
        <w:trPr>
          <w:cantSplit/>
          <w:trHeight w:val="432"/>
          <w:jc w:val="center"/>
        </w:trPr>
        <w:tc>
          <w:tcPr>
            <w:tcW w:w="4495" w:type="dxa"/>
            <w:vAlign w:val="center"/>
          </w:tcPr>
          <w:p w14:paraId="78892A9D" w14:textId="77777777" w:rsidR="009108D8" w:rsidRPr="00483E95" w:rsidRDefault="009108D8" w:rsidP="006A616A">
            <w:pPr>
              <w:rPr>
                <w:rFonts w:asciiTheme="majorHAnsi" w:hAnsiTheme="majorHAnsi"/>
              </w:rPr>
            </w:pPr>
            <w:r w:rsidRPr="00483E95">
              <w:rPr>
                <w:rFonts w:asciiTheme="majorHAnsi" w:hAnsiTheme="majorHAnsi"/>
              </w:rPr>
              <w:t xml:space="preserve">2.2 Varied Learning Approaches </w:t>
            </w:r>
          </w:p>
        </w:tc>
        <w:tc>
          <w:tcPr>
            <w:tcW w:w="900" w:type="dxa"/>
            <w:vAlign w:val="center"/>
          </w:tcPr>
          <w:p w14:paraId="4134C591" w14:textId="77777777" w:rsidR="009108D8" w:rsidRPr="00483E95" w:rsidRDefault="009108D8" w:rsidP="006A616A">
            <w:pPr>
              <w:rPr>
                <w:rFonts w:asciiTheme="majorHAnsi" w:hAnsiTheme="majorHAnsi"/>
              </w:rPr>
            </w:pPr>
          </w:p>
        </w:tc>
        <w:tc>
          <w:tcPr>
            <w:tcW w:w="900" w:type="dxa"/>
          </w:tcPr>
          <w:p w14:paraId="208C2152" w14:textId="77777777" w:rsidR="009108D8" w:rsidRPr="00483E95" w:rsidRDefault="009108D8" w:rsidP="006A616A">
            <w:pPr>
              <w:rPr>
                <w:rFonts w:asciiTheme="majorHAnsi" w:hAnsiTheme="majorHAnsi"/>
              </w:rPr>
            </w:pPr>
          </w:p>
        </w:tc>
      </w:tr>
      <w:tr w:rsidR="009108D8" w:rsidRPr="00483E95" w14:paraId="1800FD73" w14:textId="77777777" w:rsidTr="006A616A">
        <w:trPr>
          <w:cantSplit/>
          <w:trHeight w:val="432"/>
          <w:jc w:val="center"/>
        </w:trPr>
        <w:tc>
          <w:tcPr>
            <w:tcW w:w="4495" w:type="dxa"/>
            <w:vAlign w:val="center"/>
          </w:tcPr>
          <w:p w14:paraId="4DA54BA3" w14:textId="77777777" w:rsidR="009108D8" w:rsidRPr="00483E95" w:rsidRDefault="009108D8" w:rsidP="006A616A">
            <w:pPr>
              <w:rPr>
                <w:rFonts w:asciiTheme="majorHAnsi" w:hAnsiTheme="majorHAnsi"/>
              </w:rPr>
            </w:pPr>
            <w:r w:rsidRPr="00483E95">
              <w:rPr>
                <w:rFonts w:asciiTheme="majorHAnsi" w:hAnsiTheme="majorHAnsi"/>
              </w:rPr>
              <w:t>2.3 Multiple Assessment Types</w:t>
            </w:r>
          </w:p>
        </w:tc>
        <w:tc>
          <w:tcPr>
            <w:tcW w:w="900" w:type="dxa"/>
            <w:vAlign w:val="center"/>
          </w:tcPr>
          <w:p w14:paraId="59538BD2" w14:textId="77777777" w:rsidR="009108D8" w:rsidRPr="00483E95" w:rsidRDefault="009108D8" w:rsidP="006A616A">
            <w:pPr>
              <w:rPr>
                <w:rFonts w:asciiTheme="majorHAnsi" w:hAnsiTheme="majorHAnsi"/>
              </w:rPr>
            </w:pPr>
          </w:p>
        </w:tc>
        <w:tc>
          <w:tcPr>
            <w:tcW w:w="900" w:type="dxa"/>
          </w:tcPr>
          <w:p w14:paraId="7527EECC" w14:textId="77777777" w:rsidR="009108D8" w:rsidRPr="00483E95" w:rsidRDefault="009108D8" w:rsidP="006A616A">
            <w:pPr>
              <w:rPr>
                <w:rFonts w:asciiTheme="majorHAnsi" w:hAnsiTheme="majorHAnsi"/>
              </w:rPr>
            </w:pPr>
          </w:p>
        </w:tc>
      </w:tr>
      <w:tr w:rsidR="009108D8" w:rsidRPr="00483E95" w14:paraId="1B08ABA8" w14:textId="77777777" w:rsidTr="006A616A">
        <w:trPr>
          <w:cantSplit/>
          <w:trHeight w:val="432"/>
          <w:jc w:val="center"/>
        </w:trPr>
        <w:tc>
          <w:tcPr>
            <w:tcW w:w="4495" w:type="dxa"/>
            <w:vAlign w:val="center"/>
          </w:tcPr>
          <w:p w14:paraId="7907E9A2" w14:textId="77777777" w:rsidR="009108D8" w:rsidRPr="00483E95" w:rsidRDefault="009108D8" w:rsidP="006A616A">
            <w:pPr>
              <w:rPr>
                <w:rFonts w:asciiTheme="majorHAnsi" w:hAnsiTheme="majorHAnsi"/>
              </w:rPr>
            </w:pPr>
            <w:r w:rsidRPr="00483E95">
              <w:rPr>
                <w:rFonts w:asciiTheme="majorHAnsi" w:hAnsiTheme="majorHAnsi"/>
              </w:rPr>
              <w:t>2.4 Teacher Collaboration</w:t>
            </w:r>
          </w:p>
        </w:tc>
        <w:tc>
          <w:tcPr>
            <w:tcW w:w="900" w:type="dxa"/>
            <w:vAlign w:val="center"/>
          </w:tcPr>
          <w:p w14:paraId="3F9AE948" w14:textId="77777777" w:rsidR="009108D8" w:rsidRPr="00483E95" w:rsidRDefault="009108D8" w:rsidP="006A616A">
            <w:pPr>
              <w:rPr>
                <w:rFonts w:asciiTheme="majorHAnsi" w:hAnsiTheme="majorHAnsi"/>
              </w:rPr>
            </w:pPr>
          </w:p>
        </w:tc>
        <w:tc>
          <w:tcPr>
            <w:tcW w:w="900" w:type="dxa"/>
          </w:tcPr>
          <w:p w14:paraId="34F44BB2" w14:textId="77777777" w:rsidR="009108D8" w:rsidRPr="00483E95" w:rsidRDefault="009108D8" w:rsidP="006A616A">
            <w:pPr>
              <w:rPr>
                <w:rFonts w:asciiTheme="majorHAnsi" w:hAnsiTheme="majorHAnsi"/>
              </w:rPr>
            </w:pPr>
          </w:p>
        </w:tc>
      </w:tr>
      <w:tr w:rsidR="009108D8" w:rsidRPr="00483E95" w14:paraId="53D235B6" w14:textId="77777777" w:rsidTr="006A616A">
        <w:trPr>
          <w:cantSplit/>
          <w:trHeight w:val="432"/>
          <w:jc w:val="center"/>
        </w:trPr>
        <w:tc>
          <w:tcPr>
            <w:tcW w:w="4495" w:type="dxa"/>
            <w:tcBorders>
              <w:bottom w:val="single" w:sz="4" w:space="0" w:color="auto"/>
            </w:tcBorders>
            <w:vAlign w:val="center"/>
          </w:tcPr>
          <w:p w14:paraId="36AE0427" w14:textId="77777777" w:rsidR="009108D8" w:rsidRPr="00483E95" w:rsidRDefault="009108D8" w:rsidP="006A616A">
            <w:pPr>
              <w:rPr>
                <w:rFonts w:asciiTheme="majorHAnsi" w:hAnsiTheme="majorHAnsi"/>
                <w:vertAlign w:val="superscript"/>
              </w:rPr>
            </w:pPr>
            <w:r w:rsidRPr="00483E95">
              <w:rPr>
                <w:rFonts w:asciiTheme="majorHAnsi" w:hAnsiTheme="majorHAnsi"/>
              </w:rPr>
              <w:t>2.5 Comprehensive Advising  *</w:t>
            </w:r>
            <w:r w:rsidRPr="00483E95">
              <w:rPr>
                <w:rFonts w:asciiTheme="majorHAnsi" w:hAnsiTheme="majorHAnsi"/>
                <w:vertAlign w:val="superscript"/>
              </w:rPr>
              <w:t>(High School Only)</w:t>
            </w:r>
          </w:p>
        </w:tc>
        <w:tc>
          <w:tcPr>
            <w:tcW w:w="900" w:type="dxa"/>
            <w:tcBorders>
              <w:bottom w:val="single" w:sz="4" w:space="0" w:color="auto"/>
            </w:tcBorders>
            <w:vAlign w:val="center"/>
          </w:tcPr>
          <w:p w14:paraId="4CE227E1" w14:textId="77777777" w:rsidR="009108D8" w:rsidRPr="00483E95" w:rsidRDefault="009108D8" w:rsidP="006A616A">
            <w:pPr>
              <w:rPr>
                <w:rFonts w:asciiTheme="majorHAnsi" w:hAnsiTheme="majorHAnsi"/>
              </w:rPr>
            </w:pPr>
          </w:p>
        </w:tc>
        <w:tc>
          <w:tcPr>
            <w:tcW w:w="900" w:type="dxa"/>
          </w:tcPr>
          <w:p w14:paraId="1B20C92B" w14:textId="77777777" w:rsidR="009108D8" w:rsidRPr="00483E95" w:rsidRDefault="009108D8" w:rsidP="006A616A">
            <w:pPr>
              <w:rPr>
                <w:rFonts w:asciiTheme="majorHAnsi" w:hAnsiTheme="majorHAnsi"/>
              </w:rPr>
            </w:pPr>
          </w:p>
        </w:tc>
      </w:tr>
      <w:tr w:rsidR="009108D8" w:rsidRPr="00483E95" w14:paraId="48DB2261" w14:textId="77777777" w:rsidTr="006A616A">
        <w:trPr>
          <w:cantSplit/>
          <w:trHeight w:val="128"/>
          <w:jc w:val="center"/>
        </w:trPr>
        <w:tc>
          <w:tcPr>
            <w:tcW w:w="4495" w:type="dxa"/>
            <w:vMerge w:val="restart"/>
            <w:vAlign w:val="center"/>
          </w:tcPr>
          <w:p w14:paraId="42635EB5" w14:textId="77777777" w:rsidR="009108D8" w:rsidRPr="00483E95" w:rsidRDefault="009108D8" w:rsidP="006A616A">
            <w:pPr>
              <w:jc w:val="right"/>
              <w:rPr>
                <w:rFonts w:asciiTheme="majorHAnsi" w:hAnsiTheme="majorHAnsi"/>
                <w:b/>
                <w:bCs/>
              </w:rPr>
            </w:pPr>
            <w:r w:rsidRPr="00483E95">
              <w:rPr>
                <w:rFonts w:asciiTheme="majorHAnsi" w:hAnsiTheme="majorHAnsi"/>
                <w:b/>
                <w:bCs/>
              </w:rPr>
              <w:t xml:space="preserve">Overall Score </w:t>
            </w:r>
            <w:r w:rsidRPr="00483E95">
              <w:rPr>
                <w:rFonts w:asciiTheme="majorHAnsi" w:hAnsiTheme="majorHAnsi"/>
                <w:b/>
                <w:bCs/>
              </w:rPr>
              <w:br/>
            </w:r>
            <w:r w:rsidRPr="00483E95">
              <w:rPr>
                <w:rFonts w:asciiTheme="majorHAnsi" w:hAnsiTheme="majorHAnsi"/>
                <w:b/>
                <w:bCs/>
              </w:rPr>
              <w:br/>
              <w:t>Average Score</w:t>
            </w:r>
          </w:p>
        </w:tc>
        <w:tc>
          <w:tcPr>
            <w:tcW w:w="900" w:type="dxa"/>
            <w:vMerge w:val="restart"/>
            <w:tcBorders>
              <w:bottom w:val="single" w:sz="4" w:space="0" w:color="auto"/>
            </w:tcBorders>
            <w:shd w:val="clear" w:color="auto" w:fill="D9D9D9" w:themeFill="background1" w:themeFillShade="D9"/>
            <w:vAlign w:val="center"/>
          </w:tcPr>
          <w:p w14:paraId="79352C8D" w14:textId="77777777" w:rsidR="009108D8" w:rsidRPr="00483E95" w:rsidRDefault="009108D8" w:rsidP="006A616A">
            <w:pPr>
              <w:rPr>
                <w:rFonts w:asciiTheme="majorHAnsi" w:hAnsiTheme="majorHAnsi"/>
                <w:b/>
              </w:rPr>
            </w:pPr>
          </w:p>
        </w:tc>
        <w:tc>
          <w:tcPr>
            <w:tcW w:w="900" w:type="dxa"/>
            <w:tcBorders>
              <w:bottom w:val="single" w:sz="4" w:space="0" w:color="auto"/>
            </w:tcBorders>
          </w:tcPr>
          <w:p w14:paraId="07FB2585" w14:textId="77777777" w:rsidR="009108D8" w:rsidRPr="00483E95" w:rsidRDefault="009108D8" w:rsidP="006A616A">
            <w:pPr>
              <w:rPr>
                <w:rFonts w:asciiTheme="majorHAnsi" w:hAnsiTheme="majorHAnsi"/>
                <w:b/>
              </w:rPr>
            </w:pPr>
          </w:p>
        </w:tc>
      </w:tr>
      <w:tr w:rsidR="009108D8" w:rsidRPr="00483E95" w14:paraId="694D502D" w14:textId="77777777" w:rsidTr="006A616A">
        <w:trPr>
          <w:cantSplit/>
          <w:trHeight w:val="127"/>
          <w:jc w:val="center"/>
        </w:trPr>
        <w:tc>
          <w:tcPr>
            <w:tcW w:w="4495" w:type="dxa"/>
            <w:vMerge/>
            <w:tcBorders>
              <w:bottom w:val="single" w:sz="4" w:space="0" w:color="auto"/>
            </w:tcBorders>
            <w:vAlign w:val="center"/>
          </w:tcPr>
          <w:p w14:paraId="19C2AC85" w14:textId="77777777" w:rsidR="009108D8" w:rsidRPr="00483E95" w:rsidRDefault="009108D8" w:rsidP="006A616A">
            <w:pPr>
              <w:rPr>
                <w:rFonts w:asciiTheme="majorHAnsi" w:hAnsiTheme="majorHAnsi"/>
                <w:b/>
                <w:bCs/>
              </w:rPr>
            </w:pPr>
          </w:p>
        </w:tc>
        <w:tc>
          <w:tcPr>
            <w:tcW w:w="900" w:type="dxa"/>
            <w:vMerge/>
            <w:tcBorders>
              <w:top w:val="nil"/>
              <w:bottom w:val="single" w:sz="4" w:space="0" w:color="auto"/>
            </w:tcBorders>
            <w:shd w:val="clear" w:color="auto" w:fill="D9D9D9" w:themeFill="background1" w:themeFillShade="D9"/>
            <w:vAlign w:val="center"/>
          </w:tcPr>
          <w:p w14:paraId="5C613684" w14:textId="77777777" w:rsidR="009108D8" w:rsidRPr="00483E95" w:rsidRDefault="009108D8" w:rsidP="006A616A">
            <w:pPr>
              <w:rPr>
                <w:rFonts w:asciiTheme="majorHAnsi" w:hAnsiTheme="majorHAnsi"/>
                <w:b/>
              </w:rPr>
            </w:pPr>
          </w:p>
        </w:tc>
        <w:tc>
          <w:tcPr>
            <w:tcW w:w="900" w:type="dxa"/>
            <w:tcBorders>
              <w:bottom w:val="single" w:sz="4" w:space="0" w:color="auto"/>
            </w:tcBorders>
          </w:tcPr>
          <w:p w14:paraId="18755BBE" w14:textId="77777777" w:rsidR="009108D8" w:rsidRPr="00483E95" w:rsidRDefault="009108D8" w:rsidP="006A616A">
            <w:pPr>
              <w:rPr>
                <w:rFonts w:asciiTheme="majorHAnsi" w:hAnsiTheme="majorHAnsi"/>
                <w:b/>
              </w:rPr>
            </w:pPr>
          </w:p>
        </w:tc>
      </w:tr>
    </w:tbl>
    <w:p w14:paraId="5609CB7A" w14:textId="77777777" w:rsidR="009108D8" w:rsidRDefault="009108D8" w:rsidP="009108D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tblGrid>
      <w:tr w:rsidR="009108D8" w:rsidRPr="00483E95" w14:paraId="53F1DD10" w14:textId="77777777" w:rsidTr="006A616A">
        <w:trPr>
          <w:cantSplit/>
          <w:trHeight w:val="127"/>
          <w:jc w:val="center"/>
        </w:trPr>
        <w:tc>
          <w:tcPr>
            <w:tcW w:w="6295" w:type="dxa"/>
            <w:gridSpan w:val="3"/>
            <w:tcBorders>
              <w:top w:val="nil"/>
              <w:left w:val="nil"/>
              <w:bottom w:val="nil"/>
              <w:right w:val="nil"/>
            </w:tcBorders>
            <w:vAlign w:val="center"/>
          </w:tcPr>
          <w:p w14:paraId="50CFEE32" w14:textId="77777777" w:rsidR="009108D8" w:rsidRPr="00483E95" w:rsidRDefault="009108D8" w:rsidP="006A616A">
            <w:pPr>
              <w:rPr>
                <w:rFonts w:asciiTheme="majorHAnsi" w:hAnsiTheme="majorHAnsi"/>
                <w:b/>
              </w:rPr>
            </w:pPr>
          </w:p>
        </w:tc>
      </w:tr>
      <w:tr w:rsidR="009108D8" w:rsidRPr="00483E95" w14:paraId="7F89092E" w14:textId="77777777" w:rsidTr="00437B64">
        <w:trPr>
          <w:cantSplit/>
          <w:trHeight w:val="432"/>
          <w:jc w:val="center"/>
        </w:trPr>
        <w:tc>
          <w:tcPr>
            <w:tcW w:w="4495" w:type="dxa"/>
            <w:tcBorders>
              <w:top w:val="single" w:sz="4" w:space="0" w:color="auto"/>
            </w:tcBorders>
            <w:shd w:val="clear" w:color="auto" w:fill="FBE4D5" w:themeFill="accent2" w:themeFillTint="33"/>
            <w:vAlign w:val="center"/>
          </w:tcPr>
          <w:p w14:paraId="00BA940B" w14:textId="77777777" w:rsidR="009108D8" w:rsidRPr="00483E95" w:rsidRDefault="009108D8" w:rsidP="006A616A">
            <w:pPr>
              <w:rPr>
                <w:rFonts w:asciiTheme="majorHAnsi" w:hAnsiTheme="majorHAnsi"/>
                <w:b/>
                <w:bCs/>
              </w:rPr>
            </w:pPr>
            <w:r w:rsidRPr="00483E95">
              <w:rPr>
                <w:rFonts w:asciiTheme="majorHAnsi" w:hAnsiTheme="majorHAnsi"/>
                <w:b/>
                <w:bCs/>
              </w:rPr>
              <w:t>(3) School Structures</w:t>
            </w:r>
          </w:p>
        </w:tc>
        <w:tc>
          <w:tcPr>
            <w:tcW w:w="900" w:type="dxa"/>
            <w:tcBorders>
              <w:top w:val="single" w:sz="4" w:space="0" w:color="auto"/>
            </w:tcBorders>
            <w:shd w:val="clear" w:color="auto" w:fill="FBE4D5" w:themeFill="accent2" w:themeFillTint="33"/>
            <w:vAlign w:val="center"/>
          </w:tcPr>
          <w:p w14:paraId="10CE2CAF" w14:textId="77777777" w:rsidR="009108D8" w:rsidRPr="00483E95" w:rsidRDefault="009108D8" w:rsidP="006A616A">
            <w:pPr>
              <w:rPr>
                <w:rFonts w:asciiTheme="majorHAnsi" w:hAnsiTheme="majorHAnsi"/>
                <w:b/>
                <w:bCs/>
              </w:rPr>
            </w:pPr>
            <w:r w:rsidRPr="00483E95">
              <w:rPr>
                <w:rFonts w:asciiTheme="majorHAnsi" w:hAnsiTheme="majorHAnsi"/>
                <w:b/>
                <w:bCs/>
              </w:rPr>
              <w:t>Rank</w:t>
            </w:r>
          </w:p>
        </w:tc>
        <w:tc>
          <w:tcPr>
            <w:tcW w:w="900" w:type="dxa"/>
            <w:tcBorders>
              <w:top w:val="single" w:sz="4" w:space="0" w:color="auto"/>
            </w:tcBorders>
            <w:shd w:val="clear" w:color="auto" w:fill="FBE4D5" w:themeFill="accent2" w:themeFillTint="33"/>
          </w:tcPr>
          <w:p w14:paraId="50950260" w14:textId="77777777" w:rsidR="009108D8" w:rsidRPr="00483E95" w:rsidRDefault="009108D8" w:rsidP="006A616A">
            <w:pPr>
              <w:rPr>
                <w:rFonts w:asciiTheme="majorHAnsi" w:hAnsiTheme="majorHAnsi"/>
                <w:b/>
                <w:bCs/>
              </w:rPr>
            </w:pPr>
            <w:r w:rsidRPr="00483E95">
              <w:rPr>
                <w:rFonts w:asciiTheme="majorHAnsi" w:hAnsiTheme="majorHAnsi"/>
                <w:b/>
                <w:bCs/>
              </w:rPr>
              <w:t>Score</w:t>
            </w:r>
          </w:p>
        </w:tc>
      </w:tr>
      <w:tr w:rsidR="009108D8" w:rsidRPr="00483E95" w14:paraId="318F6763" w14:textId="77777777" w:rsidTr="006A616A">
        <w:trPr>
          <w:cantSplit/>
          <w:trHeight w:val="432"/>
          <w:jc w:val="center"/>
        </w:trPr>
        <w:tc>
          <w:tcPr>
            <w:tcW w:w="4495" w:type="dxa"/>
            <w:vAlign w:val="center"/>
          </w:tcPr>
          <w:p w14:paraId="47322C3C" w14:textId="77777777" w:rsidR="009108D8" w:rsidRPr="00483E95" w:rsidRDefault="009108D8" w:rsidP="006A616A">
            <w:pPr>
              <w:rPr>
                <w:rFonts w:asciiTheme="majorHAnsi" w:hAnsiTheme="majorHAnsi"/>
              </w:rPr>
            </w:pPr>
            <w:r w:rsidRPr="00483E95">
              <w:rPr>
                <w:rFonts w:asciiTheme="majorHAnsi" w:hAnsiTheme="majorHAnsi"/>
              </w:rPr>
              <w:t>3.1 Professional Learning Focus</w:t>
            </w:r>
          </w:p>
        </w:tc>
        <w:tc>
          <w:tcPr>
            <w:tcW w:w="900" w:type="dxa"/>
            <w:vAlign w:val="center"/>
          </w:tcPr>
          <w:p w14:paraId="6AD7E3D1" w14:textId="77777777" w:rsidR="009108D8" w:rsidRPr="00483E95" w:rsidRDefault="009108D8" w:rsidP="006A616A">
            <w:pPr>
              <w:rPr>
                <w:rFonts w:asciiTheme="majorHAnsi" w:hAnsiTheme="majorHAnsi"/>
              </w:rPr>
            </w:pPr>
          </w:p>
        </w:tc>
        <w:tc>
          <w:tcPr>
            <w:tcW w:w="900" w:type="dxa"/>
          </w:tcPr>
          <w:p w14:paraId="774BC9F3" w14:textId="77777777" w:rsidR="009108D8" w:rsidRPr="00483E95" w:rsidRDefault="009108D8" w:rsidP="006A616A">
            <w:pPr>
              <w:rPr>
                <w:rFonts w:asciiTheme="majorHAnsi" w:hAnsiTheme="majorHAnsi"/>
              </w:rPr>
            </w:pPr>
          </w:p>
        </w:tc>
      </w:tr>
      <w:tr w:rsidR="009108D8" w:rsidRPr="00483E95" w14:paraId="389A4378" w14:textId="77777777" w:rsidTr="006A616A">
        <w:trPr>
          <w:cantSplit/>
          <w:trHeight w:val="432"/>
          <w:jc w:val="center"/>
        </w:trPr>
        <w:tc>
          <w:tcPr>
            <w:tcW w:w="4495" w:type="dxa"/>
            <w:vAlign w:val="center"/>
          </w:tcPr>
          <w:p w14:paraId="657E2165" w14:textId="77777777" w:rsidR="009108D8" w:rsidRPr="00483E95" w:rsidRDefault="009108D8" w:rsidP="006A616A">
            <w:pPr>
              <w:rPr>
                <w:rFonts w:asciiTheme="majorHAnsi" w:hAnsiTheme="majorHAnsi"/>
              </w:rPr>
            </w:pPr>
            <w:r w:rsidRPr="00483E95">
              <w:rPr>
                <w:rFonts w:asciiTheme="majorHAnsi" w:hAnsiTheme="majorHAnsi"/>
              </w:rPr>
              <w:t>3.2 Professional Learning Format and Structure</w:t>
            </w:r>
          </w:p>
        </w:tc>
        <w:tc>
          <w:tcPr>
            <w:tcW w:w="900" w:type="dxa"/>
            <w:vAlign w:val="center"/>
          </w:tcPr>
          <w:p w14:paraId="32D41721" w14:textId="77777777" w:rsidR="009108D8" w:rsidRPr="00483E95" w:rsidRDefault="009108D8" w:rsidP="006A616A">
            <w:pPr>
              <w:rPr>
                <w:rFonts w:asciiTheme="majorHAnsi" w:hAnsiTheme="majorHAnsi"/>
              </w:rPr>
            </w:pPr>
          </w:p>
        </w:tc>
        <w:tc>
          <w:tcPr>
            <w:tcW w:w="900" w:type="dxa"/>
          </w:tcPr>
          <w:p w14:paraId="0D8814FF" w14:textId="77777777" w:rsidR="009108D8" w:rsidRPr="00483E95" w:rsidRDefault="009108D8" w:rsidP="006A616A">
            <w:pPr>
              <w:rPr>
                <w:rFonts w:asciiTheme="majorHAnsi" w:hAnsiTheme="majorHAnsi"/>
              </w:rPr>
            </w:pPr>
          </w:p>
        </w:tc>
      </w:tr>
      <w:tr w:rsidR="009108D8" w:rsidRPr="00483E95" w14:paraId="49F16389" w14:textId="77777777" w:rsidTr="006A616A">
        <w:trPr>
          <w:cantSplit/>
          <w:trHeight w:val="432"/>
          <w:jc w:val="center"/>
        </w:trPr>
        <w:tc>
          <w:tcPr>
            <w:tcW w:w="4495" w:type="dxa"/>
            <w:vAlign w:val="center"/>
          </w:tcPr>
          <w:p w14:paraId="111B1B5A" w14:textId="77777777" w:rsidR="009108D8" w:rsidRPr="00483E95" w:rsidRDefault="009108D8" w:rsidP="006A616A">
            <w:pPr>
              <w:rPr>
                <w:rFonts w:asciiTheme="majorHAnsi" w:hAnsiTheme="majorHAnsi"/>
              </w:rPr>
            </w:pPr>
            <w:r w:rsidRPr="00483E95">
              <w:rPr>
                <w:rFonts w:asciiTheme="majorHAnsi" w:hAnsiTheme="majorHAnsi"/>
              </w:rPr>
              <w:t>3.3 Physical Space for Projects</w:t>
            </w:r>
          </w:p>
        </w:tc>
        <w:tc>
          <w:tcPr>
            <w:tcW w:w="900" w:type="dxa"/>
            <w:vAlign w:val="center"/>
          </w:tcPr>
          <w:p w14:paraId="57F50D7B" w14:textId="77777777" w:rsidR="009108D8" w:rsidRPr="00483E95" w:rsidRDefault="009108D8" w:rsidP="006A616A">
            <w:pPr>
              <w:rPr>
                <w:rFonts w:asciiTheme="majorHAnsi" w:hAnsiTheme="majorHAnsi"/>
              </w:rPr>
            </w:pPr>
          </w:p>
        </w:tc>
        <w:tc>
          <w:tcPr>
            <w:tcW w:w="900" w:type="dxa"/>
          </w:tcPr>
          <w:p w14:paraId="6F1313F4" w14:textId="77777777" w:rsidR="009108D8" w:rsidRPr="00483E95" w:rsidRDefault="009108D8" w:rsidP="006A616A">
            <w:pPr>
              <w:rPr>
                <w:rFonts w:asciiTheme="majorHAnsi" w:hAnsiTheme="majorHAnsi"/>
              </w:rPr>
            </w:pPr>
          </w:p>
        </w:tc>
      </w:tr>
      <w:tr w:rsidR="009108D8" w:rsidRPr="00483E95" w14:paraId="486B110B" w14:textId="77777777" w:rsidTr="006A616A">
        <w:trPr>
          <w:cantSplit/>
          <w:trHeight w:val="432"/>
          <w:jc w:val="center"/>
        </w:trPr>
        <w:tc>
          <w:tcPr>
            <w:tcW w:w="4495" w:type="dxa"/>
            <w:vAlign w:val="center"/>
          </w:tcPr>
          <w:p w14:paraId="4C846E30" w14:textId="77777777" w:rsidR="009108D8" w:rsidRPr="00483E95" w:rsidRDefault="009108D8" w:rsidP="006A616A">
            <w:pPr>
              <w:rPr>
                <w:rFonts w:asciiTheme="majorHAnsi" w:hAnsiTheme="majorHAnsi"/>
              </w:rPr>
            </w:pPr>
            <w:r w:rsidRPr="00483E95">
              <w:rPr>
                <w:rFonts w:asciiTheme="majorHAnsi" w:hAnsiTheme="majorHAnsi"/>
              </w:rPr>
              <w:t>3.4 Strategic Staffing for STEM</w:t>
            </w:r>
          </w:p>
        </w:tc>
        <w:tc>
          <w:tcPr>
            <w:tcW w:w="900" w:type="dxa"/>
            <w:vAlign w:val="center"/>
          </w:tcPr>
          <w:p w14:paraId="0F84051A" w14:textId="77777777" w:rsidR="009108D8" w:rsidRPr="00483E95" w:rsidRDefault="009108D8" w:rsidP="006A616A">
            <w:pPr>
              <w:rPr>
                <w:rFonts w:asciiTheme="majorHAnsi" w:hAnsiTheme="majorHAnsi"/>
              </w:rPr>
            </w:pPr>
          </w:p>
        </w:tc>
        <w:tc>
          <w:tcPr>
            <w:tcW w:w="900" w:type="dxa"/>
          </w:tcPr>
          <w:p w14:paraId="56C46BDE" w14:textId="77777777" w:rsidR="009108D8" w:rsidRPr="00483E95" w:rsidRDefault="009108D8" w:rsidP="006A616A">
            <w:pPr>
              <w:rPr>
                <w:rFonts w:asciiTheme="majorHAnsi" w:hAnsiTheme="majorHAnsi"/>
              </w:rPr>
            </w:pPr>
          </w:p>
        </w:tc>
      </w:tr>
      <w:tr w:rsidR="009108D8" w:rsidRPr="00483E95" w14:paraId="33C6200F" w14:textId="77777777" w:rsidTr="006A616A">
        <w:trPr>
          <w:cantSplit/>
          <w:trHeight w:val="432"/>
          <w:jc w:val="center"/>
        </w:trPr>
        <w:tc>
          <w:tcPr>
            <w:tcW w:w="4495" w:type="dxa"/>
            <w:tcBorders>
              <w:bottom w:val="single" w:sz="4" w:space="0" w:color="auto"/>
            </w:tcBorders>
            <w:vAlign w:val="center"/>
          </w:tcPr>
          <w:p w14:paraId="4E79B454" w14:textId="77777777" w:rsidR="009108D8" w:rsidRPr="00483E95" w:rsidRDefault="009108D8" w:rsidP="006A616A">
            <w:pPr>
              <w:rPr>
                <w:rFonts w:asciiTheme="majorHAnsi" w:hAnsiTheme="majorHAnsi"/>
                <w:vertAlign w:val="superscript"/>
              </w:rPr>
            </w:pPr>
            <w:r w:rsidRPr="00483E95">
              <w:rPr>
                <w:rFonts w:asciiTheme="majorHAnsi" w:hAnsiTheme="majorHAnsi"/>
              </w:rPr>
              <w:t>3.5 Variety of STEM Courses  *</w:t>
            </w:r>
            <w:r w:rsidRPr="00483E95">
              <w:rPr>
                <w:rFonts w:asciiTheme="majorHAnsi" w:hAnsiTheme="majorHAnsi"/>
                <w:vertAlign w:val="superscript"/>
              </w:rPr>
              <w:t>(High School Only)</w:t>
            </w:r>
          </w:p>
        </w:tc>
        <w:tc>
          <w:tcPr>
            <w:tcW w:w="900" w:type="dxa"/>
            <w:tcBorders>
              <w:bottom w:val="single" w:sz="4" w:space="0" w:color="auto"/>
            </w:tcBorders>
            <w:vAlign w:val="center"/>
          </w:tcPr>
          <w:p w14:paraId="2E07D27C" w14:textId="77777777" w:rsidR="009108D8" w:rsidRPr="00483E95" w:rsidRDefault="009108D8" w:rsidP="006A616A">
            <w:pPr>
              <w:rPr>
                <w:rFonts w:asciiTheme="majorHAnsi" w:hAnsiTheme="majorHAnsi"/>
              </w:rPr>
            </w:pPr>
          </w:p>
        </w:tc>
        <w:tc>
          <w:tcPr>
            <w:tcW w:w="900" w:type="dxa"/>
          </w:tcPr>
          <w:p w14:paraId="7D229BF6" w14:textId="77777777" w:rsidR="009108D8" w:rsidRPr="00483E95" w:rsidRDefault="009108D8" w:rsidP="006A616A">
            <w:pPr>
              <w:rPr>
                <w:rFonts w:asciiTheme="majorHAnsi" w:hAnsiTheme="majorHAnsi"/>
              </w:rPr>
            </w:pPr>
          </w:p>
        </w:tc>
      </w:tr>
      <w:tr w:rsidR="009108D8" w:rsidRPr="00483E95" w14:paraId="5960F158" w14:textId="77777777" w:rsidTr="006A616A">
        <w:trPr>
          <w:cantSplit/>
          <w:trHeight w:val="128"/>
          <w:jc w:val="center"/>
        </w:trPr>
        <w:tc>
          <w:tcPr>
            <w:tcW w:w="4495" w:type="dxa"/>
            <w:vMerge w:val="restart"/>
            <w:vAlign w:val="center"/>
          </w:tcPr>
          <w:p w14:paraId="52C8A44F" w14:textId="77777777" w:rsidR="009108D8" w:rsidRPr="00483E95" w:rsidRDefault="009108D8" w:rsidP="006A616A">
            <w:pPr>
              <w:jc w:val="right"/>
              <w:rPr>
                <w:rFonts w:asciiTheme="majorHAnsi" w:hAnsiTheme="majorHAnsi"/>
                <w:b/>
                <w:bCs/>
              </w:rPr>
            </w:pPr>
            <w:r w:rsidRPr="00483E95">
              <w:rPr>
                <w:rFonts w:asciiTheme="majorHAnsi" w:hAnsiTheme="majorHAnsi"/>
                <w:b/>
                <w:bCs/>
              </w:rPr>
              <w:t>Overall Score</w:t>
            </w:r>
            <w:r w:rsidRPr="00483E95">
              <w:rPr>
                <w:rFonts w:asciiTheme="majorHAnsi" w:hAnsiTheme="majorHAnsi"/>
                <w:b/>
                <w:bCs/>
              </w:rPr>
              <w:br/>
            </w:r>
            <w:r w:rsidRPr="00483E95">
              <w:rPr>
                <w:rFonts w:asciiTheme="majorHAnsi" w:hAnsiTheme="majorHAnsi"/>
                <w:b/>
                <w:bCs/>
              </w:rPr>
              <w:br/>
              <w:t>Average Score</w:t>
            </w:r>
          </w:p>
        </w:tc>
        <w:tc>
          <w:tcPr>
            <w:tcW w:w="900" w:type="dxa"/>
            <w:vMerge w:val="restart"/>
            <w:shd w:val="clear" w:color="auto" w:fill="D9D9D9" w:themeFill="background1" w:themeFillShade="D9"/>
            <w:vAlign w:val="center"/>
          </w:tcPr>
          <w:p w14:paraId="765441C3" w14:textId="77777777" w:rsidR="009108D8" w:rsidRPr="00483E95" w:rsidRDefault="009108D8" w:rsidP="006A616A">
            <w:pPr>
              <w:rPr>
                <w:rFonts w:asciiTheme="majorHAnsi" w:hAnsiTheme="majorHAnsi"/>
                <w:b/>
              </w:rPr>
            </w:pPr>
          </w:p>
        </w:tc>
        <w:tc>
          <w:tcPr>
            <w:tcW w:w="900" w:type="dxa"/>
            <w:tcBorders>
              <w:bottom w:val="single" w:sz="4" w:space="0" w:color="auto"/>
            </w:tcBorders>
          </w:tcPr>
          <w:p w14:paraId="196BD898" w14:textId="77777777" w:rsidR="009108D8" w:rsidRPr="00483E95" w:rsidRDefault="009108D8" w:rsidP="006A616A">
            <w:pPr>
              <w:rPr>
                <w:rFonts w:asciiTheme="majorHAnsi" w:hAnsiTheme="majorHAnsi"/>
                <w:b/>
              </w:rPr>
            </w:pPr>
          </w:p>
        </w:tc>
      </w:tr>
      <w:tr w:rsidR="009108D8" w:rsidRPr="00483E95" w14:paraId="0213CB40" w14:textId="77777777" w:rsidTr="006A616A">
        <w:trPr>
          <w:cantSplit/>
          <w:trHeight w:val="127"/>
          <w:jc w:val="center"/>
        </w:trPr>
        <w:tc>
          <w:tcPr>
            <w:tcW w:w="4495" w:type="dxa"/>
            <w:vMerge/>
            <w:tcBorders>
              <w:top w:val="nil"/>
              <w:bottom w:val="single" w:sz="4" w:space="0" w:color="auto"/>
            </w:tcBorders>
            <w:vAlign w:val="center"/>
          </w:tcPr>
          <w:p w14:paraId="7717AAA9" w14:textId="77777777" w:rsidR="009108D8" w:rsidRPr="00483E95" w:rsidRDefault="009108D8" w:rsidP="006A616A">
            <w:pPr>
              <w:rPr>
                <w:rFonts w:asciiTheme="majorHAnsi" w:hAnsiTheme="majorHAnsi"/>
                <w:b/>
                <w:bCs/>
              </w:rPr>
            </w:pPr>
          </w:p>
        </w:tc>
        <w:tc>
          <w:tcPr>
            <w:tcW w:w="900" w:type="dxa"/>
            <w:vMerge/>
            <w:tcBorders>
              <w:top w:val="nil"/>
              <w:bottom w:val="single" w:sz="4" w:space="0" w:color="auto"/>
            </w:tcBorders>
            <w:shd w:val="clear" w:color="auto" w:fill="D9D9D9" w:themeFill="background1" w:themeFillShade="D9"/>
            <w:vAlign w:val="center"/>
          </w:tcPr>
          <w:p w14:paraId="61FB1299" w14:textId="77777777" w:rsidR="009108D8" w:rsidRPr="00483E95" w:rsidRDefault="009108D8" w:rsidP="006A616A">
            <w:pPr>
              <w:rPr>
                <w:rFonts w:asciiTheme="majorHAnsi" w:hAnsiTheme="majorHAnsi"/>
                <w:b/>
              </w:rPr>
            </w:pPr>
          </w:p>
        </w:tc>
        <w:tc>
          <w:tcPr>
            <w:tcW w:w="900" w:type="dxa"/>
            <w:tcBorders>
              <w:bottom w:val="single" w:sz="4" w:space="0" w:color="auto"/>
            </w:tcBorders>
          </w:tcPr>
          <w:p w14:paraId="78056580" w14:textId="77777777" w:rsidR="009108D8" w:rsidRPr="00483E95" w:rsidRDefault="009108D8" w:rsidP="006A616A">
            <w:pPr>
              <w:rPr>
                <w:rFonts w:asciiTheme="majorHAnsi" w:hAnsiTheme="majorHAnsi"/>
                <w:b/>
              </w:rPr>
            </w:pPr>
          </w:p>
        </w:tc>
      </w:tr>
    </w:tbl>
    <w:p w14:paraId="4C691185" w14:textId="77777777" w:rsidR="009108D8" w:rsidRDefault="009108D8" w:rsidP="009108D8">
      <w:pPr>
        <w:rPr>
          <w:rFonts w:asciiTheme="majorHAnsi" w:hAnsiTheme="majorHAnsi"/>
        </w:rPr>
      </w:pPr>
    </w:p>
    <w:p w14:paraId="75D1E8CB" w14:textId="77777777" w:rsidR="009108D8" w:rsidRPr="00483E95" w:rsidRDefault="009108D8" w:rsidP="009108D8">
      <w:pPr>
        <w:rPr>
          <w:rFonts w:asciiTheme="majorHAnsi" w:hAnsiTheme="majorHAnsi"/>
        </w:rPr>
      </w:pPr>
    </w:p>
    <w:p w14:paraId="10DC9D8C" w14:textId="77777777" w:rsidR="009108D8" w:rsidRPr="00483E95" w:rsidRDefault="009108D8" w:rsidP="009108D8">
      <w:pPr>
        <w:rPr>
          <w:rFonts w:asciiTheme="majorHAnsi" w:hAnsiTheme="majorHAnsi"/>
        </w:rPr>
      </w:pPr>
    </w:p>
    <w:tbl>
      <w:tblPr>
        <w:tblpPr w:leftFromText="180" w:rightFromText="180" w:vertAnchor="text" w:horzAnchor="margin" w:tblpXSpec="center"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tblGrid>
      <w:tr w:rsidR="009108D8" w:rsidRPr="00483E95" w14:paraId="32F4317F" w14:textId="77777777" w:rsidTr="00437B64">
        <w:trPr>
          <w:cantSplit/>
          <w:trHeight w:val="432"/>
        </w:trPr>
        <w:tc>
          <w:tcPr>
            <w:tcW w:w="4495" w:type="dxa"/>
            <w:shd w:val="clear" w:color="auto" w:fill="FFF2CC" w:themeFill="accent4" w:themeFillTint="33"/>
            <w:vAlign w:val="center"/>
          </w:tcPr>
          <w:p w14:paraId="7A94C99D" w14:textId="77777777" w:rsidR="009108D8" w:rsidRPr="00483E95" w:rsidRDefault="009108D8" w:rsidP="006A616A">
            <w:pPr>
              <w:rPr>
                <w:rFonts w:asciiTheme="majorHAnsi" w:hAnsiTheme="majorHAnsi"/>
                <w:b/>
                <w:bCs/>
              </w:rPr>
            </w:pPr>
            <w:r w:rsidRPr="00483E95">
              <w:rPr>
                <w:rFonts w:asciiTheme="majorHAnsi" w:hAnsiTheme="majorHAnsi"/>
                <w:b/>
                <w:bCs/>
              </w:rPr>
              <w:t>(4) School Culture</w:t>
            </w:r>
          </w:p>
        </w:tc>
        <w:tc>
          <w:tcPr>
            <w:tcW w:w="900" w:type="dxa"/>
            <w:shd w:val="clear" w:color="auto" w:fill="FFF2CC" w:themeFill="accent4" w:themeFillTint="33"/>
            <w:vAlign w:val="center"/>
          </w:tcPr>
          <w:p w14:paraId="3907905C" w14:textId="77777777" w:rsidR="009108D8" w:rsidRPr="00483E95" w:rsidRDefault="009108D8" w:rsidP="006A616A">
            <w:pPr>
              <w:rPr>
                <w:rFonts w:asciiTheme="majorHAnsi" w:hAnsiTheme="majorHAnsi"/>
                <w:b/>
                <w:bCs/>
              </w:rPr>
            </w:pPr>
            <w:r w:rsidRPr="00483E95">
              <w:rPr>
                <w:rFonts w:asciiTheme="majorHAnsi" w:hAnsiTheme="majorHAnsi"/>
                <w:b/>
                <w:bCs/>
              </w:rPr>
              <w:t>Rank</w:t>
            </w:r>
          </w:p>
        </w:tc>
        <w:tc>
          <w:tcPr>
            <w:tcW w:w="900" w:type="dxa"/>
            <w:shd w:val="clear" w:color="auto" w:fill="FFF2CC" w:themeFill="accent4" w:themeFillTint="33"/>
          </w:tcPr>
          <w:p w14:paraId="7239EADE" w14:textId="77777777" w:rsidR="009108D8" w:rsidRPr="00483E95" w:rsidRDefault="009108D8" w:rsidP="006A616A">
            <w:pPr>
              <w:rPr>
                <w:rFonts w:asciiTheme="majorHAnsi" w:hAnsiTheme="majorHAnsi"/>
                <w:b/>
                <w:bCs/>
              </w:rPr>
            </w:pPr>
            <w:r w:rsidRPr="00483E95">
              <w:rPr>
                <w:rFonts w:asciiTheme="majorHAnsi" w:hAnsiTheme="majorHAnsi"/>
                <w:b/>
                <w:bCs/>
              </w:rPr>
              <w:t>Score</w:t>
            </w:r>
          </w:p>
        </w:tc>
      </w:tr>
      <w:tr w:rsidR="009108D8" w:rsidRPr="00483E95" w14:paraId="600CB8EA" w14:textId="77777777" w:rsidTr="006A616A">
        <w:trPr>
          <w:cantSplit/>
          <w:trHeight w:val="432"/>
        </w:trPr>
        <w:tc>
          <w:tcPr>
            <w:tcW w:w="4495" w:type="dxa"/>
            <w:vAlign w:val="center"/>
          </w:tcPr>
          <w:p w14:paraId="5D1BAFE0" w14:textId="72C5A053" w:rsidR="009108D8" w:rsidRPr="00483E95" w:rsidRDefault="009108D8" w:rsidP="006A616A">
            <w:pPr>
              <w:rPr>
                <w:rFonts w:asciiTheme="majorHAnsi" w:hAnsiTheme="majorHAnsi"/>
              </w:rPr>
            </w:pPr>
            <w:r w:rsidRPr="00483E95">
              <w:rPr>
                <w:rFonts w:asciiTheme="majorHAnsi" w:hAnsiTheme="majorHAnsi"/>
              </w:rPr>
              <w:t xml:space="preserve">4.1 </w:t>
            </w:r>
            <w:r w:rsidR="00437B64" w:rsidRPr="00483E95">
              <w:rPr>
                <w:rFonts w:asciiTheme="majorHAnsi" w:hAnsiTheme="majorHAnsi"/>
              </w:rPr>
              <w:t xml:space="preserve"> </w:t>
            </w:r>
            <w:r w:rsidR="00437B64" w:rsidRPr="00483E95">
              <w:rPr>
                <w:rFonts w:asciiTheme="majorHAnsi" w:hAnsiTheme="majorHAnsi"/>
              </w:rPr>
              <w:t>STEM Education Plan</w:t>
            </w:r>
            <w:r w:rsidR="00437B64" w:rsidRPr="00483E95">
              <w:rPr>
                <w:rFonts w:asciiTheme="majorHAnsi" w:hAnsiTheme="majorHAnsi"/>
              </w:rPr>
              <w:t xml:space="preserve"> </w:t>
            </w:r>
          </w:p>
        </w:tc>
        <w:tc>
          <w:tcPr>
            <w:tcW w:w="900" w:type="dxa"/>
            <w:vAlign w:val="center"/>
          </w:tcPr>
          <w:p w14:paraId="0A36FCF2" w14:textId="77777777" w:rsidR="009108D8" w:rsidRPr="00483E95" w:rsidRDefault="009108D8" w:rsidP="006A616A">
            <w:pPr>
              <w:rPr>
                <w:rFonts w:asciiTheme="majorHAnsi" w:hAnsiTheme="majorHAnsi"/>
              </w:rPr>
            </w:pPr>
          </w:p>
        </w:tc>
        <w:tc>
          <w:tcPr>
            <w:tcW w:w="900" w:type="dxa"/>
          </w:tcPr>
          <w:p w14:paraId="7A9277D9" w14:textId="77777777" w:rsidR="009108D8" w:rsidRPr="00483E95" w:rsidRDefault="009108D8" w:rsidP="006A616A">
            <w:pPr>
              <w:rPr>
                <w:rFonts w:asciiTheme="majorHAnsi" w:hAnsiTheme="majorHAnsi"/>
              </w:rPr>
            </w:pPr>
          </w:p>
        </w:tc>
      </w:tr>
      <w:tr w:rsidR="009108D8" w:rsidRPr="00483E95" w14:paraId="13F0C8FE" w14:textId="77777777" w:rsidTr="006A616A">
        <w:trPr>
          <w:cantSplit/>
          <w:trHeight w:val="432"/>
        </w:trPr>
        <w:tc>
          <w:tcPr>
            <w:tcW w:w="4495" w:type="dxa"/>
            <w:vAlign w:val="center"/>
          </w:tcPr>
          <w:p w14:paraId="631ED73A" w14:textId="1FDCA875" w:rsidR="009108D8" w:rsidRPr="00483E95" w:rsidRDefault="009108D8" w:rsidP="006A616A">
            <w:pPr>
              <w:rPr>
                <w:rFonts w:asciiTheme="majorHAnsi" w:hAnsiTheme="majorHAnsi"/>
              </w:rPr>
            </w:pPr>
            <w:r w:rsidRPr="00483E95">
              <w:rPr>
                <w:rFonts w:asciiTheme="majorHAnsi" w:hAnsiTheme="majorHAnsi"/>
              </w:rPr>
              <w:t xml:space="preserve">4.2 </w:t>
            </w:r>
            <w:r w:rsidR="00437B64" w:rsidRPr="00483E95">
              <w:rPr>
                <w:rFonts w:asciiTheme="majorHAnsi" w:hAnsiTheme="majorHAnsi"/>
              </w:rPr>
              <w:t xml:space="preserve"> </w:t>
            </w:r>
            <w:r w:rsidR="00437B64" w:rsidRPr="00483E95">
              <w:rPr>
                <w:rFonts w:asciiTheme="majorHAnsi" w:hAnsiTheme="majorHAnsi"/>
              </w:rPr>
              <w:t>Data-Informed Continuous Improvement</w:t>
            </w:r>
            <w:r w:rsidR="00437B64" w:rsidRPr="00483E95">
              <w:rPr>
                <w:rFonts w:asciiTheme="majorHAnsi" w:hAnsiTheme="majorHAnsi"/>
              </w:rPr>
              <w:t xml:space="preserve"> </w:t>
            </w:r>
          </w:p>
        </w:tc>
        <w:tc>
          <w:tcPr>
            <w:tcW w:w="900" w:type="dxa"/>
            <w:vAlign w:val="center"/>
          </w:tcPr>
          <w:p w14:paraId="3133AD54" w14:textId="77777777" w:rsidR="009108D8" w:rsidRPr="00483E95" w:rsidRDefault="009108D8" w:rsidP="006A616A">
            <w:pPr>
              <w:rPr>
                <w:rFonts w:asciiTheme="majorHAnsi" w:hAnsiTheme="majorHAnsi"/>
              </w:rPr>
            </w:pPr>
          </w:p>
        </w:tc>
        <w:tc>
          <w:tcPr>
            <w:tcW w:w="900" w:type="dxa"/>
          </w:tcPr>
          <w:p w14:paraId="268D4084" w14:textId="77777777" w:rsidR="009108D8" w:rsidRPr="00483E95" w:rsidRDefault="009108D8" w:rsidP="006A616A">
            <w:pPr>
              <w:rPr>
                <w:rFonts w:asciiTheme="majorHAnsi" w:hAnsiTheme="majorHAnsi"/>
              </w:rPr>
            </w:pPr>
          </w:p>
        </w:tc>
      </w:tr>
      <w:tr w:rsidR="009108D8" w:rsidRPr="00483E95" w14:paraId="67BEDB4A" w14:textId="77777777" w:rsidTr="006A616A">
        <w:trPr>
          <w:cantSplit/>
          <w:trHeight w:val="432"/>
        </w:trPr>
        <w:tc>
          <w:tcPr>
            <w:tcW w:w="4495" w:type="dxa"/>
            <w:vAlign w:val="center"/>
          </w:tcPr>
          <w:p w14:paraId="175B853A" w14:textId="4EFEAC20" w:rsidR="009108D8" w:rsidRPr="00483E95" w:rsidRDefault="009108D8" w:rsidP="006A616A">
            <w:pPr>
              <w:rPr>
                <w:rFonts w:asciiTheme="majorHAnsi" w:hAnsiTheme="majorHAnsi"/>
              </w:rPr>
            </w:pPr>
            <w:r w:rsidRPr="00483E95">
              <w:rPr>
                <w:rFonts w:asciiTheme="majorHAnsi" w:hAnsiTheme="majorHAnsi"/>
              </w:rPr>
              <w:t xml:space="preserve">4.3 </w:t>
            </w:r>
            <w:r w:rsidR="00437B64" w:rsidRPr="00483E95">
              <w:rPr>
                <w:rFonts w:asciiTheme="majorHAnsi" w:hAnsiTheme="majorHAnsi"/>
              </w:rPr>
              <w:t xml:space="preserve"> </w:t>
            </w:r>
            <w:r w:rsidR="00437B64" w:rsidRPr="00483E95">
              <w:rPr>
                <w:rFonts w:asciiTheme="majorHAnsi" w:hAnsiTheme="majorHAnsi"/>
              </w:rPr>
              <w:t>Vibrant STEM Culture</w:t>
            </w:r>
          </w:p>
        </w:tc>
        <w:tc>
          <w:tcPr>
            <w:tcW w:w="900" w:type="dxa"/>
            <w:vAlign w:val="center"/>
          </w:tcPr>
          <w:p w14:paraId="2D12CA74" w14:textId="77777777" w:rsidR="009108D8" w:rsidRPr="00483E95" w:rsidRDefault="009108D8" w:rsidP="006A616A">
            <w:pPr>
              <w:rPr>
                <w:rFonts w:asciiTheme="majorHAnsi" w:hAnsiTheme="majorHAnsi"/>
              </w:rPr>
            </w:pPr>
          </w:p>
        </w:tc>
        <w:tc>
          <w:tcPr>
            <w:tcW w:w="900" w:type="dxa"/>
          </w:tcPr>
          <w:p w14:paraId="44ED8973" w14:textId="77777777" w:rsidR="009108D8" w:rsidRPr="00483E95" w:rsidRDefault="009108D8" w:rsidP="006A616A">
            <w:pPr>
              <w:rPr>
                <w:rFonts w:asciiTheme="majorHAnsi" w:hAnsiTheme="majorHAnsi"/>
              </w:rPr>
            </w:pPr>
          </w:p>
        </w:tc>
      </w:tr>
      <w:tr w:rsidR="009108D8" w:rsidRPr="00483E95" w14:paraId="4B81EE03" w14:textId="77777777" w:rsidTr="006A616A">
        <w:trPr>
          <w:cantSplit/>
          <w:trHeight w:val="432"/>
        </w:trPr>
        <w:tc>
          <w:tcPr>
            <w:tcW w:w="4495" w:type="dxa"/>
            <w:vAlign w:val="center"/>
          </w:tcPr>
          <w:p w14:paraId="1FEF8FE9" w14:textId="41273369" w:rsidR="009108D8" w:rsidRPr="00483E95" w:rsidRDefault="009108D8" w:rsidP="006A616A">
            <w:pPr>
              <w:rPr>
                <w:rFonts w:asciiTheme="majorHAnsi" w:hAnsiTheme="majorHAnsi"/>
              </w:rPr>
            </w:pPr>
            <w:r w:rsidRPr="00483E95">
              <w:rPr>
                <w:rFonts w:asciiTheme="majorHAnsi" w:hAnsiTheme="majorHAnsi"/>
              </w:rPr>
              <w:t xml:space="preserve">4.4 </w:t>
            </w:r>
            <w:r w:rsidR="00437B64" w:rsidRPr="00483E95">
              <w:rPr>
                <w:rFonts w:asciiTheme="majorHAnsi" w:hAnsiTheme="majorHAnsi"/>
              </w:rPr>
              <w:t xml:space="preserve"> </w:t>
            </w:r>
            <w:r w:rsidR="00437B64" w:rsidRPr="00483E95">
              <w:rPr>
                <w:rFonts w:asciiTheme="majorHAnsi" w:hAnsiTheme="majorHAnsi"/>
              </w:rPr>
              <w:t>Serving Underrepresented Students</w:t>
            </w:r>
          </w:p>
        </w:tc>
        <w:tc>
          <w:tcPr>
            <w:tcW w:w="900" w:type="dxa"/>
            <w:vAlign w:val="center"/>
          </w:tcPr>
          <w:p w14:paraId="447091F2" w14:textId="77777777" w:rsidR="009108D8" w:rsidRPr="00483E95" w:rsidRDefault="009108D8" w:rsidP="006A616A">
            <w:pPr>
              <w:rPr>
                <w:rFonts w:asciiTheme="majorHAnsi" w:hAnsiTheme="majorHAnsi"/>
              </w:rPr>
            </w:pPr>
          </w:p>
        </w:tc>
        <w:tc>
          <w:tcPr>
            <w:tcW w:w="900" w:type="dxa"/>
          </w:tcPr>
          <w:p w14:paraId="2D9BC283" w14:textId="77777777" w:rsidR="009108D8" w:rsidRPr="00483E95" w:rsidRDefault="009108D8" w:rsidP="006A616A">
            <w:pPr>
              <w:rPr>
                <w:rFonts w:asciiTheme="majorHAnsi" w:hAnsiTheme="majorHAnsi"/>
              </w:rPr>
            </w:pPr>
          </w:p>
        </w:tc>
      </w:tr>
      <w:tr w:rsidR="009108D8" w:rsidRPr="00483E95" w14:paraId="33B9A5F9" w14:textId="77777777" w:rsidTr="006A616A">
        <w:trPr>
          <w:cantSplit/>
          <w:trHeight w:val="128"/>
        </w:trPr>
        <w:tc>
          <w:tcPr>
            <w:tcW w:w="4495" w:type="dxa"/>
            <w:vMerge w:val="restart"/>
            <w:vAlign w:val="center"/>
          </w:tcPr>
          <w:p w14:paraId="5294BB6F" w14:textId="77777777" w:rsidR="009108D8" w:rsidRPr="00483E95" w:rsidRDefault="009108D8" w:rsidP="006A616A">
            <w:pPr>
              <w:jc w:val="right"/>
              <w:rPr>
                <w:rFonts w:asciiTheme="majorHAnsi" w:hAnsiTheme="majorHAnsi"/>
                <w:b/>
                <w:bCs/>
              </w:rPr>
            </w:pPr>
            <w:r w:rsidRPr="00483E95">
              <w:rPr>
                <w:rFonts w:asciiTheme="majorHAnsi" w:hAnsiTheme="majorHAnsi"/>
                <w:b/>
                <w:bCs/>
              </w:rPr>
              <w:t>Overall Score</w:t>
            </w:r>
            <w:r w:rsidRPr="00483E95">
              <w:rPr>
                <w:rFonts w:asciiTheme="majorHAnsi" w:hAnsiTheme="majorHAnsi"/>
                <w:b/>
                <w:bCs/>
              </w:rPr>
              <w:br/>
            </w:r>
            <w:r w:rsidRPr="00483E95">
              <w:rPr>
                <w:rFonts w:asciiTheme="majorHAnsi" w:hAnsiTheme="majorHAnsi"/>
                <w:b/>
                <w:bCs/>
              </w:rPr>
              <w:br/>
              <w:t>Average Score</w:t>
            </w:r>
          </w:p>
        </w:tc>
        <w:tc>
          <w:tcPr>
            <w:tcW w:w="900" w:type="dxa"/>
            <w:vMerge w:val="restart"/>
            <w:shd w:val="clear" w:color="auto" w:fill="D9D9D9" w:themeFill="background1" w:themeFillShade="D9"/>
            <w:vAlign w:val="center"/>
          </w:tcPr>
          <w:p w14:paraId="2EE78311" w14:textId="77777777" w:rsidR="009108D8" w:rsidRPr="00483E95" w:rsidRDefault="009108D8" w:rsidP="006A616A">
            <w:pPr>
              <w:rPr>
                <w:rFonts w:asciiTheme="majorHAnsi" w:hAnsiTheme="majorHAnsi"/>
              </w:rPr>
            </w:pPr>
          </w:p>
        </w:tc>
        <w:tc>
          <w:tcPr>
            <w:tcW w:w="900" w:type="dxa"/>
          </w:tcPr>
          <w:p w14:paraId="029BF2AE" w14:textId="77777777" w:rsidR="009108D8" w:rsidRPr="00483E95" w:rsidRDefault="009108D8" w:rsidP="006A616A">
            <w:pPr>
              <w:rPr>
                <w:rFonts w:asciiTheme="majorHAnsi" w:hAnsiTheme="majorHAnsi"/>
              </w:rPr>
            </w:pPr>
          </w:p>
        </w:tc>
      </w:tr>
      <w:tr w:rsidR="009108D8" w:rsidRPr="00483E95" w14:paraId="099FECED" w14:textId="77777777" w:rsidTr="006A616A">
        <w:trPr>
          <w:cantSplit/>
          <w:trHeight w:val="127"/>
        </w:trPr>
        <w:tc>
          <w:tcPr>
            <w:tcW w:w="4495" w:type="dxa"/>
            <w:vMerge/>
            <w:vAlign w:val="center"/>
          </w:tcPr>
          <w:p w14:paraId="7421141A" w14:textId="77777777" w:rsidR="009108D8" w:rsidRPr="00483E95" w:rsidRDefault="009108D8" w:rsidP="006A616A">
            <w:pPr>
              <w:rPr>
                <w:rFonts w:asciiTheme="majorHAnsi" w:hAnsiTheme="majorHAnsi"/>
                <w:b/>
                <w:bCs/>
              </w:rPr>
            </w:pPr>
          </w:p>
        </w:tc>
        <w:tc>
          <w:tcPr>
            <w:tcW w:w="900" w:type="dxa"/>
            <w:vMerge/>
            <w:shd w:val="clear" w:color="auto" w:fill="D9D9D9" w:themeFill="background1" w:themeFillShade="D9"/>
            <w:vAlign w:val="center"/>
          </w:tcPr>
          <w:p w14:paraId="340D27B3" w14:textId="77777777" w:rsidR="009108D8" w:rsidRPr="00483E95" w:rsidRDefault="009108D8" w:rsidP="006A616A">
            <w:pPr>
              <w:rPr>
                <w:rFonts w:asciiTheme="majorHAnsi" w:hAnsiTheme="majorHAnsi"/>
              </w:rPr>
            </w:pPr>
          </w:p>
        </w:tc>
        <w:tc>
          <w:tcPr>
            <w:tcW w:w="900" w:type="dxa"/>
          </w:tcPr>
          <w:p w14:paraId="77B8DA69" w14:textId="77777777" w:rsidR="009108D8" w:rsidRPr="00483E95" w:rsidRDefault="009108D8" w:rsidP="006A616A">
            <w:pPr>
              <w:rPr>
                <w:rFonts w:asciiTheme="majorHAnsi" w:hAnsiTheme="majorHAnsi"/>
              </w:rPr>
            </w:pPr>
          </w:p>
        </w:tc>
      </w:tr>
    </w:tbl>
    <w:p w14:paraId="57510076" w14:textId="77777777" w:rsidR="009108D8" w:rsidRPr="00483E95" w:rsidRDefault="009108D8" w:rsidP="009108D8">
      <w:pPr>
        <w:rPr>
          <w:rFonts w:asciiTheme="majorHAnsi" w:hAnsiTheme="majorHAnsi"/>
        </w:rPr>
      </w:pPr>
    </w:p>
    <w:p w14:paraId="598B89D4" w14:textId="77777777" w:rsidR="009108D8" w:rsidRPr="00483E95" w:rsidRDefault="009108D8" w:rsidP="009108D8">
      <w:pPr>
        <w:rPr>
          <w:rFonts w:asciiTheme="majorHAnsi" w:hAnsiTheme="majorHAnsi"/>
        </w:rPr>
      </w:pPr>
    </w:p>
    <w:p w14:paraId="5933777C" w14:textId="77777777" w:rsidR="009108D8" w:rsidRPr="00483E95" w:rsidRDefault="009108D8" w:rsidP="009108D8">
      <w:pPr>
        <w:rPr>
          <w:rFonts w:asciiTheme="majorHAnsi" w:hAnsiTheme="majorHAnsi"/>
        </w:rPr>
      </w:pPr>
    </w:p>
    <w:p w14:paraId="267BB859" w14:textId="77777777" w:rsidR="009108D8" w:rsidRPr="00483E95" w:rsidRDefault="009108D8" w:rsidP="009108D8">
      <w:pPr>
        <w:rPr>
          <w:rFonts w:asciiTheme="majorHAnsi" w:hAnsiTheme="majorHAnsi"/>
        </w:rPr>
      </w:pPr>
    </w:p>
    <w:p w14:paraId="735C022D" w14:textId="77777777" w:rsidR="009108D8" w:rsidRDefault="009108D8" w:rsidP="009108D8">
      <w:pPr>
        <w:rPr>
          <w:rFonts w:asciiTheme="majorHAnsi" w:hAnsiTheme="majorHAnsi"/>
        </w:rPr>
      </w:pPr>
      <w:r w:rsidRPr="00483E95">
        <w:rPr>
          <w:rFonts w:asciiTheme="majorHAnsi" w:hAnsiTheme="majorHAnsi"/>
        </w:rPr>
        <w:br/>
      </w:r>
      <w:r w:rsidRPr="00483E95">
        <w:rPr>
          <w:rFonts w:asciiTheme="majorHAnsi" w:hAnsiTheme="majorHAnsi"/>
        </w:rPr>
        <w:br/>
      </w:r>
      <w:r w:rsidRPr="00483E95">
        <w:rPr>
          <w:rFonts w:asciiTheme="majorHAnsi" w:hAnsiTheme="majorHAnsi"/>
        </w:rPr>
        <w:br/>
      </w:r>
      <w:r w:rsidRPr="00483E95">
        <w:rPr>
          <w:rFonts w:asciiTheme="majorHAnsi" w:hAnsiTheme="majorHAnsi"/>
        </w:rPr>
        <w:br/>
      </w:r>
    </w:p>
    <w:p w14:paraId="2BCC5C01" w14:textId="77777777" w:rsidR="009108D8" w:rsidRPr="00483E95" w:rsidRDefault="009108D8" w:rsidP="009108D8">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900"/>
        <w:gridCol w:w="900"/>
      </w:tblGrid>
      <w:tr w:rsidR="009108D8" w:rsidRPr="00483E95" w14:paraId="601B8DA1" w14:textId="77777777" w:rsidTr="00437B64">
        <w:trPr>
          <w:cantSplit/>
          <w:trHeight w:val="432"/>
          <w:jc w:val="center"/>
        </w:trPr>
        <w:tc>
          <w:tcPr>
            <w:tcW w:w="4495" w:type="dxa"/>
            <w:shd w:val="clear" w:color="auto" w:fill="C5E0B3" w:themeFill="accent6" w:themeFillTint="66"/>
          </w:tcPr>
          <w:p w14:paraId="59F25C51" w14:textId="77777777" w:rsidR="009108D8" w:rsidRPr="00483E95" w:rsidRDefault="009108D8" w:rsidP="006A616A">
            <w:pPr>
              <w:rPr>
                <w:rFonts w:asciiTheme="majorHAnsi" w:hAnsiTheme="majorHAnsi"/>
                <w:b/>
                <w:bCs/>
              </w:rPr>
            </w:pPr>
            <w:r w:rsidRPr="00483E95">
              <w:rPr>
                <w:rFonts w:asciiTheme="majorHAnsi" w:hAnsiTheme="majorHAnsi"/>
                <w:b/>
                <w:bCs/>
              </w:rPr>
              <w:t>(5) Community Connections</w:t>
            </w:r>
          </w:p>
        </w:tc>
        <w:tc>
          <w:tcPr>
            <w:tcW w:w="900" w:type="dxa"/>
            <w:shd w:val="clear" w:color="auto" w:fill="C5E0B3" w:themeFill="accent6" w:themeFillTint="66"/>
          </w:tcPr>
          <w:p w14:paraId="41CC73FB" w14:textId="77777777" w:rsidR="009108D8" w:rsidRPr="00483E95" w:rsidRDefault="009108D8" w:rsidP="006A616A">
            <w:pPr>
              <w:rPr>
                <w:rFonts w:asciiTheme="majorHAnsi" w:hAnsiTheme="majorHAnsi"/>
                <w:b/>
                <w:bCs/>
              </w:rPr>
            </w:pPr>
            <w:r w:rsidRPr="00483E95">
              <w:rPr>
                <w:rFonts w:asciiTheme="majorHAnsi" w:hAnsiTheme="majorHAnsi"/>
                <w:b/>
                <w:bCs/>
              </w:rPr>
              <w:t>Rank</w:t>
            </w:r>
          </w:p>
        </w:tc>
        <w:tc>
          <w:tcPr>
            <w:tcW w:w="900" w:type="dxa"/>
            <w:shd w:val="clear" w:color="auto" w:fill="C5E0B3" w:themeFill="accent6" w:themeFillTint="66"/>
          </w:tcPr>
          <w:p w14:paraId="5B8A34E1" w14:textId="77777777" w:rsidR="009108D8" w:rsidRPr="00483E95" w:rsidRDefault="009108D8" w:rsidP="006A616A">
            <w:pPr>
              <w:rPr>
                <w:rFonts w:asciiTheme="majorHAnsi" w:hAnsiTheme="majorHAnsi"/>
                <w:b/>
                <w:bCs/>
              </w:rPr>
            </w:pPr>
            <w:r w:rsidRPr="00483E95">
              <w:rPr>
                <w:rFonts w:asciiTheme="majorHAnsi" w:hAnsiTheme="majorHAnsi"/>
                <w:b/>
                <w:bCs/>
              </w:rPr>
              <w:t>Score</w:t>
            </w:r>
          </w:p>
        </w:tc>
      </w:tr>
      <w:tr w:rsidR="009108D8" w:rsidRPr="00483E95" w14:paraId="4F3BE60C" w14:textId="77777777" w:rsidTr="006A616A">
        <w:trPr>
          <w:cantSplit/>
          <w:trHeight w:val="432"/>
          <w:jc w:val="center"/>
        </w:trPr>
        <w:tc>
          <w:tcPr>
            <w:tcW w:w="4495" w:type="dxa"/>
          </w:tcPr>
          <w:p w14:paraId="1C1536ED" w14:textId="77777777" w:rsidR="009108D8" w:rsidRPr="00483E95" w:rsidRDefault="009108D8" w:rsidP="006A616A">
            <w:pPr>
              <w:rPr>
                <w:rFonts w:asciiTheme="majorHAnsi" w:hAnsiTheme="majorHAnsi"/>
              </w:rPr>
            </w:pPr>
            <w:r w:rsidRPr="00483E95">
              <w:rPr>
                <w:rFonts w:asciiTheme="majorHAnsi" w:hAnsiTheme="majorHAnsi"/>
              </w:rPr>
              <w:t>5.1 STEM Schools Network</w:t>
            </w:r>
          </w:p>
        </w:tc>
        <w:tc>
          <w:tcPr>
            <w:tcW w:w="900" w:type="dxa"/>
          </w:tcPr>
          <w:p w14:paraId="74E8E8FA" w14:textId="77777777" w:rsidR="009108D8" w:rsidRPr="00483E95" w:rsidRDefault="009108D8" w:rsidP="006A616A">
            <w:pPr>
              <w:rPr>
                <w:rFonts w:asciiTheme="majorHAnsi" w:hAnsiTheme="majorHAnsi"/>
              </w:rPr>
            </w:pPr>
          </w:p>
        </w:tc>
        <w:tc>
          <w:tcPr>
            <w:tcW w:w="900" w:type="dxa"/>
          </w:tcPr>
          <w:p w14:paraId="263EB895" w14:textId="77777777" w:rsidR="009108D8" w:rsidRPr="00483E95" w:rsidRDefault="009108D8" w:rsidP="006A616A">
            <w:pPr>
              <w:rPr>
                <w:rFonts w:asciiTheme="majorHAnsi" w:hAnsiTheme="majorHAnsi"/>
              </w:rPr>
            </w:pPr>
          </w:p>
        </w:tc>
      </w:tr>
      <w:tr w:rsidR="009108D8" w:rsidRPr="00483E95" w14:paraId="6A1592F9" w14:textId="77777777" w:rsidTr="006A616A">
        <w:trPr>
          <w:cantSplit/>
          <w:trHeight w:val="432"/>
          <w:jc w:val="center"/>
        </w:trPr>
        <w:tc>
          <w:tcPr>
            <w:tcW w:w="4495" w:type="dxa"/>
          </w:tcPr>
          <w:p w14:paraId="47F543DC" w14:textId="77777777" w:rsidR="009108D8" w:rsidRPr="00483E95" w:rsidRDefault="009108D8" w:rsidP="006A616A">
            <w:pPr>
              <w:rPr>
                <w:rFonts w:asciiTheme="majorHAnsi" w:hAnsiTheme="majorHAnsi"/>
              </w:rPr>
            </w:pPr>
            <w:r w:rsidRPr="00483E95">
              <w:rPr>
                <w:rFonts w:asciiTheme="majorHAnsi" w:hAnsiTheme="majorHAnsi"/>
              </w:rPr>
              <w:t xml:space="preserve">5.2 STEM Business Advisory Council </w:t>
            </w:r>
          </w:p>
        </w:tc>
        <w:tc>
          <w:tcPr>
            <w:tcW w:w="900" w:type="dxa"/>
          </w:tcPr>
          <w:p w14:paraId="27391F2C" w14:textId="77777777" w:rsidR="009108D8" w:rsidRPr="00483E95" w:rsidRDefault="009108D8" w:rsidP="006A616A">
            <w:pPr>
              <w:rPr>
                <w:rFonts w:asciiTheme="majorHAnsi" w:hAnsiTheme="majorHAnsi"/>
              </w:rPr>
            </w:pPr>
          </w:p>
        </w:tc>
        <w:tc>
          <w:tcPr>
            <w:tcW w:w="900" w:type="dxa"/>
          </w:tcPr>
          <w:p w14:paraId="556DA310" w14:textId="77777777" w:rsidR="009108D8" w:rsidRPr="00483E95" w:rsidRDefault="009108D8" w:rsidP="006A616A">
            <w:pPr>
              <w:rPr>
                <w:rFonts w:asciiTheme="majorHAnsi" w:hAnsiTheme="majorHAnsi"/>
              </w:rPr>
            </w:pPr>
          </w:p>
        </w:tc>
      </w:tr>
      <w:tr w:rsidR="009108D8" w:rsidRPr="00483E95" w14:paraId="78755F84" w14:textId="77777777" w:rsidTr="006A616A">
        <w:trPr>
          <w:cantSplit/>
          <w:trHeight w:val="432"/>
          <w:jc w:val="center"/>
        </w:trPr>
        <w:tc>
          <w:tcPr>
            <w:tcW w:w="4495" w:type="dxa"/>
          </w:tcPr>
          <w:p w14:paraId="58B44574" w14:textId="77777777" w:rsidR="009108D8" w:rsidRPr="00483E95" w:rsidRDefault="009108D8" w:rsidP="006A616A">
            <w:pPr>
              <w:rPr>
                <w:rFonts w:asciiTheme="majorHAnsi" w:hAnsiTheme="majorHAnsi"/>
              </w:rPr>
            </w:pPr>
            <w:r w:rsidRPr="00483E95">
              <w:rPr>
                <w:rFonts w:asciiTheme="majorHAnsi" w:hAnsiTheme="majorHAnsi"/>
              </w:rPr>
              <w:t>5.3 Communication Strategy</w:t>
            </w:r>
          </w:p>
        </w:tc>
        <w:tc>
          <w:tcPr>
            <w:tcW w:w="900" w:type="dxa"/>
          </w:tcPr>
          <w:p w14:paraId="16D95BAB" w14:textId="77777777" w:rsidR="009108D8" w:rsidRPr="00483E95" w:rsidRDefault="009108D8" w:rsidP="006A616A">
            <w:pPr>
              <w:rPr>
                <w:rFonts w:asciiTheme="majorHAnsi" w:hAnsiTheme="majorHAnsi"/>
              </w:rPr>
            </w:pPr>
          </w:p>
        </w:tc>
        <w:tc>
          <w:tcPr>
            <w:tcW w:w="900" w:type="dxa"/>
          </w:tcPr>
          <w:p w14:paraId="2B9E7182" w14:textId="77777777" w:rsidR="009108D8" w:rsidRPr="00483E95" w:rsidRDefault="009108D8" w:rsidP="006A616A">
            <w:pPr>
              <w:rPr>
                <w:rFonts w:asciiTheme="majorHAnsi" w:hAnsiTheme="majorHAnsi"/>
              </w:rPr>
            </w:pPr>
          </w:p>
        </w:tc>
      </w:tr>
      <w:tr w:rsidR="009108D8" w:rsidRPr="00483E95" w14:paraId="33E19B2F" w14:textId="77777777" w:rsidTr="006A616A">
        <w:trPr>
          <w:cantSplit/>
          <w:trHeight w:val="128"/>
          <w:jc w:val="center"/>
        </w:trPr>
        <w:tc>
          <w:tcPr>
            <w:tcW w:w="4495" w:type="dxa"/>
            <w:vMerge w:val="restart"/>
            <w:vAlign w:val="center"/>
          </w:tcPr>
          <w:p w14:paraId="49DE3C3F" w14:textId="77777777" w:rsidR="009108D8" w:rsidRPr="00483E95" w:rsidRDefault="009108D8" w:rsidP="006A616A">
            <w:pPr>
              <w:jc w:val="right"/>
              <w:rPr>
                <w:rFonts w:asciiTheme="majorHAnsi" w:hAnsiTheme="majorHAnsi"/>
                <w:b/>
                <w:bCs/>
              </w:rPr>
            </w:pPr>
            <w:r w:rsidRPr="00483E95">
              <w:rPr>
                <w:rFonts w:asciiTheme="majorHAnsi" w:hAnsiTheme="majorHAnsi"/>
                <w:b/>
                <w:bCs/>
              </w:rPr>
              <w:t>Overall Score</w:t>
            </w:r>
            <w:r w:rsidRPr="00483E95">
              <w:rPr>
                <w:rFonts w:asciiTheme="majorHAnsi" w:hAnsiTheme="majorHAnsi"/>
                <w:b/>
                <w:bCs/>
              </w:rPr>
              <w:br/>
            </w:r>
            <w:r w:rsidRPr="00483E95">
              <w:rPr>
                <w:rFonts w:asciiTheme="majorHAnsi" w:hAnsiTheme="majorHAnsi"/>
                <w:b/>
                <w:bCs/>
              </w:rPr>
              <w:br/>
              <w:t>Average Score</w:t>
            </w:r>
          </w:p>
        </w:tc>
        <w:tc>
          <w:tcPr>
            <w:tcW w:w="900" w:type="dxa"/>
            <w:vMerge w:val="restart"/>
            <w:shd w:val="clear" w:color="auto" w:fill="D9D9D9" w:themeFill="background1" w:themeFillShade="D9"/>
          </w:tcPr>
          <w:p w14:paraId="6DBA08F0" w14:textId="77777777" w:rsidR="009108D8" w:rsidRPr="00483E95" w:rsidRDefault="009108D8" w:rsidP="006A616A">
            <w:pPr>
              <w:rPr>
                <w:rFonts w:asciiTheme="majorHAnsi" w:hAnsiTheme="majorHAnsi"/>
              </w:rPr>
            </w:pPr>
          </w:p>
        </w:tc>
        <w:tc>
          <w:tcPr>
            <w:tcW w:w="900" w:type="dxa"/>
          </w:tcPr>
          <w:p w14:paraId="14F5C70B" w14:textId="77777777" w:rsidR="009108D8" w:rsidRPr="00483E95" w:rsidRDefault="009108D8" w:rsidP="006A616A">
            <w:pPr>
              <w:rPr>
                <w:rFonts w:asciiTheme="majorHAnsi" w:hAnsiTheme="majorHAnsi"/>
              </w:rPr>
            </w:pPr>
          </w:p>
        </w:tc>
      </w:tr>
      <w:tr w:rsidR="009108D8" w:rsidRPr="00483E95" w14:paraId="3272D299" w14:textId="77777777" w:rsidTr="006A616A">
        <w:trPr>
          <w:cantSplit/>
          <w:trHeight w:val="127"/>
          <w:jc w:val="center"/>
        </w:trPr>
        <w:tc>
          <w:tcPr>
            <w:tcW w:w="4495" w:type="dxa"/>
            <w:vMerge/>
          </w:tcPr>
          <w:p w14:paraId="710B17AA" w14:textId="77777777" w:rsidR="009108D8" w:rsidRPr="00483E95" w:rsidRDefault="009108D8" w:rsidP="006A616A">
            <w:pPr>
              <w:rPr>
                <w:rFonts w:asciiTheme="majorHAnsi" w:hAnsiTheme="majorHAnsi"/>
                <w:b/>
                <w:bCs/>
              </w:rPr>
            </w:pPr>
          </w:p>
        </w:tc>
        <w:tc>
          <w:tcPr>
            <w:tcW w:w="900" w:type="dxa"/>
            <w:vMerge/>
            <w:shd w:val="clear" w:color="auto" w:fill="D9D9D9" w:themeFill="background1" w:themeFillShade="D9"/>
          </w:tcPr>
          <w:p w14:paraId="5197BA6F" w14:textId="77777777" w:rsidR="009108D8" w:rsidRPr="00483E95" w:rsidRDefault="009108D8" w:rsidP="006A616A">
            <w:pPr>
              <w:rPr>
                <w:rFonts w:asciiTheme="majorHAnsi" w:hAnsiTheme="majorHAnsi"/>
              </w:rPr>
            </w:pPr>
          </w:p>
        </w:tc>
        <w:tc>
          <w:tcPr>
            <w:tcW w:w="900" w:type="dxa"/>
          </w:tcPr>
          <w:p w14:paraId="44D820E5" w14:textId="77777777" w:rsidR="009108D8" w:rsidRPr="00483E95" w:rsidRDefault="009108D8" w:rsidP="006A616A">
            <w:pPr>
              <w:rPr>
                <w:rFonts w:asciiTheme="majorHAnsi" w:hAnsiTheme="majorHAnsi"/>
              </w:rPr>
            </w:pPr>
          </w:p>
        </w:tc>
      </w:tr>
    </w:tbl>
    <w:p w14:paraId="7A061683" w14:textId="77777777" w:rsidR="009108D8" w:rsidRPr="00483E95" w:rsidRDefault="009108D8" w:rsidP="009108D8">
      <w:pPr>
        <w:rPr>
          <w:rFonts w:asciiTheme="majorHAnsi" w:hAnsiTheme="majorHAnsi"/>
        </w:rPr>
      </w:pPr>
    </w:p>
    <w:p w14:paraId="569AA51C" w14:textId="77777777" w:rsidR="009108D8" w:rsidRPr="00483E95" w:rsidRDefault="009108D8" w:rsidP="009108D8">
      <w:pPr>
        <w:rPr>
          <w:rFonts w:asciiTheme="majorHAnsi" w:hAnsiTheme="majorHAnsi"/>
        </w:rPr>
      </w:pPr>
      <w:r>
        <w:rPr>
          <w:rFonts w:asciiTheme="majorHAnsi" w:hAnsiTheme="majorHAnsi"/>
        </w:rPr>
        <w:lastRenderedPageBreak/>
        <w:t>State level review teams will evaluate application submissions. Narratives and artifacts will be required as support for each Key Element. Reviewers will rank each Key Element based on the application information provided. To receive recognition, the following criteria must be met: qualify for a site-visit the scores must be as follows:</w:t>
      </w:r>
    </w:p>
    <w:p w14:paraId="05BD1764" w14:textId="77777777" w:rsidR="009108D8" w:rsidRPr="00483E95" w:rsidRDefault="009108D8" w:rsidP="009108D8">
      <w:pPr>
        <w:pStyle w:val="ListParagraph"/>
        <w:numPr>
          <w:ilvl w:val="0"/>
          <w:numId w:val="45"/>
        </w:numPr>
        <w:rPr>
          <w:rFonts w:asciiTheme="majorHAnsi" w:hAnsiTheme="majorHAnsi"/>
        </w:rPr>
      </w:pPr>
      <w:r w:rsidRPr="00483E95">
        <w:rPr>
          <w:rFonts w:asciiTheme="majorHAnsi" w:hAnsiTheme="majorHAnsi"/>
        </w:rPr>
        <w:t>Prepared Designation</w:t>
      </w:r>
    </w:p>
    <w:p w14:paraId="4237003D" w14:textId="77777777" w:rsidR="009108D8" w:rsidRPr="00483E95" w:rsidRDefault="009108D8" w:rsidP="009108D8">
      <w:pPr>
        <w:pStyle w:val="ListParagraph"/>
        <w:numPr>
          <w:ilvl w:val="1"/>
          <w:numId w:val="45"/>
        </w:numPr>
        <w:rPr>
          <w:rFonts w:asciiTheme="majorHAnsi" w:hAnsiTheme="majorHAnsi"/>
        </w:rPr>
      </w:pPr>
      <w:r w:rsidRPr="00483E95">
        <w:rPr>
          <w:rFonts w:asciiTheme="majorHAnsi" w:hAnsiTheme="majorHAnsi"/>
        </w:rPr>
        <w:t>No score of Early on any Key Elements</w:t>
      </w:r>
    </w:p>
    <w:p w14:paraId="531104BE" w14:textId="77777777" w:rsidR="009108D8" w:rsidRPr="00483E95" w:rsidRDefault="009108D8" w:rsidP="009108D8">
      <w:pPr>
        <w:pStyle w:val="ListParagraph"/>
        <w:numPr>
          <w:ilvl w:val="1"/>
          <w:numId w:val="45"/>
        </w:numPr>
        <w:rPr>
          <w:rFonts w:asciiTheme="majorHAnsi" w:hAnsiTheme="majorHAnsi"/>
        </w:rPr>
      </w:pPr>
      <w:r w:rsidRPr="00483E95">
        <w:rPr>
          <w:rFonts w:asciiTheme="majorHAnsi" w:hAnsiTheme="majorHAnsi"/>
        </w:rPr>
        <w:t>No more than one (1) Key Element ranked Developing per Overarching Principle</w:t>
      </w:r>
    </w:p>
    <w:p w14:paraId="4EEFCC08" w14:textId="77777777" w:rsidR="009108D8" w:rsidRDefault="009108D8" w:rsidP="009108D8">
      <w:pPr>
        <w:pStyle w:val="ListParagraph"/>
        <w:numPr>
          <w:ilvl w:val="1"/>
          <w:numId w:val="45"/>
        </w:numPr>
        <w:rPr>
          <w:rFonts w:asciiTheme="majorHAnsi" w:hAnsiTheme="majorHAnsi"/>
        </w:rPr>
      </w:pPr>
      <w:r w:rsidRPr="00483E95">
        <w:rPr>
          <w:rFonts w:asciiTheme="majorHAnsi" w:hAnsiTheme="majorHAnsi"/>
        </w:rPr>
        <w:t xml:space="preserve">Each Overarching Principle must have an average equal to or above </w:t>
      </w:r>
      <w:r>
        <w:rPr>
          <w:rFonts w:asciiTheme="majorHAnsi" w:hAnsiTheme="majorHAnsi"/>
        </w:rPr>
        <w:t>3.0</w:t>
      </w:r>
    </w:p>
    <w:p w14:paraId="60733508" w14:textId="77777777" w:rsidR="009108D8" w:rsidRPr="00483E95" w:rsidRDefault="009108D8" w:rsidP="009108D8">
      <w:pPr>
        <w:pStyle w:val="ListParagraph"/>
        <w:ind w:left="2160"/>
        <w:rPr>
          <w:rFonts w:asciiTheme="majorHAnsi" w:hAnsiTheme="majorHAnsi"/>
        </w:rPr>
      </w:pPr>
      <w:r>
        <w:rPr>
          <w:rFonts w:asciiTheme="majorHAnsi" w:hAnsiTheme="majorHAnsi"/>
        </w:rPr>
        <w:t xml:space="preserve"> </w:t>
      </w:r>
      <w:r w:rsidRPr="00483E95">
        <w:rPr>
          <w:rFonts w:asciiTheme="majorHAnsi" w:hAnsiTheme="majorHAnsi"/>
        </w:rPr>
        <w:tab/>
      </w:r>
    </w:p>
    <w:p w14:paraId="3EC663D9" w14:textId="77777777" w:rsidR="009108D8" w:rsidRPr="00483E95" w:rsidRDefault="009108D8" w:rsidP="009108D8">
      <w:pPr>
        <w:pStyle w:val="ListParagraph"/>
        <w:numPr>
          <w:ilvl w:val="0"/>
          <w:numId w:val="45"/>
        </w:numPr>
        <w:rPr>
          <w:rFonts w:asciiTheme="majorHAnsi" w:hAnsiTheme="majorHAnsi"/>
        </w:rPr>
      </w:pPr>
      <w:r w:rsidRPr="00483E95">
        <w:rPr>
          <w:rFonts w:asciiTheme="majorHAnsi" w:hAnsiTheme="majorHAnsi"/>
        </w:rPr>
        <w:t>Model Designation</w:t>
      </w:r>
    </w:p>
    <w:p w14:paraId="5BF163E8" w14:textId="77777777" w:rsidR="009108D8" w:rsidRPr="00483E95" w:rsidRDefault="009108D8" w:rsidP="009108D8">
      <w:pPr>
        <w:pStyle w:val="ListParagraph"/>
        <w:numPr>
          <w:ilvl w:val="1"/>
          <w:numId w:val="45"/>
        </w:numPr>
        <w:rPr>
          <w:rFonts w:asciiTheme="majorHAnsi" w:hAnsiTheme="majorHAnsi"/>
        </w:rPr>
      </w:pPr>
      <w:r w:rsidRPr="00483E95">
        <w:rPr>
          <w:rFonts w:asciiTheme="majorHAnsi" w:hAnsiTheme="majorHAnsi"/>
        </w:rPr>
        <w:t>No score of Early or Developing on any Key Elements</w:t>
      </w:r>
    </w:p>
    <w:p w14:paraId="5692A095" w14:textId="77777777" w:rsidR="009108D8" w:rsidRPr="00483E95" w:rsidRDefault="009108D8" w:rsidP="009108D8">
      <w:pPr>
        <w:pStyle w:val="ListParagraph"/>
        <w:numPr>
          <w:ilvl w:val="1"/>
          <w:numId w:val="45"/>
        </w:numPr>
        <w:tabs>
          <w:tab w:val="left" w:pos="1440"/>
        </w:tabs>
        <w:spacing w:after="0" w:line="240" w:lineRule="auto"/>
        <w:rPr>
          <w:rFonts w:asciiTheme="majorHAnsi" w:hAnsiTheme="majorHAnsi" w:cs="Calibri"/>
        </w:rPr>
      </w:pPr>
      <w:r w:rsidRPr="00483E95">
        <w:rPr>
          <w:rFonts w:asciiTheme="majorHAnsi" w:hAnsiTheme="majorHAnsi"/>
        </w:rPr>
        <w:t>Each Overarching Principle must have an average equal to or above a 3.6</w:t>
      </w:r>
    </w:p>
    <w:p w14:paraId="52276425" w14:textId="77777777" w:rsidR="009108D8" w:rsidRDefault="009108D8" w:rsidP="009108D8">
      <w:pPr>
        <w:jc w:val="both"/>
      </w:pPr>
    </w:p>
    <w:p w14:paraId="4C39CE7C" w14:textId="77777777" w:rsidR="009108D8" w:rsidRDefault="009108D8" w:rsidP="009108D8">
      <w:pPr>
        <w:jc w:val="both"/>
        <w:sectPr w:rsidR="009108D8" w:rsidSect="006A616A">
          <w:headerReference w:type="even" r:id="rId20"/>
          <w:headerReference w:type="default" r:id="rId21"/>
          <w:headerReference w:type="first" r:id="rId22"/>
          <w:pgSz w:w="12240" w:h="15840"/>
          <w:pgMar w:top="720" w:right="720" w:bottom="720" w:left="720" w:header="144" w:footer="720" w:gutter="0"/>
          <w:cols w:space="720"/>
          <w:docGrid w:linePitch="360"/>
        </w:sectPr>
      </w:pPr>
    </w:p>
    <w:p w14:paraId="60B34C3A" w14:textId="77777777" w:rsidR="009108D8" w:rsidRPr="00483E95" w:rsidRDefault="009108D8" w:rsidP="009108D8">
      <w:pPr>
        <w:spacing w:after="0"/>
        <w:outlineLvl w:val="0"/>
        <w:rPr>
          <w:rFonts w:ascii="Cambria" w:hAnsi="Cambria"/>
          <w:b/>
          <w:bCs/>
          <w:sz w:val="28"/>
          <w:szCs w:val="28"/>
        </w:rPr>
      </w:pPr>
      <w:r w:rsidRPr="00235223">
        <w:rPr>
          <w:rFonts w:ascii="Cambria" w:hAnsi="Cambria"/>
          <w:b/>
          <w:bCs/>
          <w:sz w:val="28"/>
          <w:szCs w:val="28"/>
        </w:rPr>
        <w:lastRenderedPageBreak/>
        <w:t xml:space="preserve">Appendix B. </w:t>
      </w:r>
      <w:r w:rsidRPr="00455B34">
        <w:rPr>
          <w:rFonts w:ascii="Cambria" w:hAnsi="Cambria"/>
          <w:b/>
          <w:bCs/>
          <w:sz w:val="28"/>
          <w:szCs w:val="28"/>
        </w:rPr>
        <w:t>Descriptions of Terms</w:t>
      </w:r>
    </w:p>
    <w:p w14:paraId="59803D76" w14:textId="77777777" w:rsidR="009108D8" w:rsidRDefault="009108D8" w:rsidP="009108D8">
      <w:pPr>
        <w:spacing w:after="0"/>
        <w:outlineLvl w:val="0"/>
        <w:rPr>
          <w:rFonts w:ascii="Cambria" w:hAnsi="Cambria"/>
          <w:b/>
          <w:sz w:val="28"/>
          <w:szCs w:val="28"/>
        </w:rPr>
      </w:pPr>
    </w:p>
    <w:tbl>
      <w:tblPr>
        <w:tblStyle w:val="TableGrid"/>
        <w:tblW w:w="10790" w:type="dxa"/>
        <w:tblLook w:val="04A0" w:firstRow="1" w:lastRow="0" w:firstColumn="1" w:lastColumn="0" w:noHBand="0" w:noVBand="1"/>
      </w:tblPr>
      <w:tblGrid>
        <w:gridCol w:w="2190"/>
        <w:gridCol w:w="8600"/>
      </w:tblGrid>
      <w:tr w:rsidR="009108D8" w:rsidRPr="000B2491" w14:paraId="12D95330" w14:textId="77777777" w:rsidTr="006A616A">
        <w:trPr>
          <w:cantSplit/>
          <w:tblHeader/>
        </w:trPr>
        <w:tc>
          <w:tcPr>
            <w:tcW w:w="2190" w:type="dxa"/>
            <w:shd w:val="clear" w:color="auto" w:fill="A6A6A6" w:themeFill="background1" w:themeFillShade="A6"/>
            <w:vAlign w:val="center"/>
          </w:tcPr>
          <w:p w14:paraId="27C2C364" w14:textId="77777777" w:rsidR="009108D8" w:rsidRPr="000B2491" w:rsidRDefault="009108D8" w:rsidP="006A616A">
            <w:pPr>
              <w:rPr>
                <w:rFonts w:ascii="Cambria" w:hAnsi="Cambria"/>
                <w:b/>
                <w:bCs/>
                <w:color w:val="000000"/>
              </w:rPr>
            </w:pPr>
            <w:r w:rsidRPr="000B2491">
              <w:rPr>
                <w:rFonts w:ascii="Cambria" w:hAnsi="Cambria"/>
                <w:b/>
                <w:bCs/>
                <w:color w:val="000000"/>
              </w:rPr>
              <w:t>Rubric Term</w:t>
            </w:r>
          </w:p>
        </w:tc>
        <w:tc>
          <w:tcPr>
            <w:tcW w:w="8600" w:type="dxa"/>
            <w:shd w:val="clear" w:color="auto" w:fill="A6A6A6" w:themeFill="background1" w:themeFillShade="A6"/>
          </w:tcPr>
          <w:p w14:paraId="75CE9FE7" w14:textId="77777777" w:rsidR="009108D8" w:rsidRPr="00483E95" w:rsidRDefault="009108D8" w:rsidP="006A616A">
            <w:pPr>
              <w:rPr>
                <w:rFonts w:ascii="Cambria" w:hAnsi="Cambria"/>
                <w:b/>
                <w:bCs/>
                <w:color w:val="000000"/>
              </w:rPr>
            </w:pPr>
            <w:r w:rsidRPr="00235223">
              <w:rPr>
                <w:rFonts w:ascii="Cambria" w:hAnsi="Cambria"/>
                <w:b/>
                <w:bCs/>
                <w:color w:val="000000"/>
              </w:rPr>
              <w:t>Description</w:t>
            </w:r>
          </w:p>
        </w:tc>
      </w:tr>
      <w:tr w:rsidR="009108D8" w:rsidRPr="000B2491" w14:paraId="11AD7D63" w14:textId="77777777" w:rsidTr="006A616A">
        <w:trPr>
          <w:cantSplit/>
        </w:trPr>
        <w:tc>
          <w:tcPr>
            <w:tcW w:w="2190" w:type="dxa"/>
          </w:tcPr>
          <w:p w14:paraId="36590C10" w14:textId="77777777" w:rsidR="009108D8" w:rsidRPr="000B2491" w:rsidRDefault="009108D8" w:rsidP="006A616A">
            <w:pPr>
              <w:rPr>
                <w:rFonts w:ascii="Cambria" w:hAnsi="Cambria"/>
                <w:b/>
                <w:bCs/>
                <w:color w:val="000000"/>
              </w:rPr>
            </w:pPr>
            <w:r>
              <w:rPr>
                <w:rFonts w:ascii="Cambria" w:hAnsi="Cambria"/>
                <w:b/>
                <w:bCs/>
                <w:color w:val="000000"/>
              </w:rPr>
              <w:t>Applied Learning</w:t>
            </w:r>
          </w:p>
        </w:tc>
        <w:tc>
          <w:tcPr>
            <w:tcW w:w="8600" w:type="dxa"/>
            <w:shd w:val="clear" w:color="auto" w:fill="auto"/>
          </w:tcPr>
          <w:p w14:paraId="1130A16D" w14:textId="77777777" w:rsidR="009108D8" w:rsidRPr="000B2491" w:rsidRDefault="009108D8" w:rsidP="006A616A">
            <w:pPr>
              <w:rPr>
                <w:rFonts w:ascii="Cambria" w:hAnsi="Cambria"/>
                <w:color w:val="000000"/>
              </w:rPr>
            </w:pPr>
            <w:r w:rsidRPr="00DF6717">
              <w:rPr>
                <w:rFonts w:ascii="Cambria" w:hAnsi="Cambria"/>
                <w:bCs/>
                <w:color w:val="000000"/>
              </w:rPr>
              <w:t xml:space="preserve">Teachers engaged in direct application of skills, theories, and knowledge.  ‘Learning by doing’ including demonstrating application of knowledge to real-life situations. May </w:t>
            </w:r>
            <w:r w:rsidRPr="00DF6717">
              <w:rPr>
                <w:rFonts w:asciiTheme="majorHAnsi" w:hAnsiTheme="majorHAnsi"/>
                <w:bCs/>
                <w:color w:val="000000"/>
              </w:rPr>
              <w:t xml:space="preserve">include </w:t>
            </w:r>
            <w:r w:rsidRPr="00DF6717">
              <w:rPr>
                <w:rFonts w:asciiTheme="majorHAnsi" w:hAnsiTheme="majorHAnsi" w:cstheme="minorBidi"/>
              </w:rPr>
              <w:t>study trips, fellowships, internships, etc. with a duration of 1 day to 1 year</w:t>
            </w:r>
          </w:p>
        </w:tc>
      </w:tr>
      <w:tr w:rsidR="009108D8" w:rsidRPr="000B2491" w14:paraId="26645A74" w14:textId="77777777" w:rsidTr="006A616A">
        <w:trPr>
          <w:cantSplit/>
        </w:trPr>
        <w:tc>
          <w:tcPr>
            <w:tcW w:w="2190" w:type="dxa"/>
          </w:tcPr>
          <w:p w14:paraId="47AFE793" w14:textId="77777777" w:rsidR="009108D8" w:rsidRPr="000B2491" w:rsidRDefault="009108D8" w:rsidP="006A616A">
            <w:pPr>
              <w:rPr>
                <w:rFonts w:ascii="Cambria" w:hAnsi="Cambria"/>
                <w:b/>
                <w:bCs/>
                <w:color w:val="000000"/>
              </w:rPr>
            </w:pPr>
            <w:r w:rsidRPr="000B2491">
              <w:rPr>
                <w:rFonts w:ascii="Cambria" w:hAnsi="Cambria"/>
                <w:b/>
                <w:bCs/>
                <w:color w:val="000000"/>
              </w:rPr>
              <w:t>Collaboration</w:t>
            </w:r>
          </w:p>
        </w:tc>
        <w:tc>
          <w:tcPr>
            <w:tcW w:w="8600" w:type="dxa"/>
            <w:shd w:val="clear" w:color="auto" w:fill="auto"/>
            <w:vAlign w:val="center"/>
          </w:tcPr>
          <w:p w14:paraId="4253DD7A" w14:textId="77777777" w:rsidR="009108D8" w:rsidRPr="000B2491" w:rsidRDefault="009108D8" w:rsidP="006A616A">
            <w:pPr>
              <w:rPr>
                <w:rFonts w:ascii="Cambria" w:hAnsi="Cambria"/>
                <w:color w:val="000000"/>
              </w:rPr>
            </w:pPr>
            <w:r w:rsidRPr="000B2491">
              <w:rPr>
                <w:rFonts w:ascii="Cambria" w:hAnsi="Cambria"/>
                <w:color w:val="000000"/>
              </w:rPr>
              <w:t xml:space="preserve">Students: demonstrate ability to work effectively and respectfully with diverse teams; exercise flexibility and willingness to be helpful in making necessary compromises to accomplish a common goal; assume shared responsibility for collaborative work; and value the individual contributions made by each team member </w:t>
            </w:r>
            <w:r w:rsidRPr="0AD882FB">
              <w:rPr>
                <w:rFonts w:ascii="Cambria" w:hAnsi="Cambria"/>
                <w:i/>
                <w:iCs/>
                <w:color w:val="000000"/>
              </w:rPr>
              <w:t>(adapted from p21.org)</w:t>
            </w:r>
          </w:p>
        </w:tc>
      </w:tr>
      <w:tr w:rsidR="009108D8" w:rsidRPr="000B2491" w14:paraId="692C7E55" w14:textId="77777777" w:rsidTr="006A616A">
        <w:trPr>
          <w:cantSplit/>
        </w:trPr>
        <w:tc>
          <w:tcPr>
            <w:tcW w:w="2190" w:type="dxa"/>
          </w:tcPr>
          <w:p w14:paraId="72EED267" w14:textId="77777777" w:rsidR="009108D8" w:rsidRPr="000B2491" w:rsidRDefault="009108D8" w:rsidP="006A616A">
            <w:pPr>
              <w:rPr>
                <w:rFonts w:ascii="Cambria" w:hAnsi="Cambria"/>
                <w:b/>
                <w:bCs/>
                <w:color w:val="000000"/>
              </w:rPr>
            </w:pPr>
            <w:r w:rsidRPr="000B2491">
              <w:rPr>
                <w:rFonts w:ascii="Cambria" w:hAnsi="Cambria"/>
                <w:b/>
                <w:bCs/>
                <w:color w:val="000000"/>
              </w:rPr>
              <w:t>Communication</w:t>
            </w:r>
          </w:p>
        </w:tc>
        <w:tc>
          <w:tcPr>
            <w:tcW w:w="8600" w:type="dxa"/>
            <w:shd w:val="clear" w:color="auto" w:fill="auto"/>
            <w:vAlign w:val="center"/>
          </w:tcPr>
          <w:p w14:paraId="4F0AB772" w14:textId="77777777" w:rsidR="009108D8" w:rsidRPr="000B2491" w:rsidRDefault="009108D8" w:rsidP="006A616A">
            <w:pPr>
              <w:rPr>
                <w:rFonts w:ascii="Cambria" w:hAnsi="Cambria"/>
                <w:color w:val="000000"/>
              </w:rPr>
            </w:pPr>
            <w:r w:rsidRPr="000B2491">
              <w:rPr>
                <w:rFonts w:ascii="Cambria" w:hAnsi="Cambria"/>
                <w:color w:val="000000"/>
              </w:rPr>
              <w:t xml:space="preserve">Students: articulate thoughts and ideas effectively using oral, written, and nonverbal communication skills in a variety of forms and contexts; listen effectively to decipher meaning, including knowledge, values, attitudes and intentions; use communication for a range of purposes (e.g., to inform, instruct, motivate and persuade); use multiple media and technologies, and know how to judge their effectiveness and assess their impact; and communicate effectively in diverse environments </w:t>
            </w:r>
            <w:r w:rsidRPr="0AD882FB">
              <w:rPr>
                <w:rFonts w:ascii="Cambria" w:hAnsi="Cambria"/>
                <w:i/>
                <w:iCs/>
                <w:color w:val="000000"/>
              </w:rPr>
              <w:t>(adapted from p21.org)</w:t>
            </w:r>
          </w:p>
        </w:tc>
      </w:tr>
      <w:tr w:rsidR="009108D8" w:rsidRPr="000B2491" w14:paraId="2A850D4A" w14:textId="77777777" w:rsidTr="006A616A">
        <w:trPr>
          <w:cantSplit/>
        </w:trPr>
        <w:tc>
          <w:tcPr>
            <w:tcW w:w="2190" w:type="dxa"/>
          </w:tcPr>
          <w:p w14:paraId="6AF76EA0" w14:textId="77777777" w:rsidR="009108D8" w:rsidRPr="000B2491" w:rsidRDefault="009108D8" w:rsidP="006A616A">
            <w:pPr>
              <w:rPr>
                <w:rFonts w:ascii="Cambria" w:hAnsi="Cambria"/>
                <w:b/>
                <w:bCs/>
                <w:color w:val="000000"/>
              </w:rPr>
            </w:pPr>
            <w:r>
              <w:rPr>
                <w:rFonts w:ascii="Cambria" w:hAnsi="Cambria"/>
                <w:b/>
                <w:bCs/>
                <w:color w:val="000000"/>
              </w:rPr>
              <w:t>Computational thinking</w:t>
            </w:r>
          </w:p>
        </w:tc>
        <w:tc>
          <w:tcPr>
            <w:tcW w:w="8600" w:type="dxa"/>
            <w:shd w:val="clear" w:color="auto" w:fill="auto"/>
            <w:vAlign w:val="center"/>
          </w:tcPr>
          <w:p w14:paraId="315BD19C" w14:textId="77777777" w:rsidR="009108D8" w:rsidRPr="000B2491" w:rsidRDefault="009108D8" w:rsidP="006A616A">
            <w:pPr>
              <w:rPr>
                <w:rFonts w:ascii="Cambria" w:hAnsi="Cambria"/>
                <w:color w:val="000000"/>
              </w:rPr>
            </w:pPr>
            <w:r w:rsidRPr="003852D3">
              <w:rPr>
                <w:rFonts w:ascii="Cambria" w:hAnsi="Cambria"/>
                <w:color w:val="000000"/>
              </w:rPr>
              <w:t>Computational thinking (CT) is a problem-solving process that i</w:t>
            </w:r>
            <w:r>
              <w:rPr>
                <w:rFonts w:ascii="Cambria" w:hAnsi="Cambria"/>
                <w:color w:val="000000"/>
              </w:rPr>
              <w:t>ncludes (but is not limited to) the following characteristics: f</w:t>
            </w:r>
            <w:r w:rsidRPr="003852D3">
              <w:rPr>
                <w:rFonts w:ascii="Cambria" w:hAnsi="Cambria"/>
                <w:color w:val="000000"/>
              </w:rPr>
              <w:t xml:space="preserve">ormulating problems in a way that enables us to use a computer and </w:t>
            </w:r>
            <w:r>
              <w:rPr>
                <w:rFonts w:ascii="Cambria" w:hAnsi="Cambria"/>
                <w:color w:val="000000"/>
              </w:rPr>
              <w:t>other tools to help solve them; l</w:t>
            </w:r>
            <w:r w:rsidRPr="003852D3">
              <w:rPr>
                <w:rFonts w:ascii="Cambria" w:hAnsi="Cambria"/>
                <w:color w:val="000000"/>
              </w:rPr>
              <w:t>ogicall</w:t>
            </w:r>
            <w:r>
              <w:rPr>
                <w:rFonts w:ascii="Cambria" w:hAnsi="Cambria"/>
                <w:color w:val="000000"/>
              </w:rPr>
              <w:t>y organizing and analyzing data; r</w:t>
            </w:r>
            <w:r w:rsidRPr="003852D3">
              <w:rPr>
                <w:rFonts w:ascii="Cambria" w:hAnsi="Cambria"/>
                <w:color w:val="000000"/>
              </w:rPr>
              <w:t>epresenting data through abstractions</w:t>
            </w:r>
            <w:r>
              <w:rPr>
                <w:rFonts w:ascii="Cambria" w:hAnsi="Cambria"/>
                <w:color w:val="000000"/>
              </w:rPr>
              <w:t xml:space="preserve"> such as models and simulations; a</w:t>
            </w:r>
            <w:r w:rsidRPr="003852D3">
              <w:rPr>
                <w:rFonts w:ascii="Cambria" w:hAnsi="Cambria"/>
                <w:color w:val="000000"/>
              </w:rPr>
              <w:t>utomating solutions through algorithmic think</w:t>
            </w:r>
            <w:r>
              <w:rPr>
                <w:rFonts w:ascii="Cambria" w:hAnsi="Cambria"/>
                <w:color w:val="000000"/>
              </w:rPr>
              <w:t>ing (a series of ordered steps); i</w:t>
            </w:r>
            <w:r w:rsidRPr="003852D3">
              <w:rPr>
                <w:rFonts w:ascii="Cambria" w:hAnsi="Cambria"/>
                <w:color w:val="000000"/>
              </w:rPr>
              <w:t>dentifying, analyzing, and implementing possible solutions with</w:t>
            </w:r>
            <w:r>
              <w:rPr>
                <w:rFonts w:ascii="Cambria" w:hAnsi="Cambria"/>
                <w:color w:val="000000"/>
              </w:rPr>
              <w:t xml:space="preserve"> the goal of achieving the most </w:t>
            </w:r>
            <w:r w:rsidRPr="003852D3">
              <w:rPr>
                <w:rFonts w:ascii="Cambria" w:hAnsi="Cambria"/>
                <w:color w:val="000000"/>
              </w:rPr>
              <w:t>efficient and effective com</w:t>
            </w:r>
            <w:r>
              <w:rPr>
                <w:rFonts w:ascii="Cambria" w:hAnsi="Cambria"/>
                <w:color w:val="000000"/>
              </w:rPr>
              <w:t>bination of steps and resources; and g</w:t>
            </w:r>
            <w:r w:rsidRPr="003852D3">
              <w:rPr>
                <w:rFonts w:ascii="Cambria" w:hAnsi="Cambria"/>
                <w:color w:val="000000"/>
              </w:rPr>
              <w:t>eneralizing and transferring this problem solving process to a wide variety of problems</w:t>
            </w:r>
            <w:r>
              <w:rPr>
                <w:rFonts w:ascii="Cambria" w:hAnsi="Cambria"/>
                <w:color w:val="000000"/>
              </w:rPr>
              <w:t xml:space="preserve">. </w:t>
            </w:r>
            <w:r w:rsidRPr="003852D3">
              <w:rPr>
                <w:rFonts w:ascii="Cambria" w:hAnsi="Cambria"/>
                <w:color w:val="000000"/>
              </w:rPr>
              <w:t>These skills are supported and enhanced by a number of dis</w:t>
            </w:r>
            <w:r>
              <w:rPr>
                <w:rFonts w:ascii="Cambria" w:hAnsi="Cambria"/>
                <w:color w:val="000000"/>
              </w:rPr>
              <w:t xml:space="preserve">positions or attitudes that are </w:t>
            </w:r>
            <w:r w:rsidRPr="003852D3">
              <w:rPr>
                <w:rFonts w:ascii="Cambria" w:hAnsi="Cambria"/>
                <w:color w:val="000000"/>
              </w:rPr>
              <w:t>essential dimensions of CT. These dis</w:t>
            </w:r>
            <w:r>
              <w:rPr>
                <w:rFonts w:ascii="Cambria" w:hAnsi="Cambria"/>
                <w:color w:val="000000"/>
              </w:rPr>
              <w:t>positions or attitudes include: c</w:t>
            </w:r>
            <w:r w:rsidRPr="003852D3">
              <w:rPr>
                <w:rFonts w:ascii="Cambria" w:hAnsi="Cambria"/>
                <w:color w:val="000000"/>
              </w:rPr>
              <w:t>onfid</w:t>
            </w:r>
            <w:r>
              <w:rPr>
                <w:rFonts w:ascii="Cambria" w:hAnsi="Cambria"/>
                <w:color w:val="000000"/>
              </w:rPr>
              <w:t>ence in dealing with complexity; p</w:t>
            </w:r>
            <w:r w:rsidRPr="003852D3">
              <w:rPr>
                <w:rFonts w:ascii="Cambria" w:hAnsi="Cambria"/>
                <w:color w:val="000000"/>
              </w:rPr>
              <w:t xml:space="preserve">ersistence in </w:t>
            </w:r>
            <w:r>
              <w:rPr>
                <w:rFonts w:ascii="Cambria" w:hAnsi="Cambria"/>
                <w:color w:val="000000"/>
              </w:rPr>
              <w:t>working with difficult problems; tolerance for ambiguity; t</w:t>
            </w:r>
            <w:r w:rsidRPr="003852D3">
              <w:rPr>
                <w:rFonts w:ascii="Cambria" w:hAnsi="Cambria"/>
                <w:color w:val="000000"/>
              </w:rPr>
              <w:t>he ability t</w:t>
            </w:r>
            <w:r>
              <w:rPr>
                <w:rFonts w:ascii="Cambria" w:hAnsi="Cambria"/>
                <w:color w:val="000000"/>
              </w:rPr>
              <w:t>o deal with open ended problems; and t</w:t>
            </w:r>
            <w:r w:rsidRPr="003852D3">
              <w:rPr>
                <w:rFonts w:ascii="Cambria" w:hAnsi="Cambria"/>
                <w:color w:val="000000"/>
              </w:rPr>
              <w:t>he ability to communicate and work with others to achieve a common goal or solution</w:t>
            </w:r>
            <w:r>
              <w:rPr>
                <w:rFonts w:ascii="Cambria" w:hAnsi="Cambria"/>
                <w:color w:val="000000"/>
              </w:rPr>
              <w:t xml:space="preserve"> (from the International Society for Technology in Education (ISTE)’s Computational Thinking Toolkit at </w:t>
            </w:r>
            <w:r w:rsidRPr="003852D3">
              <w:rPr>
                <w:rFonts w:ascii="Cambria" w:hAnsi="Cambria"/>
                <w:color w:val="000000"/>
              </w:rPr>
              <w:t>https://www.iste.org/explore/articledetail?articleid=152</w:t>
            </w:r>
            <w:r>
              <w:rPr>
                <w:rFonts w:ascii="Cambria" w:hAnsi="Cambria"/>
                <w:color w:val="000000"/>
              </w:rPr>
              <w:t>)</w:t>
            </w:r>
          </w:p>
        </w:tc>
      </w:tr>
      <w:tr w:rsidR="009108D8" w:rsidRPr="000B2491" w14:paraId="6448B230" w14:textId="77777777" w:rsidTr="006A616A">
        <w:trPr>
          <w:cantSplit/>
        </w:trPr>
        <w:tc>
          <w:tcPr>
            <w:tcW w:w="2190" w:type="dxa"/>
          </w:tcPr>
          <w:p w14:paraId="4D5B8B86" w14:textId="77777777" w:rsidR="009108D8" w:rsidRPr="000B2491" w:rsidRDefault="009108D8" w:rsidP="006A616A">
            <w:pPr>
              <w:rPr>
                <w:rFonts w:ascii="Cambria" w:hAnsi="Cambria"/>
                <w:b/>
                <w:bCs/>
                <w:color w:val="000000"/>
              </w:rPr>
            </w:pPr>
            <w:r w:rsidRPr="000B2491">
              <w:rPr>
                <w:rFonts w:ascii="Cambria" w:hAnsi="Cambria"/>
                <w:b/>
                <w:bCs/>
                <w:color w:val="000000"/>
              </w:rPr>
              <w:t>Creativity</w:t>
            </w:r>
          </w:p>
        </w:tc>
        <w:tc>
          <w:tcPr>
            <w:tcW w:w="8600" w:type="dxa"/>
            <w:shd w:val="clear" w:color="auto" w:fill="auto"/>
            <w:vAlign w:val="center"/>
          </w:tcPr>
          <w:p w14:paraId="4C0483FF" w14:textId="77777777" w:rsidR="009108D8" w:rsidRPr="000B2491" w:rsidRDefault="009108D8" w:rsidP="006A616A">
            <w:pPr>
              <w:rPr>
                <w:rFonts w:ascii="Cambria" w:hAnsi="Cambria"/>
                <w:color w:val="000000"/>
              </w:rPr>
            </w:pPr>
            <w:r w:rsidRPr="000B2491">
              <w:rPr>
                <w:rFonts w:ascii="Cambria" w:hAnsi="Cambria"/>
                <w:color w:val="000000"/>
              </w:rPr>
              <w:t xml:space="preserve">Students: think creatively, using a wide range of idea creation techniques like brainstorming, creating new and worthwhile ideas, and elaborating, evaluating, and refining their ideas; work creatively with others by developing and communicating new ideas with others, being open to diverse perspectives, incorporating feedback, viewing failure as an opportunity to learn, understanding creativity as a cyclical process; and implement innovations by acting on creative ideas to make a tangible and useful contribution </w:t>
            </w:r>
            <w:r w:rsidRPr="0AD882FB">
              <w:rPr>
                <w:rFonts w:ascii="Cambria" w:hAnsi="Cambria"/>
                <w:i/>
                <w:iCs/>
                <w:color w:val="000000"/>
              </w:rPr>
              <w:t>(adapted from p21.org)</w:t>
            </w:r>
          </w:p>
        </w:tc>
      </w:tr>
      <w:tr w:rsidR="009108D8" w:rsidRPr="000B2491" w14:paraId="279E9DFB" w14:textId="77777777" w:rsidTr="006A616A">
        <w:trPr>
          <w:cantSplit/>
        </w:trPr>
        <w:tc>
          <w:tcPr>
            <w:tcW w:w="2190" w:type="dxa"/>
          </w:tcPr>
          <w:p w14:paraId="53E8D27F" w14:textId="77777777" w:rsidR="009108D8" w:rsidRPr="000B2491" w:rsidRDefault="009108D8" w:rsidP="006A616A">
            <w:pPr>
              <w:rPr>
                <w:rFonts w:ascii="Cambria" w:hAnsi="Cambria"/>
                <w:b/>
                <w:bCs/>
                <w:color w:val="000000"/>
              </w:rPr>
            </w:pPr>
            <w:r w:rsidRPr="000B2491">
              <w:rPr>
                <w:rFonts w:ascii="Cambria" w:hAnsi="Cambria"/>
                <w:b/>
                <w:bCs/>
                <w:color w:val="000000"/>
              </w:rPr>
              <w:lastRenderedPageBreak/>
              <w:t>Critical thinking</w:t>
            </w:r>
          </w:p>
        </w:tc>
        <w:tc>
          <w:tcPr>
            <w:tcW w:w="8600" w:type="dxa"/>
            <w:shd w:val="clear" w:color="auto" w:fill="auto"/>
            <w:vAlign w:val="center"/>
          </w:tcPr>
          <w:p w14:paraId="25E04408" w14:textId="77777777" w:rsidR="009108D8" w:rsidRPr="000B2491" w:rsidRDefault="009108D8" w:rsidP="006A616A">
            <w:pPr>
              <w:rPr>
                <w:rFonts w:ascii="Cambria" w:hAnsi="Cambria"/>
                <w:color w:val="000000"/>
              </w:rPr>
            </w:pPr>
            <w:r w:rsidRPr="000B2491">
              <w:rPr>
                <w:rFonts w:ascii="Cambria" w:hAnsi="Cambria"/>
                <w:color w:val="000000"/>
              </w:rPr>
              <w:t xml:space="preserve">Students: use various types of reasoning, like inductive, deductive, etc., as appropriate to the situation; use systems thinking by analyzing how parts of a whole interact with each other to produce overall outcomes; make judgements and decisions by effectively analyzing and evaluating evidence, arguments, claims and beliefs, synthesizing and making connections between information and arguments, and reflecting critically on learning experiences; and solve different kinds of non-familiar problems in both conventional and innovative ways, asking significant questions that clarify various points of view and lead to better solutions </w:t>
            </w:r>
            <w:r w:rsidRPr="0AD882FB">
              <w:rPr>
                <w:rFonts w:ascii="Cambria" w:hAnsi="Cambria"/>
                <w:i/>
                <w:iCs/>
                <w:color w:val="000000"/>
              </w:rPr>
              <w:t>(adapted from p21.org)</w:t>
            </w:r>
          </w:p>
        </w:tc>
      </w:tr>
      <w:tr w:rsidR="009108D8" w:rsidRPr="000B2491" w14:paraId="79F7D93E" w14:textId="77777777" w:rsidTr="006A616A">
        <w:trPr>
          <w:cantSplit/>
        </w:trPr>
        <w:tc>
          <w:tcPr>
            <w:tcW w:w="2190" w:type="dxa"/>
          </w:tcPr>
          <w:p w14:paraId="0B1F6D12" w14:textId="77777777" w:rsidR="009108D8" w:rsidRPr="000B2491" w:rsidRDefault="009108D8" w:rsidP="006A616A">
            <w:pPr>
              <w:rPr>
                <w:rFonts w:ascii="Cambria" w:hAnsi="Cambria"/>
                <w:b/>
                <w:bCs/>
                <w:color w:val="000000"/>
              </w:rPr>
            </w:pPr>
            <w:r w:rsidRPr="000B2491">
              <w:rPr>
                <w:rFonts w:ascii="Cambria" w:hAnsi="Cambria"/>
                <w:b/>
                <w:bCs/>
                <w:color w:val="000000"/>
              </w:rPr>
              <w:t>Digital learning</w:t>
            </w:r>
          </w:p>
        </w:tc>
        <w:tc>
          <w:tcPr>
            <w:tcW w:w="8600" w:type="dxa"/>
            <w:shd w:val="clear" w:color="auto" w:fill="auto"/>
            <w:vAlign w:val="center"/>
          </w:tcPr>
          <w:p w14:paraId="4FA7F892" w14:textId="77777777" w:rsidR="009108D8" w:rsidRPr="000B2491" w:rsidRDefault="009108D8" w:rsidP="006A616A">
            <w:pPr>
              <w:rPr>
                <w:rFonts w:ascii="Cambria" w:hAnsi="Cambria"/>
                <w:color w:val="000000"/>
              </w:rPr>
            </w:pPr>
            <w:r w:rsidRPr="000B2491">
              <w:rPr>
                <w:rFonts w:ascii="Cambria" w:hAnsi="Cambria"/>
                <w:color w:val="000000"/>
              </w:rPr>
              <w:t>Any instructional practice that effectively uses digital technology to strengthen a student's learning experience; it includes a focus on the following instructional characteristics: personalized learning; advancement based on mastery of content and competency in application; anywhere and anytime learning; student-centered instruction; digital content; assessments that are integrated into learning activities; and project-based learning activities</w:t>
            </w:r>
          </w:p>
        </w:tc>
      </w:tr>
      <w:tr w:rsidR="009108D8" w:rsidRPr="000B2491" w14:paraId="4890A31A" w14:textId="77777777" w:rsidTr="006A616A">
        <w:trPr>
          <w:cantSplit/>
        </w:trPr>
        <w:tc>
          <w:tcPr>
            <w:tcW w:w="2190" w:type="dxa"/>
          </w:tcPr>
          <w:p w14:paraId="3456286B" w14:textId="77777777" w:rsidR="009108D8" w:rsidRPr="000B2491" w:rsidRDefault="009108D8" w:rsidP="006A616A">
            <w:pPr>
              <w:rPr>
                <w:rFonts w:ascii="Cambria" w:hAnsi="Cambria"/>
                <w:b/>
                <w:bCs/>
                <w:color w:val="000000"/>
              </w:rPr>
            </w:pPr>
            <w:r>
              <w:rPr>
                <w:rFonts w:ascii="Cambria" w:hAnsi="Cambria"/>
                <w:b/>
                <w:bCs/>
                <w:color w:val="000000"/>
              </w:rPr>
              <w:t>Engineering design process</w:t>
            </w:r>
          </w:p>
        </w:tc>
        <w:tc>
          <w:tcPr>
            <w:tcW w:w="8600" w:type="dxa"/>
            <w:shd w:val="clear" w:color="auto" w:fill="auto"/>
            <w:vAlign w:val="center"/>
          </w:tcPr>
          <w:p w14:paraId="68596550" w14:textId="77777777" w:rsidR="009108D8" w:rsidRPr="000B2491" w:rsidRDefault="009108D8" w:rsidP="006A616A">
            <w:pPr>
              <w:rPr>
                <w:rFonts w:ascii="Cambria" w:hAnsi="Cambria"/>
                <w:color w:val="000000"/>
              </w:rPr>
            </w:pPr>
            <w:r>
              <w:rPr>
                <w:rFonts w:ascii="Cambria" w:hAnsi="Cambria"/>
                <w:color w:val="000000"/>
              </w:rPr>
              <w:t>Engineering is the systematic application of knowledge and experience used to solve a problem. The engineering design process can be defined in many ways. The Engineering is Elementary program at the Museum of Science in Boston has defined the engineering design process for elementary students as the following cyclical set of actions: ask, imagine, plan, create, and improve. The National Aeronautics and Space Administration (NASA) has defined the engineering design process as the following cyclical sets of actions: identify the problem; identify criteria and constraints; brainstorm possible solutions; generate ideas; explore possibilities; select an approach; build a model or prototype; and refine the design.</w:t>
            </w:r>
          </w:p>
        </w:tc>
      </w:tr>
      <w:tr w:rsidR="009108D8" w:rsidRPr="000B2491" w14:paraId="2FC714B8" w14:textId="77777777" w:rsidTr="006A616A">
        <w:trPr>
          <w:cantSplit/>
        </w:trPr>
        <w:tc>
          <w:tcPr>
            <w:tcW w:w="2190" w:type="dxa"/>
          </w:tcPr>
          <w:p w14:paraId="6FCDEBA4" w14:textId="77777777" w:rsidR="009108D8" w:rsidRPr="000B2491" w:rsidRDefault="009108D8" w:rsidP="006A616A">
            <w:pPr>
              <w:rPr>
                <w:rFonts w:ascii="Cambria" w:hAnsi="Cambria"/>
                <w:b/>
                <w:bCs/>
                <w:color w:val="000000"/>
              </w:rPr>
            </w:pPr>
            <w:r w:rsidRPr="000B2491">
              <w:rPr>
                <w:rFonts w:ascii="Cambria" w:hAnsi="Cambria"/>
                <w:b/>
                <w:bCs/>
                <w:color w:val="000000"/>
              </w:rPr>
              <w:t>Formal pathways</w:t>
            </w:r>
          </w:p>
        </w:tc>
        <w:tc>
          <w:tcPr>
            <w:tcW w:w="8600" w:type="dxa"/>
            <w:shd w:val="clear" w:color="auto" w:fill="auto"/>
            <w:vAlign w:val="center"/>
          </w:tcPr>
          <w:p w14:paraId="49D5F28E" w14:textId="77777777" w:rsidR="009108D8" w:rsidRPr="000B2491" w:rsidRDefault="009108D8" w:rsidP="006A616A">
            <w:pPr>
              <w:rPr>
                <w:rFonts w:ascii="Cambria" w:hAnsi="Cambria"/>
                <w:color w:val="000000"/>
              </w:rPr>
            </w:pPr>
            <w:r w:rsidRPr="000B2491">
              <w:rPr>
                <w:rFonts w:ascii="Cambria" w:hAnsi="Cambria"/>
                <w:color w:val="000000"/>
              </w:rPr>
              <w:t>Clear, well-developed set(s) of standards, actions, responsibilities, and performance indicators to identify, develop, and recruit teachers into roles and positions of leadership; teachers are aware of the specific tasks and steps outlined for them, particularly those desiring to assume additional responsibilities</w:t>
            </w:r>
          </w:p>
        </w:tc>
      </w:tr>
      <w:tr w:rsidR="009108D8" w:rsidRPr="000B2491" w14:paraId="65CB75DF" w14:textId="77777777" w:rsidTr="006A616A">
        <w:trPr>
          <w:cantSplit/>
        </w:trPr>
        <w:tc>
          <w:tcPr>
            <w:tcW w:w="2190" w:type="dxa"/>
          </w:tcPr>
          <w:p w14:paraId="0372963D" w14:textId="77777777" w:rsidR="009108D8" w:rsidRPr="000B2491" w:rsidRDefault="009108D8" w:rsidP="006A616A">
            <w:pPr>
              <w:rPr>
                <w:rFonts w:ascii="Cambria" w:hAnsi="Cambria"/>
                <w:b/>
                <w:bCs/>
                <w:color w:val="000000"/>
              </w:rPr>
            </w:pPr>
            <w:r w:rsidRPr="000B2491">
              <w:rPr>
                <w:rFonts w:ascii="Cambria" w:hAnsi="Cambria"/>
                <w:b/>
                <w:bCs/>
                <w:color w:val="000000"/>
              </w:rPr>
              <w:t>Formative assessment</w:t>
            </w:r>
          </w:p>
        </w:tc>
        <w:tc>
          <w:tcPr>
            <w:tcW w:w="8600" w:type="dxa"/>
            <w:shd w:val="clear" w:color="auto" w:fill="auto"/>
            <w:vAlign w:val="center"/>
          </w:tcPr>
          <w:p w14:paraId="5DFA48E6" w14:textId="77777777" w:rsidR="009108D8" w:rsidRPr="000B2491" w:rsidRDefault="009108D8" w:rsidP="006A616A">
            <w:pPr>
              <w:rPr>
                <w:rFonts w:ascii="Cambria" w:hAnsi="Cambria"/>
                <w:color w:val="000000"/>
              </w:rPr>
            </w:pPr>
            <w:r w:rsidRPr="000B2491">
              <w:rPr>
                <w:rFonts w:ascii="Cambria" w:hAnsi="Cambria"/>
                <w:color w:val="000000"/>
              </w:rPr>
              <w:t>Formative assessment is a diagnostic process used by teachers and students during instruction that provides feedback to adjust ongoing teaching and learning to improve students' achievement of intended instructional outcomes</w:t>
            </w:r>
          </w:p>
        </w:tc>
      </w:tr>
      <w:tr w:rsidR="009108D8" w:rsidRPr="000B2491" w14:paraId="7939C90A" w14:textId="77777777" w:rsidTr="006A616A">
        <w:trPr>
          <w:cantSplit/>
        </w:trPr>
        <w:tc>
          <w:tcPr>
            <w:tcW w:w="2190" w:type="dxa"/>
          </w:tcPr>
          <w:p w14:paraId="4975CF71" w14:textId="77777777" w:rsidR="009108D8" w:rsidRPr="000B2491" w:rsidRDefault="009108D8" w:rsidP="006A616A">
            <w:pPr>
              <w:rPr>
                <w:rFonts w:ascii="Cambria" w:hAnsi="Cambria"/>
                <w:b/>
                <w:bCs/>
                <w:color w:val="000000"/>
              </w:rPr>
            </w:pPr>
            <w:r w:rsidRPr="000B2491">
              <w:rPr>
                <w:rFonts w:ascii="Cambria" w:hAnsi="Cambria"/>
                <w:b/>
                <w:bCs/>
                <w:color w:val="000000"/>
              </w:rPr>
              <w:t>Informal pathways</w:t>
            </w:r>
          </w:p>
        </w:tc>
        <w:tc>
          <w:tcPr>
            <w:tcW w:w="8600" w:type="dxa"/>
            <w:shd w:val="clear" w:color="auto" w:fill="auto"/>
            <w:vAlign w:val="center"/>
          </w:tcPr>
          <w:p w14:paraId="47A3FD50" w14:textId="77777777" w:rsidR="009108D8" w:rsidRPr="000B2491" w:rsidRDefault="009108D8" w:rsidP="006A616A">
            <w:pPr>
              <w:rPr>
                <w:rFonts w:ascii="Cambria" w:hAnsi="Cambria"/>
                <w:color w:val="000000"/>
              </w:rPr>
            </w:pPr>
            <w:r w:rsidRPr="000B2491">
              <w:rPr>
                <w:rFonts w:ascii="Cambria" w:hAnsi="Cambria"/>
                <w:color w:val="000000"/>
              </w:rPr>
              <w:t xml:space="preserve">Unspoken, undocumented, and typically subjective means by which teachers assume additional leadership opportunities and responsibilities; there are no clear standards or metrics for identifying or developing leadership potential </w:t>
            </w:r>
          </w:p>
        </w:tc>
      </w:tr>
      <w:tr w:rsidR="009108D8" w:rsidRPr="000B2491" w14:paraId="63FDABD9" w14:textId="77777777" w:rsidTr="006A616A">
        <w:trPr>
          <w:cantSplit/>
        </w:trPr>
        <w:tc>
          <w:tcPr>
            <w:tcW w:w="2190" w:type="dxa"/>
          </w:tcPr>
          <w:p w14:paraId="38E282D0" w14:textId="77777777" w:rsidR="009108D8" w:rsidRPr="000B2491" w:rsidRDefault="009108D8" w:rsidP="006A616A">
            <w:pPr>
              <w:rPr>
                <w:rFonts w:ascii="Cambria" w:hAnsi="Cambria"/>
                <w:b/>
                <w:bCs/>
                <w:color w:val="000000"/>
              </w:rPr>
            </w:pPr>
            <w:r w:rsidRPr="000B2491">
              <w:rPr>
                <w:rFonts w:ascii="Cambria" w:hAnsi="Cambria"/>
                <w:b/>
                <w:bCs/>
                <w:color w:val="000000"/>
              </w:rPr>
              <w:t>Job-embedded</w:t>
            </w:r>
          </w:p>
        </w:tc>
        <w:tc>
          <w:tcPr>
            <w:tcW w:w="8600" w:type="dxa"/>
            <w:shd w:val="clear" w:color="auto" w:fill="auto"/>
            <w:vAlign w:val="center"/>
          </w:tcPr>
          <w:p w14:paraId="64C13AE7" w14:textId="77777777" w:rsidR="009108D8" w:rsidRPr="000B2491" w:rsidRDefault="009108D8" w:rsidP="006A616A">
            <w:pPr>
              <w:rPr>
                <w:rFonts w:ascii="Cambria" w:hAnsi="Cambria"/>
                <w:color w:val="000000"/>
              </w:rPr>
            </w:pPr>
            <w:r w:rsidRPr="000B2491">
              <w:rPr>
                <w:rFonts w:ascii="Cambria" w:hAnsi="Cambria"/>
                <w:color w:val="000000"/>
              </w:rPr>
              <w:t xml:space="preserve">Job-embedded professional development refers to teacher learning that is grounded in day-to-day teaching practice and is designed to enhance teachers’ content-specific instructional practices with the intent of improving student learning; it is primarily school or classroom based and is integrated into the workday, consisting of teachers assessing and finding solutions for authentic and immediate problems of practice as part of a cycle of continuous improvement </w:t>
            </w:r>
            <w:r w:rsidRPr="00235223">
              <w:rPr>
                <w:rFonts w:ascii="Cambria" w:hAnsi="Cambria"/>
                <w:i/>
                <w:iCs/>
                <w:color w:val="000000"/>
              </w:rPr>
              <w:t>(adapted from Croft, et al., 2010)</w:t>
            </w:r>
            <w:r w:rsidRPr="000B2491">
              <w:rPr>
                <w:rFonts w:ascii="Cambria" w:hAnsi="Cambria"/>
                <w:color w:val="000000"/>
              </w:rPr>
              <w:t xml:space="preserve"> </w:t>
            </w:r>
          </w:p>
        </w:tc>
      </w:tr>
      <w:tr w:rsidR="009108D8" w:rsidRPr="000B2491" w14:paraId="5D4908A5" w14:textId="77777777" w:rsidTr="006A616A">
        <w:trPr>
          <w:cantSplit/>
        </w:trPr>
        <w:tc>
          <w:tcPr>
            <w:tcW w:w="2190" w:type="dxa"/>
          </w:tcPr>
          <w:p w14:paraId="15B68E4F" w14:textId="77777777" w:rsidR="009108D8" w:rsidRPr="000B2491" w:rsidRDefault="009108D8" w:rsidP="006A616A">
            <w:pPr>
              <w:rPr>
                <w:rFonts w:ascii="Cambria" w:hAnsi="Cambria"/>
                <w:b/>
                <w:bCs/>
                <w:color w:val="000000"/>
              </w:rPr>
            </w:pPr>
            <w:r w:rsidRPr="000B2491">
              <w:rPr>
                <w:rFonts w:ascii="Cambria" w:hAnsi="Cambria"/>
                <w:b/>
                <w:bCs/>
                <w:color w:val="000000"/>
              </w:rPr>
              <w:lastRenderedPageBreak/>
              <w:t>Makerspaces</w:t>
            </w:r>
          </w:p>
        </w:tc>
        <w:tc>
          <w:tcPr>
            <w:tcW w:w="8600" w:type="dxa"/>
            <w:shd w:val="clear" w:color="auto" w:fill="auto"/>
            <w:vAlign w:val="center"/>
          </w:tcPr>
          <w:p w14:paraId="177E2473" w14:textId="77777777" w:rsidR="009108D8" w:rsidRPr="000B2491" w:rsidRDefault="009108D8" w:rsidP="006A616A">
            <w:pPr>
              <w:rPr>
                <w:rFonts w:ascii="Cambria" w:hAnsi="Cambria"/>
                <w:color w:val="000000"/>
              </w:rPr>
            </w:pPr>
            <w:r w:rsidRPr="000B2491">
              <w:rPr>
                <w:rFonts w:ascii="Cambria" w:hAnsi="Cambria"/>
                <w:color w:val="000000"/>
              </w:rPr>
              <w:t xml:space="preserve">A makerspace is a place where students and all individuals present can gather to create, invent, tinker, explore and discover using a variety of tools and materials; they provide a physical laboratory for inquiry-based learning; makerspaces give room and materials for physical learning; these spaces can easily be cross-disciplinary and students can find their work enriched by contributions from others students; students often appreciate the hands-on use of emerging technologies and the opportunity to explore the kind of experimentation that leads to a completed project </w:t>
            </w:r>
            <w:r w:rsidRPr="0AD882FB">
              <w:rPr>
                <w:rFonts w:ascii="Cambria" w:hAnsi="Cambria"/>
                <w:i/>
                <w:iCs/>
                <w:color w:val="000000"/>
              </w:rPr>
              <w:t>(adapted from Educause Education Learning Initiative "7 Things About Makerspaces)</w:t>
            </w:r>
          </w:p>
        </w:tc>
      </w:tr>
      <w:tr w:rsidR="009108D8" w:rsidRPr="000B2491" w14:paraId="5B2EA278" w14:textId="77777777" w:rsidTr="006A616A">
        <w:trPr>
          <w:cantSplit/>
        </w:trPr>
        <w:tc>
          <w:tcPr>
            <w:tcW w:w="2190" w:type="dxa"/>
          </w:tcPr>
          <w:p w14:paraId="55DD9CF9" w14:textId="77777777" w:rsidR="009108D8" w:rsidRPr="000B2491" w:rsidRDefault="009108D8" w:rsidP="006A616A">
            <w:pPr>
              <w:rPr>
                <w:rFonts w:ascii="Cambria" w:hAnsi="Cambria"/>
                <w:b/>
                <w:bCs/>
                <w:color w:val="000000"/>
              </w:rPr>
            </w:pPr>
            <w:r w:rsidRPr="000B2491">
              <w:rPr>
                <w:rFonts w:ascii="Cambria" w:hAnsi="Cambria"/>
                <w:b/>
                <w:bCs/>
                <w:color w:val="000000"/>
              </w:rPr>
              <w:t>Multiple and varied assessments</w:t>
            </w:r>
          </w:p>
        </w:tc>
        <w:tc>
          <w:tcPr>
            <w:tcW w:w="8600" w:type="dxa"/>
            <w:shd w:val="clear" w:color="auto" w:fill="auto"/>
            <w:vAlign w:val="center"/>
          </w:tcPr>
          <w:p w14:paraId="31DBE00A" w14:textId="77777777" w:rsidR="009108D8" w:rsidRPr="000B2491" w:rsidRDefault="009108D8" w:rsidP="006A616A">
            <w:pPr>
              <w:rPr>
                <w:rFonts w:ascii="Cambria" w:hAnsi="Cambria"/>
                <w:color w:val="000000"/>
              </w:rPr>
            </w:pPr>
            <w:r w:rsidRPr="000B2491">
              <w:rPr>
                <w:rFonts w:ascii="Cambria" w:hAnsi="Cambria"/>
              </w:rPr>
              <w:t>A collection of at least two or more assessments that collectively portray a more complete picture of students’ true learning accomplishments and ability, addressing the problem that no one assessment can capture a students’ learning or ability; the collection may include portfolios, performance-based assessments, assessments showing mastery, formative assessments, summative assessments, standardized test, etc.</w:t>
            </w:r>
          </w:p>
        </w:tc>
      </w:tr>
      <w:tr w:rsidR="009108D8" w:rsidRPr="000B2491" w14:paraId="353434B7" w14:textId="77777777" w:rsidTr="006A616A">
        <w:trPr>
          <w:cantSplit/>
        </w:trPr>
        <w:tc>
          <w:tcPr>
            <w:tcW w:w="2190" w:type="dxa"/>
          </w:tcPr>
          <w:p w14:paraId="271BB055" w14:textId="77777777" w:rsidR="009108D8" w:rsidRPr="000B2491" w:rsidRDefault="009108D8" w:rsidP="006A616A">
            <w:pPr>
              <w:rPr>
                <w:rFonts w:ascii="Cambria" w:hAnsi="Cambria"/>
                <w:b/>
                <w:bCs/>
                <w:color w:val="000000"/>
              </w:rPr>
            </w:pPr>
            <w:r w:rsidRPr="000B2491">
              <w:rPr>
                <w:rFonts w:ascii="Cambria" w:hAnsi="Cambria"/>
                <w:b/>
                <w:bCs/>
                <w:color w:val="000000"/>
              </w:rPr>
              <w:t>Performance-based assessment</w:t>
            </w:r>
          </w:p>
        </w:tc>
        <w:tc>
          <w:tcPr>
            <w:tcW w:w="8600" w:type="dxa"/>
            <w:shd w:val="clear" w:color="auto" w:fill="auto"/>
            <w:vAlign w:val="center"/>
          </w:tcPr>
          <w:p w14:paraId="6C488571" w14:textId="77777777" w:rsidR="009108D8" w:rsidRPr="000B2491" w:rsidRDefault="009108D8" w:rsidP="006A616A">
            <w:pPr>
              <w:rPr>
                <w:rFonts w:ascii="Cambria" w:hAnsi="Cambria"/>
                <w:color w:val="000000"/>
              </w:rPr>
            </w:pPr>
            <w:r w:rsidRPr="000B2491">
              <w:rPr>
                <w:rFonts w:ascii="Cambria" w:hAnsi="Cambria"/>
                <w:color w:val="000000"/>
              </w:rPr>
              <w:t>A type of assessment in which students demonstrate the knowledge and skills they have learned; often students are asked to create a product or a response or to perform a specific task or set of tasks; performance-based assessments measure how well students can apply or use what they know, typically in real-world or simulated situations</w:t>
            </w:r>
          </w:p>
        </w:tc>
      </w:tr>
      <w:tr w:rsidR="009108D8" w:rsidRPr="000B2491" w14:paraId="26566F89" w14:textId="77777777" w:rsidTr="006A616A">
        <w:trPr>
          <w:cantSplit/>
        </w:trPr>
        <w:tc>
          <w:tcPr>
            <w:tcW w:w="2190" w:type="dxa"/>
          </w:tcPr>
          <w:p w14:paraId="2ED72347" w14:textId="77777777" w:rsidR="009108D8" w:rsidRPr="000B2491" w:rsidRDefault="009108D8" w:rsidP="006A616A">
            <w:pPr>
              <w:rPr>
                <w:rFonts w:ascii="Cambria" w:hAnsi="Cambria"/>
                <w:b/>
                <w:bCs/>
                <w:color w:val="000000"/>
              </w:rPr>
            </w:pPr>
            <w:r>
              <w:rPr>
                <w:rFonts w:ascii="Cambria" w:hAnsi="Cambria"/>
                <w:b/>
                <w:bCs/>
                <w:color w:val="000000"/>
              </w:rPr>
              <w:t>Personalized learning</w:t>
            </w:r>
          </w:p>
        </w:tc>
        <w:tc>
          <w:tcPr>
            <w:tcW w:w="8600" w:type="dxa"/>
            <w:shd w:val="clear" w:color="auto" w:fill="auto"/>
            <w:vAlign w:val="center"/>
          </w:tcPr>
          <w:p w14:paraId="0E71299F" w14:textId="77777777" w:rsidR="009108D8" w:rsidRPr="000B2491" w:rsidRDefault="009108D8" w:rsidP="006A616A">
            <w:pPr>
              <w:rPr>
                <w:rFonts w:ascii="Cambria" w:hAnsi="Cambria"/>
                <w:color w:val="000000"/>
              </w:rPr>
            </w:pPr>
            <w:r>
              <w:rPr>
                <w:rFonts w:ascii="Cambria" w:hAnsi="Cambria"/>
                <w:color w:val="000000"/>
              </w:rPr>
              <w:t>“</w:t>
            </w:r>
            <w:r w:rsidRPr="00290255">
              <w:rPr>
                <w:rFonts w:ascii="Cambria" w:hAnsi="Cambria"/>
                <w:color w:val="000000"/>
              </w:rPr>
              <w:t>Personalization refers to instruction that is paced to learning needs, tailored to learning</w:t>
            </w:r>
            <w:r>
              <w:rPr>
                <w:rFonts w:ascii="Cambria" w:hAnsi="Cambria"/>
                <w:color w:val="000000"/>
              </w:rPr>
              <w:t xml:space="preserve"> </w:t>
            </w:r>
            <w:r w:rsidRPr="00290255">
              <w:rPr>
                <w:rFonts w:ascii="Cambria" w:hAnsi="Cambria"/>
                <w:color w:val="000000"/>
              </w:rPr>
              <w:t>preferences, and tailored to the specific interests of differ</w:t>
            </w:r>
            <w:r>
              <w:rPr>
                <w:rFonts w:ascii="Cambria" w:hAnsi="Cambria"/>
                <w:color w:val="000000"/>
              </w:rPr>
              <w:t>ent learners. In an environment t</w:t>
            </w:r>
            <w:r w:rsidRPr="00290255">
              <w:rPr>
                <w:rFonts w:ascii="Cambria" w:hAnsi="Cambria"/>
                <w:color w:val="000000"/>
              </w:rPr>
              <w:t>hat is</w:t>
            </w:r>
            <w:r>
              <w:rPr>
                <w:rFonts w:ascii="Cambria" w:hAnsi="Cambria"/>
                <w:color w:val="000000"/>
              </w:rPr>
              <w:t xml:space="preserve"> </w:t>
            </w:r>
            <w:r w:rsidRPr="00290255">
              <w:rPr>
                <w:rFonts w:ascii="Cambria" w:hAnsi="Cambria"/>
                <w:color w:val="000000"/>
              </w:rPr>
              <w:t xml:space="preserve">fully personalized, the learning objectives and content as well as the method and </w:t>
            </w:r>
            <w:r>
              <w:rPr>
                <w:rFonts w:ascii="Cambria" w:hAnsi="Cambria"/>
                <w:color w:val="000000"/>
              </w:rPr>
              <w:t>p</w:t>
            </w:r>
            <w:r w:rsidRPr="00290255">
              <w:rPr>
                <w:rFonts w:ascii="Cambria" w:hAnsi="Cambria"/>
                <w:color w:val="000000"/>
              </w:rPr>
              <w:t>ace may all vary</w:t>
            </w:r>
            <w:r>
              <w:rPr>
                <w:rFonts w:ascii="Cambria" w:hAnsi="Cambria"/>
                <w:color w:val="000000"/>
              </w:rPr>
              <w:t xml:space="preserve"> </w:t>
            </w:r>
            <w:r w:rsidRPr="00290255">
              <w:rPr>
                <w:rFonts w:ascii="Cambria" w:hAnsi="Cambria"/>
                <w:color w:val="000000"/>
              </w:rPr>
              <w:t>(so personalization encompasses differentiation and individualization)</w:t>
            </w:r>
            <w:r>
              <w:rPr>
                <w:rFonts w:ascii="Cambria" w:hAnsi="Cambria"/>
                <w:color w:val="000000"/>
              </w:rPr>
              <w:t xml:space="preserve">.” (From 2010 National Education Technology Plan at </w:t>
            </w:r>
            <w:r w:rsidRPr="000C1B4B">
              <w:rPr>
                <w:rFonts w:ascii="Cambria" w:hAnsi="Cambria"/>
                <w:color w:val="000000"/>
              </w:rPr>
              <w:t>https://www.ed.gov/sites/default/files/netp2010.pdf</w:t>
            </w:r>
            <w:r>
              <w:rPr>
                <w:rFonts w:ascii="Cambria" w:hAnsi="Cambria"/>
                <w:color w:val="000000"/>
              </w:rPr>
              <w:t xml:space="preserve">). </w:t>
            </w:r>
          </w:p>
        </w:tc>
      </w:tr>
      <w:tr w:rsidR="009108D8" w:rsidRPr="000B2491" w14:paraId="3AE1C2FF" w14:textId="77777777" w:rsidTr="006A616A">
        <w:trPr>
          <w:cantSplit/>
        </w:trPr>
        <w:tc>
          <w:tcPr>
            <w:tcW w:w="2190" w:type="dxa"/>
          </w:tcPr>
          <w:p w14:paraId="5D01AC24" w14:textId="77777777" w:rsidR="009108D8" w:rsidRPr="000B2491" w:rsidRDefault="009108D8" w:rsidP="006A616A">
            <w:pPr>
              <w:rPr>
                <w:rFonts w:ascii="Cambria" w:hAnsi="Cambria"/>
                <w:b/>
                <w:bCs/>
                <w:color w:val="000000"/>
              </w:rPr>
            </w:pPr>
            <w:r w:rsidRPr="000B2491">
              <w:rPr>
                <w:rFonts w:ascii="Cambria" w:hAnsi="Cambria"/>
                <w:b/>
                <w:bCs/>
                <w:color w:val="000000"/>
              </w:rPr>
              <w:t>Professional learning</w:t>
            </w:r>
          </w:p>
        </w:tc>
        <w:tc>
          <w:tcPr>
            <w:tcW w:w="8600" w:type="dxa"/>
            <w:shd w:val="clear" w:color="auto" w:fill="auto"/>
            <w:vAlign w:val="center"/>
          </w:tcPr>
          <w:p w14:paraId="2435C4F6" w14:textId="77777777" w:rsidR="009108D8" w:rsidRPr="000B2491" w:rsidRDefault="009108D8" w:rsidP="006A616A">
            <w:pPr>
              <w:rPr>
                <w:rFonts w:ascii="Cambria" w:hAnsi="Cambria"/>
              </w:rPr>
            </w:pPr>
            <w:r w:rsidRPr="000B2491">
              <w:rPr>
                <w:rFonts w:ascii="Cambria" w:hAnsi="Cambria"/>
              </w:rPr>
              <w:t xml:space="preserve">High quality professional learning, in most ideal form, is personalized, job-embedded, ongoing, and interactive; </w:t>
            </w:r>
            <w:r w:rsidRPr="00235223">
              <w:rPr>
                <w:rFonts w:ascii="Cambria" w:hAnsi="Cambria"/>
                <w:i/>
                <w:iCs/>
              </w:rPr>
              <w:t>Learning Forward (learningforward.org),</w:t>
            </w:r>
            <w:r w:rsidRPr="000B2491">
              <w:rPr>
                <w:rFonts w:ascii="Cambria" w:hAnsi="Cambria"/>
              </w:rPr>
              <w:t xml:space="preserve"> national leader for educator professional development, has outlined 7 standards for professional learning that increases educator effectiveness and results for all students:</w:t>
            </w:r>
          </w:p>
          <w:p w14:paraId="3DD1C9B7"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occurs within learning communities committed to continuous improvement, collective responsibility, and goal alignment;</w:t>
            </w:r>
          </w:p>
          <w:p w14:paraId="34343BBC"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requires skillful leaders who develop capacity, advocate, and create support systems for professional learning;</w:t>
            </w:r>
          </w:p>
          <w:p w14:paraId="52E4755C"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requires prioritizing, monitoring, and coordinating resources for educator learning;</w:t>
            </w:r>
          </w:p>
          <w:p w14:paraId="21773100"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uses a variety of sources and types of student, educator, and system data to plan, assess, and evaluate professional learning;</w:t>
            </w:r>
          </w:p>
          <w:p w14:paraId="749F9A06"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integrates theories, research, and models of human learning to achieve its intended outcomes;</w:t>
            </w:r>
          </w:p>
          <w:p w14:paraId="29E4CDE5"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applies research on change and sustains support for implementation of professional learning for long-term change; and</w:t>
            </w:r>
          </w:p>
          <w:p w14:paraId="49BB8B74" w14:textId="77777777" w:rsidR="009108D8" w:rsidRPr="000B2491" w:rsidRDefault="009108D8" w:rsidP="009108D8">
            <w:pPr>
              <w:pStyle w:val="ListParagraph"/>
              <w:numPr>
                <w:ilvl w:val="0"/>
                <w:numId w:val="39"/>
              </w:numPr>
              <w:spacing w:after="0" w:line="240" w:lineRule="auto"/>
              <w:rPr>
                <w:rFonts w:ascii="Cambria" w:hAnsi="Cambria"/>
              </w:rPr>
            </w:pPr>
            <w:r w:rsidRPr="000B2491">
              <w:rPr>
                <w:rFonts w:ascii="Cambria" w:hAnsi="Cambria"/>
              </w:rPr>
              <w:t>aligns its outcomes with educator performance and student curriculum standards</w:t>
            </w:r>
          </w:p>
        </w:tc>
      </w:tr>
      <w:tr w:rsidR="009108D8" w:rsidRPr="000B2491" w14:paraId="18708034" w14:textId="77777777" w:rsidTr="006A616A">
        <w:trPr>
          <w:cantSplit/>
        </w:trPr>
        <w:tc>
          <w:tcPr>
            <w:tcW w:w="2190" w:type="dxa"/>
          </w:tcPr>
          <w:p w14:paraId="02029306" w14:textId="77777777" w:rsidR="009108D8" w:rsidRPr="000B2491" w:rsidRDefault="009108D8" w:rsidP="006A616A">
            <w:pPr>
              <w:rPr>
                <w:rFonts w:ascii="Cambria" w:hAnsi="Cambria"/>
                <w:b/>
                <w:bCs/>
                <w:color w:val="000000"/>
                <w:highlight w:val="yellow"/>
              </w:rPr>
            </w:pPr>
            <w:r w:rsidRPr="000B2491">
              <w:rPr>
                <w:rFonts w:ascii="Cambria" w:hAnsi="Cambria"/>
                <w:b/>
                <w:bCs/>
                <w:color w:val="000000"/>
              </w:rPr>
              <w:lastRenderedPageBreak/>
              <w:t>Professional Learning Community (PLC)</w:t>
            </w:r>
          </w:p>
        </w:tc>
        <w:tc>
          <w:tcPr>
            <w:tcW w:w="8600" w:type="dxa"/>
            <w:shd w:val="clear" w:color="auto" w:fill="auto"/>
            <w:vAlign w:val="center"/>
          </w:tcPr>
          <w:p w14:paraId="37CEED40" w14:textId="77777777" w:rsidR="009108D8" w:rsidRPr="00483E95" w:rsidRDefault="009108D8" w:rsidP="006A616A">
            <w:pPr>
              <w:shd w:val="clear" w:color="auto" w:fill="FFFFFF" w:themeFill="background1"/>
              <w:rPr>
                <w:rFonts w:ascii="Cambria" w:hAnsi="Cambria"/>
                <w:highlight w:val="yellow"/>
              </w:rPr>
            </w:pPr>
            <w:r w:rsidRPr="00235223">
              <w:rPr>
                <w:rFonts w:ascii="Cambria" w:hAnsi="Cambria"/>
              </w:rPr>
              <w:t xml:space="preserve">The core principals of a high quality PLC are: (1) the PLC's work starts from the assumption that “the core mission of formal education </w:t>
            </w:r>
            <w:r w:rsidRPr="00455B34">
              <w:rPr>
                <w:rFonts w:ascii="Cambria" w:hAnsi="Cambria"/>
              </w:rPr>
              <w:t>is not simply to ensure that students are taught but to ensure that th</w:t>
            </w:r>
            <w:r w:rsidRPr="00095DA6">
              <w:rPr>
                <w:rFonts w:ascii="Cambria" w:hAnsi="Cambria"/>
              </w:rPr>
              <w:t>ey learn;” (2) educators in a high quality PLC all “recognize that they must work together to achieve their collective purpose of learning for all, therefore, they create structures to p</w:t>
            </w:r>
            <w:r w:rsidRPr="009C5875">
              <w:rPr>
                <w:rFonts w:ascii="Cambria" w:hAnsi="Cambria"/>
              </w:rPr>
              <w:t>romote a collaborative culture” in their PLC; (3) high quality PLCs "judge their effectiveness on the basis of results, so the focus of team goals shifts from, 'we will adopt the Junior Great Books program' or 'we will create three new labs for our science</w:t>
            </w:r>
            <w:r w:rsidRPr="002F6331">
              <w:rPr>
                <w:rFonts w:ascii="Cambria" w:hAnsi="Cambria"/>
              </w:rPr>
              <w:t xml:space="preserve"> course,' to 'we will increase the percentage of students who meet the state standard in language arts from 83 percent to 90 percent' or 'we will reduce the failure rate in our course by 50 percent.'" See: DuFour, R. (2004). What is a Professional Learning</w:t>
            </w:r>
            <w:r w:rsidRPr="00A466DF">
              <w:rPr>
                <w:rFonts w:ascii="Cambria" w:hAnsi="Cambria"/>
              </w:rPr>
              <w:t xml:space="preserve"> Community? </w:t>
            </w:r>
            <w:r w:rsidRPr="00A466DF">
              <w:rPr>
                <w:rFonts w:ascii="Cambria" w:hAnsi="Cambria"/>
                <w:i/>
                <w:iCs/>
              </w:rPr>
              <w:t>Educational Leadership, 61</w:t>
            </w:r>
            <w:r w:rsidRPr="00A466DF">
              <w:rPr>
                <w:rFonts w:ascii="Cambria" w:hAnsi="Cambria"/>
              </w:rPr>
              <w:t xml:space="preserve"> (8), 6-11.</w:t>
            </w:r>
          </w:p>
        </w:tc>
      </w:tr>
      <w:tr w:rsidR="009108D8" w:rsidRPr="000B2491" w14:paraId="3ACB2EB4" w14:textId="77777777" w:rsidTr="006A616A">
        <w:trPr>
          <w:cantSplit/>
        </w:trPr>
        <w:tc>
          <w:tcPr>
            <w:tcW w:w="2190" w:type="dxa"/>
          </w:tcPr>
          <w:p w14:paraId="2EF30E1A" w14:textId="77777777" w:rsidR="009108D8" w:rsidRPr="000B2491" w:rsidRDefault="009108D8" w:rsidP="006A616A">
            <w:pPr>
              <w:rPr>
                <w:rFonts w:ascii="Cambria" w:hAnsi="Cambria"/>
                <w:b/>
                <w:bCs/>
                <w:color w:val="000000"/>
              </w:rPr>
            </w:pPr>
            <w:r w:rsidRPr="000B2491">
              <w:rPr>
                <w:rFonts w:ascii="Cambria" w:hAnsi="Cambria"/>
                <w:b/>
                <w:bCs/>
                <w:color w:val="000000"/>
              </w:rPr>
              <w:t>Project-based learning</w:t>
            </w:r>
          </w:p>
        </w:tc>
        <w:tc>
          <w:tcPr>
            <w:tcW w:w="8600" w:type="dxa"/>
            <w:shd w:val="clear" w:color="auto" w:fill="auto"/>
            <w:vAlign w:val="center"/>
          </w:tcPr>
          <w:p w14:paraId="3D70D2AA" w14:textId="77777777" w:rsidR="009108D8" w:rsidRPr="00483E95" w:rsidRDefault="009108D8" w:rsidP="006A616A">
            <w:pPr>
              <w:shd w:val="clear" w:color="auto" w:fill="FFFFFF" w:themeFill="background1"/>
              <w:rPr>
                <w:rFonts w:ascii="Cambria" w:hAnsi="Cambria"/>
              </w:rPr>
            </w:pPr>
            <w:r w:rsidRPr="00235223">
              <w:rPr>
                <w:rFonts w:ascii="Cambria" w:hAnsi="Cambria"/>
              </w:rPr>
              <w:t>A</w:t>
            </w:r>
            <w:r w:rsidRPr="000B2491">
              <w:rPr>
                <w:rFonts w:ascii="Cambria" w:hAnsi="Cambria"/>
              </w:rPr>
              <w:t xml:space="preserve"> teaching method in which students gain knowledge and skills by working for an extended period of time </w:t>
            </w:r>
            <w:r>
              <w:rPr>
                <w:rFonts w:ascii="Cambria" w:hAnsi="Cambria"/>
              </w:rPr>
              <w:t xml:space="preserve">(potentially as long as 8-12 weeks) </w:t>
            </w:r>
            <w:r w:rsidRPr="000B2491">
              <w:rPr>
                <w:rFonts w:ascii="Cambria" w:hAnsi="Cambria"/>
              </w:rPr>
              <w:t>to investigate and respond to a complex question, problem, or challenge</w:t>
            </w:r>
            <w:r>
              <w:rPr>
                <w:rFonts w:ascii="Cambria" w:hAnsi="Cambria"/>
              </w:rPr>
              <w:t>.</w:t>
            </w:r>
            <w:r w:rsidRPr="000B2491">
              <w:rPr>
                <w:rFonts w:ascii="Cambria" w:hAnsi="Cambria"/>
              </w:rPr>
              <w:t> </w:t>
            </w:r>
            <w:r w:rsidRPr="00235223">
              <w:rPr>
                <w:rFonts w:ascii="Cambria" w:hAnsi="Cambria"/>
                <w:i/>
                <w:iCs/>
              </w:rPr>
              <w:t>The Buck Institute (bie.org)</w:t>
            </w:r>
            <w:r w:rsidRPr="000B2491">
              <w:rPr>
                <w:rFonts w:ascii="Cambria" w:hAnsi="Cambria"/>
              </w:rPr>
              <w:t>, national leader for project-based learning, outlines the following 7 Essential Project Design Elements for Gold Standard PBL:</w:t>
            </w:r>
          </w:p>
          <w:p w14:paraId="2C4E87B8"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challenging problem or question</w:t>
            </w:r>
          </w:p>
          <w:p w14:paraId="5BB96E04"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sustained inquiry</w:t>
            </w:r>
          </w:p>
          <w:p w14:paraId="73BE76ED"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authenticity</w:t>
            </w:r>
          </w:p>
          <w:p w14:paraId="6CE55C61"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student voice and choice</w:t>
            </w:r>
          </w:p>
          <w:p w14:paraId="3615DFDD"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reflection</w:t>
            </w:r>
          </w:p>
          <w:p w14:paraId="0039E70C"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critique and revision</w:t>
            </w:r>
          </w:p>
          <w:p w14:paraId="48616EF5" w14:textId="77777777" w:rsidR="009108D8" w:rsidRPr="00483E95" w:rsidRDefault="009108D8" w:rsidP="009108D8">
            <w:pPr>
              <w:pStyle w:val="ListParagraph"/>
              <w:numPr>
                <w:ilvl w:val="0"/>
                <w:numId w:val="38"/>
              </w:numPr>
              <w:shd w:val="clear" w:color="auto" w:fill="FFFFFF" w:themeFill="background1"/>
              <w:spacing w:after="0" w:line="240" w:lineRule="auto"/>
              <w:rPr>
                <w:rFonts w:ascii="Cambria" w:hAnsi="Cambria"/>
              </w:rPr>
            </w:pPr>
            <w:r w:rsidRPr="00235223">
              <w:rPr>
                <w:rFonts w:ascii="Cambria" w:eastAsia="Times New Roman" w:hAnsi="Cambria"/>
              </w:rPr>
              <w:t>public product</w:t>
            </w:r>
          </w:p>
          <w:p w14:paraId="5CEA7E4D" w14:textId="77777777" w:rsidR="009108D8" w:rsidRPr="00483E95" w:rsidRDefault="009108D8" w:rsidP="006A616A">
            <w:pPr>
              <w:shd w:val="clear" w:color="auto" w:fill="FFFFFF" w:themeFill="background1"/>
              <w:ind w:left="42"/>
              <w:rPr>
                <w:rFonts w:ascii="Cambria" w:hAnsi="Cambria"/>
              </w:rPr>
            </w:pPr>
            <w:r w:rsidRPr="000B2491">
              <w:rPr>
                <w:rFonts w:ascii="Cambria" w:hAnsi="Cambria"/>
              </w:rPr>
              <w:t>The Buck Institute also outlines the following Teaching Practices for Gold Standard PBL:</w:t>
            </w:r>
          </w:p>
          <w:p w14:paraId="2AFC3B46"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design and plan</w:t>
            </w:r>
          </w:p>
          <w:p w14:paraId="297AA41A"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align to standards</w:t>
            </w:r>
          </w:p>
          <w:p w14:paraId="60F651B6"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build the culture</w:t>
            </w:r>
          </w:p>
          <w:p w14:paraId="64A98BE8"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manage activities</w:t>
            </w:r>
          </w:p>
          <w:p w14:paraId="5769267C"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scaffold student learning</w:t>
            </w:r>
          </w:p>
          <w:p w14:paraId="77F64FC4"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assess student learning</w:t>
            </w:r>
          </w:p>
          <w:p w14:paraId="3F5F018C" w14:textId="77777777" w:rsidR="009108D8" w:rsidRPr="00483E95" w:rsidRDefault="009108D8" w:rsidP="009108D8">
            <w:pPr>
              <w:pStyle w:val="ListParagraph"/>
              <w:numPr>
                <w:ilvl w:val="0"/>
                <w:numId w:val="40"/>
              </w:numPr>
              <w:shd w:val="clear" w:color="auto" w:fill="FFFFFF" w:themeFill="background1"/>
              <w:spacing w:after="0" w:line="240" w:lineRule="auto"/>
              <w:rPr>
                <w:rFonts w:ascii="Cambria" w:hAnsi="Cambria"/>
              </w:rPr>
            </w:pPr>
            <w:r w:rsidRPr="000B2491">
              <w:rPr>
                <w:rFonts w:ascii="Cambria" w:hAnsi="Cambria"/>
              </w:rPr>
              <w:t>engage and coach</w:t>
            </w:r>
            <w:r w:rsidRPr="000B2491">
              <w:rPr>
                <w:rFonts w:ascii="Cambria" w:hAnsi="Cambria"/>
                <w:color w:val="000000"/>
              </w:rPr>
              <w:t> </w:t>
            </w:r>
          </w:p>
        </w:tc>
      </w:tr>
      <w:tr w:rsidR="009108D8" w:rsidRPr="000B2491" w14:paraId="119583FD" w14:textId="77777777" w:rsidTr="006A616A">
        <w:trPr>
          <w:cantSplit/>
        </w:trPr>
        <w:tc>
          <w:tcPr>
            <w:tcW w:w="2190" w:type="dxa"/>
          </w:tcPr>
          <w:p w14:paraId="1FCB76E0" w14:textId="77777777" w:rsidR="009108D8" w:rsidRPr="000B2491" w:rsidRDefault="009108D8" w:rsidP="006A616A">
            <w:pPr>
              <w:rPr>
                <w:rFonts w:ascii="Cambria" w:hAnsi="Cambria"/>
                <w:b/>
                <w:bCs/>
                <w:color w:val="000000"/>
              </w:rPr>
            </w:pPr>
            <w:r w:rsidRPr="000B2491">
              <w:rPr>
                <w:rFonts w:ascii="Cambria" w:hAnsi="Cambria"/>
                <w:b/>
                <w:bCs/>
                <w:color w:val="000000"/>
              </w:rPr>
              <w:t>School leaders</w:t>
            </w:r>
          </w:p>
        </w:tc>
        <w:tc>
          <w:tcPr>
            <w:tcW w:w="8600" w:type="dxa"/>
            <w:shd w:val="clear" w:color="auto" w:fill="auto"/>
            <w:vAlign w:val="center"/>
          </w:tcPr>
          <w:p w14:paraId="5B9C2DCA" w14:textId="77777777" w:rsidR="009108D8" w:rsidRPr="000B2491" w:rsidRDefault="009108D8" w:rsidP="006A616A">
            <w:pPr>
              <w:rPr>
                <w:rFonts w:ascii="Cambria" w:hAnsi="Cambria"/>
                <w:color w:val="000000"/>
              </w:rPr>
            </w:pPr>
            <w:r w:rsidRPr="000B2491">
              <w:rPr>
                <w:rFonts w:ascii="Cambria" w:hAnsi="Cambria"/>
                <w:color w:val="000000"/>
              </w:rPr>
              <w:t>May include but is not limited to: members of instructional support, e.g. instructional technology facilitator, school library media coordinator, instructional coach, etc.; lead teachers, administrators, School Improvement Team members, and department heads.</w:t>
            </w:r>
          </w:p>
        </w:tc>
      </w:tr>
      <w:tr w:rsidR="009108D8" w:rsidRPr="000B2491" w14:paraId="3CCD4C8C" w14:textId="77777777" w:rsidTr="006A616A">
        <w:trPr>
          <w:cantSplit/>
        </w:trPr>
        <w:tc>
          <w:tcPr>
            <w:tcW w:w="2190" w:type="dxa"/>
          </w:tcPr>
          <w:p w14:paraId="2FF54013" w14:textId="77777777" w:rsidR="009108D8" w:rsidRPr="000B2491" w:rsidRDefault="009108D8" w:rsidP="006A616A">
            <w:pPr>
              <w:rPr>
                <w:rFonts w:ascii="Cambria" w:hAnsi="Cambria"/>
                <w:b/>
                <w:bCs/>
                <w:color w:val="000000"/>
              </w:rPr>
            </w:pPr>
            <w:r w:rsidRPr="000B2491">
              <w:rPr>
                <w:rFonts w:ascii="Cambria" w:hAnsi="Cambria"/>
                <w:b/>
                <w:bCs/>
                <w:color w:val="000000"/>
              </w:rPr>
              <w:t>Shared vision</w:t>
            </w:r>
          </w:p>
        </w:tc>
        <w:tc>
          <w:tcPr>
            <w:tcW w:w="8600" w:type="dxa"/>
            <w:shd w:val="clear" w:color="auto" w:fill="auto"/>
            <w:vAlign w:val="center"/>
          </w:tcPr>
          <w:p w14:paraId="6EA7F776" w14:textId="77777777" w:rsidR="009108D8" w:rsidRPr="000B2491" w:rsidRDefault="009108D8" w:rsidP="006A616A">
            <w:pPr>
              <w:rPr>
                <w:rFonts w:ascii="Cambria" w:hAnsi="Cambria"/>
                <w:color w:val="000000"/>
              </w:rPr>
            </w:pPr>
            <w:r w:rsidRPr="000B2491">
              <w:rPr>
                <w:rFonts w:ascii="Cambria" w:hAnsi="Cambria"/>
                <w:color w:val="000000"/>
              </w:rPr>
              <w:t>Educational leaders bring together stakeholders - faculty, staff, students, parents, community members, etc. – to form a collective, clear picture of what the school (or other organization) aspires to be or become in the future; the leaders also set in motion a process to assess progress toward achieving that vision; the vision will be shared and valued when a process of assessment is in place to provide feedback about the degree to which the vision is being achieved</w:t>
            </w:r>
          </w:p>
        </w:tc>
      </w:tr>
      <w:tr w:rsidR="009108D8" w:rsidRPr="000B2491" w14:paraId="20B757F4" w14:textId="77777777" w:rsidTr="006A616A">
        <w:trPr>
          <w:cantSplit/>
        </w:trPr>
        <w:tc>
          <w:tcPr>
            <w:tcW w:w="2190" w:type="dxa"/>
          </w:tcPr>
          <w:p w14:paraId="2AFE793E" w14:textId="77777777" w:rsidR="009108D8" w:rsidRPr="000B2491" w:rsidRDefault="009108D8" w:rsidP="006A616A">
            <w:pPr>
              <w:rPr>
                <w:rFonts w:ascii="Cambria" w:hAnsi="Cambria"/>
                <w:b/>
                <w:bCs/>
                <w:color w:val="000000"/>
              </w:rPr>
            </w:pPr>
            <w:r w:rsidRPr="000B2491">
              <w:rPr>
                <w:rFonts w:ascii="Cambria" w:hAnsi="Cambria"/>
                <w:b/>
                <w:bCs/>
                <w:color w:val="000000"/>
              </w:rPr>
              <w:lastRenderedPageBreak/>
              <w:t>Summative assessment</w:t>
            </w:r>
          </w:p>
        </w:tc>
        <w:tc>
          <w:tcPr>
            <w:tcW w:w="8600" w:type="dxa"/>
            <w:shd w:val="clear" w:color="auto" w:fill="auto"/>
            <w:vAlign w:val="center"/>
          </w:tcPr>
          <w:p w14:paraId="7F7E05F4" w14:textId="77777777" w:rsidR="009108D8" w:rsidRPr="000B2491" w:rsidRDefault="009108D8" w:rsidP="006A616A">
            <w:pPr>
              <w:rPr>
                <w:rFonts w:ascii="Cambria" w:hAnsi="Cambria"/>
                <w:color w:val="000000"/>
              </w:rPr>
            </w:pPr>
            <w:r w:rsidRPr="000B2491">
              <w:rPr>
                <w:rFonts w:ascii="Cambria" w:hAnsi="Cambria"/>
                <w:color w:val="000000"/>
              </w:rPr>
              <w:t>Cumulative assessments used to measure student learning at the end of an instructional unit, often given at the end of a course to determine the degree to which long term learning goals have been met; summative information can shape how teachers organize their curricula or what courses schools offer their students; common examples include state-mandated tests, district benchmark assessments, end-of-unit tests, and end-of-term exams</w:t>
            </w:r>
          </w:p>
        </w:tc>
      </w:tr>
      <w:tr w:rsidR="009108D8" w:rsidRPr="000B2491" w14:paraId="3E27F3F2" w14:textId="77777777" w:rsidTr="006A616A">
        <w:trPr>
          <w:cantSplit/>
        </w:trPr>
        <w:tc>
          <w:tcPr>
            <w:tcW w:w="2190" w:type="dxa"/>
          </w:tcPr>
          <w:p w14:paraId="34B5FE4A" w14:textId="77777777" w:rsidR="009108D8" w:rsidRPr="000B2491" w:rsidRDefault="009108D8" w:rsidP="006A616A">
            <w:pPr>
              <w:rPr>
                <w:rFonts w:ascii="Cambria" w:hAnsi="Cambria"/>
                <w:b/>
                <w:bCs/>
                <w:color w:val="000000"/>
              </w:rPr>
            </w:pPr>
            <w:r w:rsidRPr="000B2491">
              <w:rPr>
                <w:rFonts w:ascii="Cambria" w:hAnsi="Cambria"/>
                <w:b/>
                <w:bCs/>
                <w:color w:val="000000"/>
              </w:rPr>
              <w:t>Two-way communication</w:t>
            </w:r>
          </w:p>
        </w:tc>
        <w:tc>
          <w:tcPr>
            <w:tcW w:w="8600" w:type="dxa"/>
            <w:shd w:val="clear" w:color="auto" w:fill="auto"/>
            <w:vAlign w:val="center"/>
          </w:tcPr>
          <w:p w14:paraId="44E91DC5" w14:textId="77777777" w:rsidR="009108D8" w:rsidRPr="000B2491" w:rsidRDefault="009108D8" w:rsidP="006A616A">
            <w:pPr>
              <w:rPr>
                <w:rFonts w:ascii="Cambria" w:hAnsi="Cambria"/>
                <w:color w:val="000000"/>
              </w:rPr>
            </w:pPr>
            <w:r w:rsidRPr="000B2491">
              <w:rPr>
                <w:rFonts w:ascii="Cambria" w:hAnsi="Cambria"/>
                <w:color w:val="000000"/>
              </w:rPr>
              <w:t>A process in which two people or groups can communicate reciprocally and exchange ideas; digital platforms with two-way communication allow for both parties to express themselves and receive information from the other</w:t>
            </w:r>
          </w:p>
        </w:tc>
      </w:tr>
      <w:tr w:rsidR="009108D8" w:rsidRPr="000B2491" w14:paraId="242644DC" w14:textId="77777777" w:rsidTr="006A616A">
        <w:trPr>
          <w:cantSplit/>
        </w:trPr>
        <w:tc>
          <w:tcPr>
            <w:tcW w:w="2190" w:type="dxa"/>
          </w:tcPr>
          <w:p w14:paraId="1DC65B8A" w14:textId="77777777" w:rsidR="009108D8" w:rsidRPr="000B2491" w:rsidRDefault="009108D8" w:rsidP="006A616A">
            <w:pPr>
              <w:rPr>
                <w:rFonts w:ascii="Cambria" w:hAnsi="Cambria"/>
                <w:b/>
                <w:bCs/>
                <w:color w:val="000000"/>
              </w:rPr>
            </w:pPr>
            <w:r>
              <w:rPr>
                <w:rFonts w:ascii="Cambria" w:hAnsi="Cambria"/>
                <w:b/>
                <w:bCs/>
                <w:color w:val="000000"/>
              </w:rPr>
              <w:t>Underrepresented students in STEM</w:t>
            </w:r>
          </w:p>
        </w:tc>
        <w:tc>
          <w:tcPr>
            <w:tcW w:w="8600" w:type="dxa"/>
            <w:shd w:val="clear" w:color="auto" w:fill="auto"/>
            <w:vAlign w:val="center"/>
          </w:tcPr>
          <w:p w14:paraId="5DB281B1" w14:textId="77777777" w:rsidR="009108D8" w:rsidRPr="000B2491" w:rsidRDefault="009108D8" w:rsidP="006A616A">
            <w:pPr>
              <w:rPr>
                <w:rFonts w:ascii="Cambria" w:hAnsi="Cambria"/>
                <w:color w:val="000000"/>
              </w:rPr>
            </w:pPr>
            <w:r w:rsidRPr="006912AB">
              <w:rPr>
                <w:rFonts w:ascii="Cambria" w:hAnsi="Cambria"/>
                <w:color w:val="000000"/>
              </w:rPr>
              <w:t>In North Carolina and nationally groups of students underrepresented in stages of the education and workforce pipeline include female students, students of color, and students from low socio-economic backgrounds</w:t>
            </w:r>
          </w:p>
        </w:tc>
      </w:tr>
      <w:tr w:rsidR="009108D8" w:rsidRPr="000B2491" w14:paraId="5310D230" w14:textId="77777777" w:rsidTr="006A616A">
        <w:trPr>
          <w:cantSplit/>
        </w:trPr>
        <w:tc>
          <w:tcPr>
            <w:tcW w:w="2190" w:type="dxa"/>
          </w:tcPr>
          <w:p w14:paraId="6B2C726D" w14:textId="77777777" w:rsidR="009108D8" w:rsidRPr="000B2491" w:rsidRDefault="009108D8" w:rsidP="006A616A">
            <w:pPr>
              <w:rPr>
                <w:rFonts w:ascii="Cambria" w:hAnsi="Cambria"/>
                <w:b/>
                <w:bCs/>
                <w:color w:val="000000"/>
              </w:rPr>
            </w:pPr>
            <w:r w:rsidRPr="000B2491">
              <w:rPr>
                <w:rFonts w:ascii="Cambria" w:hAnsi="Cambria"/>
                <w:b/>
                <w:bCs/>
                <w:color w:val="000000"/>
              </w:rPr>
              <w:t>Vertically-aligned</w:t>
            </w:r>
          </w:p>
        </w:tc>
        <w:tc>
          <w:tcPr>
            <w:tcW w:w="8600" w:type="dxa"/>
            <w:shd w:val="clear" w:color="auto" w:fill="auto"/>
            <w:vAlign w:val="center"/>
          </w:tcPr>
          <w:p w14:paraId="232EBCE1" w14:textId="77777777" w:rsidR="009108D8" w:rsidRPr="000B2491" w:rsidRDefault="009108D8" w:rsidP="006A616A">
            <w:pPr>
              <w:rPr>
                <w:rFonts w:ascii="Cambria" w:hAnsi="Cambria"/>
                <w:color w:val="000000"/>
              </w:rPr>
            </w:pPr>
            <w:r w:rsidRPr="000B2491">
              <w:rPr>
                <w:rFonts w:ascii="Cambria" w:hAnsi="Cambria"/>
                <w:color w:val="000000"/>
              </w:rPr>
              <w:t>Educational frameworks (practices, content strands, etc.) that are consistently applied across grade-levels with modifications for the developmental level of the students at each grade-level</w:t>
            </w:r>
          </w:p>
        </w:tc>
      </w:tr>
    </w:tbl>
    <w:p w14:paraId="475C5C18" w14:textId="77777777" w:rsidR="009108D8" w:rsidRDefault="009108D8" w:rsidP="009108D8">
      <w:pPr>
        <w:spacing w:after="0"/>
        <w:outlineLvl w:val="0"/>
        <w:rPr>
          <w:rFonts w:ascii="Cambria" w:hAnsi="Cambria"/>
          <w:b/>
          <w:sz w:val="28"/>
          <w:szCs w:val="28"/>
        </w:rPr>
      </w:pPr>
      <w:r>
        <w:rPr>
          <w:rFonts w:ascii="Cambria" w:hAnsi="Cambria"/>
          <w:b/>
          <w:sz w:val="28"/>
          <w:szCs w:val="28"/>
        </w:rPr>
        <w:br w:type="page"/>
      </w:r>
    </w:p>
    <w:p w14:paraId="3D45EAB2" w14:textId="77777777" w:rsidR="009108D8" w:rsidRPr="00483E95" w:rsidRDefault="009108D8" w:rsidP="009108D8">
      <w:pPr>
        <w:spacing w:after="0"/>
        <w:outlineLvl w:val="0"/>
        <w:rPr>
          <w:rFonts w:ascii="Cambria" w:hAnsi="Cambria"/>
          <w:b/>
          <w:bCs/>
          <w:sz w:val="28"/>
          <w:szCs w:val="28"/>
        </w:rPr>
      </w:pPr>
      <w:r w:rsidRPr="00235223">
        <w:rPr>
          <w:rFonts w:ascii="Cambria" w:hAnsi="Cambria"/>
          <w:b/>
          <w:bCs/>
          <w:sz w:val="28"/>
          <w:szCs w:val="28"/>
        </w:rPr>
        <w:lastRenderedPageBreak/>
        <w:t>Appendix C</w:t>
      </w:r>
      <w:r w:rsidRPr="00455B34">
        <w:rPr>
          <w:rFonts w:ascii="Cambria" w:hAnsi="Cambria"/>
          <w:b/>
          <w:bCs/>
          <w:sz w:val="28"/>
          <w:szCs w:val="28"/>
        </w:rPr>
        <w:t xml:space="preserve">. Data Interpretation Guide </w:t>
      </w:r>
    </w:p>
    <w:p w14:paraId="3E4990AC" w14:textId="77777777" w:rsidR="009108D8" w:rsidRDefault="009108D8" w:rsidP="009108D8">
      <w:pPr>
        <w:spacing w:after="0"/>
        <w:outlineLvl w:val="0"/>
        <w:rPr>
          <w:rFonts w:ascii="Helvetica" w:hAnsi="Helvetica"/>
          <w:b/>
          <w:sz w:val="28"/>
          <w:szCs w:val="28"/>
        </w:rPr>
      </w:pPr>
    </w:p>
    <w:p w14:paraId="273FE071" w14:textId="77777777" w:rsidR="009108D8" w:rsidRPr="00483E95" w:rsidRDefault="009108D8" w:rsidP="009108D8">
      <w:pPr>
        <w:pStyle w:val="NormalWeb"/>
        <w:spacing w:before="0" w:beforeAutospacing="0" w:after="0" w:afterAutospacing="0"/>
        <w:rPr>
          <w:rFonts w:asciiTheme="majorHAnsi" w:hAnsiTheme="majorHAnsi"/>
          <w:sz w:val="26"/>
          <w:szCs w:val="26"/>
        </w:rPr>
      </w:pPr>
      <w:r w:rsidRPr="000C7CCC">
        <w:rPr>
          <w:rFonts w:asciiTheme="minorHAnsi" w:hAnsiTheme="minorHAnsi" w:cs="Arial"/>
          <w:noProof/>
          <w:color w:val="000000"/>
        </w:rPr>
        <w:drawing>
          <wp:anchor distT="0" distB="0" distL="114300" distR="114300" simplePos="0" relativeHeight="251660288" behindDoc="0" locked="0" layoutInCell="1" allowOverlap="1" wp14:anchorId="676B6C0F" wp14:editId="1F1D5F1B">
            <wp:simplePos x="0" y="0"/>
            <wp:positionH relativeFrom="margin">
              <wp:posOffset>3829685</wp:posOffset>
            </wp:positionH>
            <wp:positionV relativeFrom="margin">
              <wp:posOffset>483870</wp:posOffset>
            </wp:positionV>
            <wp:extent cx="2812415" cy="2419985"/>
            <wp:effectExtent l="0" t="0" r="6985" b="0"/>
            <wp:wrapSquare wrapText="bothSides"/>
            <wp:docPr id="9" name="Picture 9" descr="https://lh6.googleusercontent.com/a1UhOtfzu6aWGBh9fqX8NoPLeXH-PIBsMRTqd6prXuZIi0tSykalYhcQsrQeJ7WEbxfTnQ4nut7XLYVcbTCAYKmKZsg17qtvWTNVfLNRGoLc30DB_hTHlJg7PFHiIhELnKXq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a1UhOtfzu6aWGBh9fqX8NoPLeXH-PIBsMRTqd6prXuZIi0tSykalYhcQsrQeJ7WEbxfTnQ4nut7XLYVcbTCAYKmKZsg17qtvWTNVfLNRGoLc30DB_hTHlJg7PFHiIhELnKXqrI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2415"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AD882FB">
        <w:rPr>
          <w:rFonts w:asciiTheme="majorHAnsi" w:hAnsiTheme="majorHAnsi"/>
          <w:sz w:val="26"/>
          <w:szCs w:val="26"/>
        </w:rPr>
        <w:t>Analysis for strategic planning is the process of breaking down and examining data to understand project implementation or impact. Before meaningful decisions can be made, it is necessary to understand what data show by manipulating them in thoughtful ways. Analysis bridges the gap between collecting data and interpreting those data for monitoring and adjusting a project. Interpretation, the next phase in strategic planning, is the process of determining “what the data mean”—an important activity between the analysis of data and the making of decisions for next steps.</w:t>
      </w:r>
    </w:p>
    <w:p w14:paraId="58920D3D" w14:textId="77777777" w:rsidR="009108D8" w:rsidRDefault="009108D8" w:rsidP="009108D8">
      <w:pPr>
        <w:spacing w:after="0"/>
        <w:outlineLvl w:val="0"/>
        <w:rPr>
          <w:rFonts w:ascii="Helvetica" w:hAnsi="Helvetica"/>
          <w:b/>
          <w:sz w:val="24"/>
          <w:szCs w:val="24"/>
        </w:rPr>
      </w:pPr>
    </w:p>
    <w:p w14:paraId="7612D438" w14:textId="77777777" w:rsidR="009108D8" w:rsidRDefault="009108D8" w:rsidP="009108D8">
      <w:pPr>
        <w:spacing w:after="0"/>
        <w:outlineLvl w:val="0"/>
        <w:rPr>
          <w:rFonts w:ascii="Helvetica" w:hAnsi="Helvetica"/>
          <w:b/>
          <w:sz w:val="24"/>
          <w:szCs w:val="24"/>
        </w:rPr>
      </w:pPr>
    </w:p>
    <w:p w14:paraId="4B645A3C" w14:textId="77777777" w:rsidR="009108D8" w:rsidRDefault="009108D8" w:rsidP="009108D8">
      <w:pPr>
        <w:spacing w:after="0"/>
        <w:outlineLvl w:val="0"/>
        <w:rPr>
          <w:rFonts w:ascii="Helvetica" w:hAnsi="Helvetica"/>
          <w:b/>
          <w:sz w:val="24"/>
          <w:szCs w:val="24"/>
        </w:rPr>
      </w:pPr>
    </w:p>
    <w:p w14:paraId="63E68D3B" w14:textId="77777777" w:rsidR="009108D8" w:rsidRDefault="009108D8" w:rsidP="009108D8">
      <w:pPr>
        <w:spacing w:after="0"/>
        <w:outlineLvl w:val="0"/>
        <w:rPr>
          <w:rFonts w:ascii="Helvetica" w:hAnsi="Helvetica"/>
          <w:b/>
          <w:sz w:val="24"/>
          <w:szCs w:val="24"/>
        </w:rPr>
      </w:pPr>
    </w:p>
    <w:tbl>
      <w:tblPr>
        <w:tblStyle w:val="TableGrid"/>
        <w:tblW w:w="5000" w:type="pct"/>
        <w:tblLook w:val="04A0" w:firstRow="1" w:lastRow="0" w:firstColumn="1" w:lastColumn="0" w:noHBand="0" w:noVBand="1"/>
      </w:tblPr>
      <w:tblGrid>
        <w:gridCol w:w="2859"/>
        <w:gridCol w:w="7931"/>
      </w:tblGrid>
      <w:tr w:rsidR="009108D8" w:rsidRPr="00B67BB4" w14:paraId="18DD4D85" w14:textId="77777777" w:rsidTr="006A616A">
        <w:tc>
          <w:tcPr>
            <w:tcW w:w="1325" w:type="pct"/>
            <w:tcBorders>
              <w:bottom w:val="single" w:sz="4" w:space="0" w:color="auto"/>
            </w:tcBorders>
            <w:shd w:val="clear" w:color="auto" w:fill="D9D9D9" w:themeFill="background1" w:themeFillShade="D9"/>
            <w:vAlign w:val="center"/>
          </w:tcPr>
          <w:p w14:paraId="1EC4FDAE" w14:textId="77777777" w:rsidR="009108D8" w:rsidRPr="00483E95" w:rsidRDefault="009108D8" w:rsidP="006A616A">
            <w:pPr>
              <w:jc w:val="center"/>
              <w:rPr>
                <w:rFonts w:asciiTheme="minorHAnsi" w:hAnsiTheme="minorHAnsi" w:cstheme="minorBidi"/>
                <w:b/>
                <w:bCs/>
                <w:sz w:val="28"/>
                <w:szCs w:val="28"/>
              </w:rPr>
            </w:pPr>
            <w:r w:rsidRPr="00235223">
              <w:rPr>
                <w:rFonts w:asciiTheme="minorHAnsi" w:hAnsiTheme="minorHAnsi" w:cstheme="minorBidi"/>
                <w:b/>
                <w:bCs/>
                <w:sz w:val="28"/>
                <w:szCs w:val="28"/>
              </w:rPr>
              <w:t>PHASE</w:t>
            </w:r>
          </w:p>
        </w:tc>
        <w:tc>
          <w:tcPr>
            <w:tcW w:w="3675" w:type="pct"/>
            <w:tcBorders>
              <w:bottom w:val="single" w:sz="4" w:space="0" w:color="auto"/>
            </w:tcBorders>
            <w:shd w:val="clear" w:color="auto" w:fill="D9D9D9" w:themeFill="background1" w:themeFillShade="D9"/>
            <w:vAlign w:val="center"/>
          </w:tcPr>
          <w:p w14:paraId="0644CF9C" w14:textId="77777777" w:rsidR="009108D8" w:rsidRPr="00483E95" w:rsidRDefault="009108D8" w:rsidP="006A616A">
            <w:pPr>
              <w:jc w:val="center"/>
              <w:rPr>
                <w:rFonts w:asciiTheme="minorHAnsi" w:hAnsiTheme="minorHAnsi" w:cstheme="minorBidi"/>
                <w:b/>
                <w:bCs/>
                <w:sz w:val="28"/>
                <w:szCs w:val="28"/>
              </w:rPr>
            </w:pPr>
            <w:r w:rsidRPr="00235223">
              <w:rPr>
                <w:rFonts w:asciiTheme="minorHAnsi" w:hAnsiTheme="minorHAnsi" w:cstheme="minorBidi"/>
                <w:b/>
                <w:bCs/>
                <w:sz w:val="28"/>
                <w:szCs w:val="28"/>
              </w:rPr>
              <w:t>GUIDING QUESTIONS</w:t>
            </w:r>
          </w:p>
        </w:tc>
      </w:tr>
      <w:tr w:rsidR="009108D8" w:rsidRPr="00B67BB4" w14:paraId="0678487F" w14:textId="77777777" w:rsidTr="006A616A">
        <w:tc>
          <w:tcPr>
            <w:tcW w:w="1325" w:type="pct"/>
            <w:vMerge w:val="restart"/>
            <w:tcBorders>
              <w:right w:val="dotted" w:sz="4" w:space="0" w:color="auto"/>
            </w:tcBorders>
            <w:shd w:val="clear" w:color="auto" w:fill="70AD47" w:themeFill="accent6"/>
            <w:vAlign w:val="center"/>
          </w:tcPr>
          <w:p w14:paraId="7CF3A37B" w14:textId="77777777" w:rsidR="009108D8" w:rsidRPr="00483E95" w:rsidRDefault="009108D8" w:rsidP="006A616A">
            <w:pPr>
              <w:jc w:val="center"/>
              <w:rPr>
                <w:rFonts w:asciiTheme="minorHAnsi" w:hAnsiTheme="minorHAnsi" w:cstheme="minorBidi"/>
                <w:b/>
                <w:bCs/>
                <w:sz w:val="32"/>
                <w:szCs w:val="32"/>
              </w:rPr>
            </w:pPr>
            <w:r w:rsidRPr="00235223">
              <w:rPr>
                <w:rFonts w:asciiTheme="minorHAnsi" w:hAnsiTheme="minorHAnsi" w:cstheme="minorBidi"/>
                <w:b/>
                <w:bCs/>
                <w:color w:val="FFFFFF" w:themeColor="background1"/>
                <w:sz w:val="32"/>
                <w:szCs w:val="32"/>
              </w:rPr>
              <w:t>Explore</w:t>
            </w:r>
          </w:p>
        </w:tc>
        <w:tc>
          <w:tcPr>
            <w:tcW w:w="3675" w:type="pct"/>
            <w:tcBorders>
              <w:left w:val="dotted" w:sz="4" w:space="0" w:color="auto"/>
              <w:bottom w:val="dotted" w:sz="4" w:space="0" w:color="auto"/>
            </w:tcBorders>
          </w:tcPr>
          <w:p w14:paraId="29D3A06B" w14:textId="77777777" w:rsidR="009108D8" w:rsidRPr="00483E95" w:rsidRDefault="009108D8" w:rsidP="009108D8">
            <w:pPr>
              <w:numPr>
                <w:ilvl w:val="0"/>
                <w:numId w:val="33"/>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Do your rubric results resonate? </w:t>
            </w:r>
          </w:p>
          <w:p w14:paraId="36BDF0BA" w14:textId="77777777" w:rsidR="009108D8" w:rsidRPr="00483E95" w:rsidRDefault="009108D8" w:rsidP="009108D8">
            <w:pPr>
              <w:numPr>
                <w:ilvl w:val="0"/>
                <w:numId w:val="33"/>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Any surprises? Why? </w:t>
            </w:r>
          </w:p>
          <w:p w14:paraId="2FC8F0D4" w14:textId="77777777" w:rsidR="009108D8" w:rsidRPr="00483E95" w:rsidRDefault="009108D8" w:rsidP="009108D8">
            <w:pPr>
              <w:numPr>
                <w:ilvl w:val="0"/>
                <w:numId w:val="33"/>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Any disappointments? Why?</w:t>
            </w:r>
          </w:p>
          <w:p w14:paraId="4ACBC603" w14:textId="77777777" w:rsidR="009108D8" w:rsidRPr="00483E95" w:rsidRDefault="009108D8" w:rsidP="009108D8">
            <w:pPr>
              <w:numPr>
                <w:ilvl w:val="0"/>
                <w:numId w:val="33"/>
              </w:numPr>
              <w:tabs>
                <w:tab w:val="clear" w:pos="720"/>
                <w:tab w:val="num" w:pos="30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Do you see any correlation or inconsistencies between the rubric results and other data you have?  Why do you think this is the case?</w:t>
            </w:r>
          </w:p>
        </w:tc>
      </w:tr>
      <w:tr w:rsidR="009108D8" w:rsidRPr="00B67BB4" w14:paraId="79CD1D82" w14:textId="77777777" w:rsidTr="006A616A">
        <w:tc>
          <w:tcPr>
            <w:tcW w:w="1325" w:type="pct"/>
            <w:vMerge/>
            <w:tcBorders>
              <w:bottom w:val="single" w:sz="4" w:space="0" w:color="auto"/>
              <w:right w:val="dotted" w:sz="4" w:space="0" w:color="auto"/>
            </w:tcBorders>
            <w:shd w:val="clear" w:color="auto" w:fill="70AD47" w:themeFill="accent6"/>
            <w:vAlign w:val="center"/>
          </w:tcPr>
          <w:p w14:paraId="4F81D6B9" w14:textId="77777777" w:rsidR="009108D8" w:rsidRPr="00B67BB4" w:rsidRDefault="009108D8" w:rsidP="006A616A">
            <w:pPr>
              <w:jc w:val="center"/>
              <w:rPr>
                <w:rFonts w:asciiTheme="minorHAnsi" w:hAnsiTheme="minorHAnsi" w:cstheme="minorHAnsi"/>
                <w:b/>
                <w:sz w:val="32"/>
                <w:szCs w:val="24"/>
              </w:rPr>
            </w:pPr>
          </w:p>
        </w:tc>
        <w:tc>
          <w:tcPr>
            <w:tcW w:w="3675" w:type="pct"/>
            <w:tcBorders>
              <w:top w:val="dotted" w:sz="4" w:space="0" w:color="auto"/>
              <w:left w:val="dotted" w:sz="4" w:space="0" w:color="auto"/>
              <w:bottom w:val="single" w:sz="4" w:space="0" w:color="auto"/>
            </w:tcBorders>
          </w:tcPr>
          <w:p w14:paraId="431765F4" w14:textId="77777777" w:rsidR="009108D8" w:rsidRPr="00483E95" w:rsidRDefault="009108D8" w:rsidP="006A616A">
            <w:pPr>
              <w:ind w:left="3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Identify 3-4 questions that emerge as you review your data …</w:t>
            </w:r>
          </w:p>
          <w:p w14:paraId="73AF06F2" w14:textId="77777777" w:rsidR="009108D8" w:rsidRPr="00B67BB4" w:rsidRDefault="009108D8" w:rsidP="006A616A">
            <w:pPr>
              <w:ind w:left="34"/>
              <w:textAlignment w:val="baseline"/>
              <w:rPr>
                <w:rFonts w:asciiTheme="minorHAnsi" w:eastAsia="Times New Roman" w:hAnsiTheme="minorHAnsi" w:cstheme="minorHAnsi"/>
                <w:color w:val="000000"/>
                <w:sz w:val="24"/>
                <w:szCs w:val="24"/>
              </w:rPr>
            </w:pPr>
          </w:p>
          <w:p w14:paraId="1CAA72CB" w14:textId="77777777" w:rsidR="009108D8" w:rsidRPr="00B67BB4" w:rsidRDefault="009108D8" w:rsidP="006A616A">
            <w:pPr>
              <w:ind w:left="34"/>
              <w:textAlignment w:val="baseline"/>
              <w:rPr>
                <w:rFonts w:asciiTheme="minorHAnsi" w:eastAsia="Times New Roman" w:hAnsiTheme="minorHAnsi" w:cstheme="minorHAnsi"/>
                <w:color w:val="000000"/>
                <w:sz w:val="24"/>
                <w:szCs w:val="24"/>
              </w:rPr>
            </w:pPr>
          </w:p>
          <w:p w14:paraId="52029968" w14:textId="77777777" w:rsidR="009108D8" w:rsidRPr="00B67BB4" w:rsidRDefault="009108D8" w:rsidP="006A616A">
            <w:pPr>
              <w:ind w:left="34"/>
              <w:textAlignment w:val="baseline"/>
              <w:rPr>
                <w:rFonts w:asciiTheme="minorHAnsi" w:eastAsia="Times New Roman" w:hAnsiTheme="minorHAnsi" w:cstheme="minorHAnsi"/>
                <w:color w:val="000000"/>
                <w:sz w:val="24"/>
                <w:szCs w:val="24"/>
              </w:rPr>
            </w:pPr>
          </w:p>
          <w:p w14:paraId="48C40572" w14:textId="77777777" w:rsidR="009108D8" w:rsidRPr="00B67BB4" w:rsidRDefault="009108D8" w:rsidP="006A616A">
            <w:pPr>
              <w:ind w:left="34"/>
              <w:textAlignment w:val="baseline"/>
              <w:rPr>
                <w:rFonts w:asciiTheme="minorHAnsi" w:eastAsia="Times New Roman" w:hAnsiTheme="minorHAnsi" w:cstheme="minorHAnsi"/>
                <w:color w:val="000000"/>
                <w:sz w:val="24"/>
                <w:szCs w:val="24"/>
              </w:rPr>
            </w:pPr>
          </w:p>
          <w:p w14:paraId="2311B803" w14:textId="77777777" w:rsidR="009108D8" w:rsidRPr="00B67BB4" w:rsidRDefault="009108D8" w:rsidP="006A616A">
            <w:pPr>
              <w:ind w:left="34"/>
              <w:textAlignment w:val="baseline"/>
              <w:rPr>
                <w:rFonts w:asciiTheme="minorHAnsi" w:eastAsia="Times New Roman" w:hAnsiTheme="minorHAnsi" w:cstheme="minorHAnsi"/>
                <w:color w:val="000000"/>
                <w:sz w:val="24"/>
                <w:szCs w:val="24"/>
              </w:rPr>
            </w:pPr>
          </w:p>
        </w:tc>
      </w:tr>
      <w:tr w:rsidR="009108D8" w:rsidRPr="00B67BB4" w14:paraId="60AA5F58" w14:textId="77777777" w:rsidTr="006A616A">
        <w:tc>
          <w:tcPr>
            <w:tcW w:w="1325" w:type="pct"/>
            <w:vMerge w:val="restart"/>
            <w:tcBorders>
              <w:right w:val="dotted" w:sz="4" w:space="0" w:color="auto"/>
            </w:tcBorders>
            <w:shd w:val="clear" w:color="auto" w:fill="ED7D31" w:themeFill="accent2"/>
            <w:vAlign w:val="center"/>
          </w:tcPr>
          <w:p w14:paraId="4CF1FCF0" w14:textId="77777777" w:rsidR="009108D8" w:rsidRPr="00483E95" w:rsidRDefault="009108D8" w:rsidP="006A616A">
            <w:pPr>
              <w:jc w:val="center"/>
              <w:rPr>
                <w:rFonts w:asciiTheme="minorHAnsi" w:hAnsiTheme="minorHAnsi" w:cstheme="minorBidi"/>
                <w:b/>
                <w:bCs/>
                <w:sz w:val="32"/>
                <w:szCs w:val="32"/>
              </w:rPr>
            </w:pPr>
            <w:r w:rsidRPr="00235223">
              <w:rPr>
                <w:rFonts w:asciiTheme="minorHAnsi" w:hAnsiTheme="minorHAnsi" w:cstheme="minorBidi"/>
                <w:b/>
                <w:bCs/>
                <w:color w:val="FFFFFF" w:themeColor="background1"/>
                <w:sz w:val="32"/>
                <w:szCs w:val="32"/>
              </w:rPr>
              <w:t>Interpret</w:t>
            </w:r>
          </w:p>
        </w:tc>
        <w:tc>
          <w:tcPr>
            <w:tcW w:w="3675" w:type="pct"/>
            <w:tcBorders>
              <w:left w:val="dotted" w:sz="4" w:space="0" w:color="auto"/>
              <w:bottom w:val="dotted" w:sz="4" w:space="0" w:color="auto"/>
            </w:tcBorders>
          </w:tcPr>
          <w:p w14:paraId="7A814EA3" w14:textId="77777777" w:rsidR="009108D8" w:rsidRPr="00483E95" w:rsidRDefault="009108D8" w:rsidP="009108D8">
            <w:pPr>
              <w:numPr>
                <w:ilvl w:val="0"/>
                <w:numId w:val="34"/>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do the results mean? How would you summarize the data?</w:t>
            </w:r>
          </w:p>
          <w:p w14:paraId="4DB2C00B" w14:textId="77777777" w:rsidR="009108D8" w:rsidRPr="00483E95" w:rsidRDefault="009108D8" w:rsidP="009108D8">
            <w:pPr>
              <w:numPr>
                <w:ilvl w:val="0"/>
                <w:numId w:val="34"/>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is working really well in your school? What is not?</w:t>
            </w:r>
          </w:p>
          <w:p w14:paraId="5D7E5783" w14:textId="77777777" w:rsidR="009108D8" w:rsidRPr="00483E95" w:rsidRDefault="009108D8" w:rsidP="009108D8">
            <w:pPr>
              <w:numPr>
                <w:ilvl w:val="0"/>
                <w:numId w:val="34"/>
              </w:numPr>
              <w:tabs>
                <w:tab w:val="clear" w:pos="720"/>
                <w:tab w:val="num" w:pos="304"/>
              </w:tabs>
              <w:spacing w:after="0" w:line="240" w:lineRule="auto"/>
              <w:ind w:left="39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What are the critical points or trends you saw in the </w:t>
            </w:r>
            <w:r w:rsidRPr="00455B34">
              <w:rPr>
                <w:rFonts w:asciiTheme="minorHAnsi" w:eastAsia="Times New Roman" w:hAnsiTheme="minorHAnsi" w:cstheme="minorBidi"/>
                <w:color w:val="000000"/>
                <w:sz w:val="24"/>
                <w:szCs w:val="24"/>
              </w:rPr>
              <w:t>data?</w:t>
            </w:r>
          </w:p>
          <w:p w14:paraId="52F01D8C" w14:textId="77777777" w:rsidR="009108D8" w:rsidRPr="00483E95" w:rsidRDefault="009108D8" w:rsidP="009108D8">
            <w:pPr>
              <w:numPr>
                <w:ilvl w:val="0"/>
                <w:numId w:val="34"/>
              </w:numPr>
              <w:tabs>
                <w:tab w:val="clear" w:pos="720"/>
                <w:tab w:val="num" w:pos="30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At your school, who needs to be involved in a discussion about this data? How can you engage teachers and other stakeholders?</w:t>
            </w:r>
          </w:p>
        </w:tc>
      </w:tr>
      <w:tr w:rsidR="009108D8" w:rsidRPr="00B67BB4" w14:paraId="450F8C0C" w14:textId="77777777" w:rsidTr="006A616A">
        <w:tc>
          <w:tcPr>
            <w:tcW w:w="1325" w:type="pct"/>
            <w:vMerge/>
            <w:tcBorders>
              <w:bottom w:val="single" w:sz="4" w:space="0" w:color="auto"/>
              <w:right w:val="dotted" w:sz="4" w:space="0" w:color="auto"/>
            </w:tcBorders>
            <w:shd w:val="clear" w:color="auto" w:fill="ED7D31" w:themeFill="accent2"/>
            <w:vAlign w:val="center"/>
          </w:tcPr>
          <w:p w14:paraId="0318AADC" w14:textId="77777777" w:rsidR="009108D8" w:rsidRPr="00B67BB4" w:rsidRDefault="009108D8" w:rsidP="006A616A">
            <w:pPr>
              <w:jc w:val="center"/>
              <w:rPr>
                <w:rFonts w:asciiTheme="minorHAnsi" w:hAnsiTheme="minorHAnsi" w:cstheme="minorHAnsi"/>
                <w:b/>
                <w:sz w:val="32"/>
                <w:szCs w:val="32"/>
              </w:rPr>
            </w:pPr>
          </w:p>
        </w:tc>
        <w:tc>
          <w:tcPr>
            <w:tcW w:w="3675" w:type="pct"/>
            <w:tcBorders>
              <w:top w:val="dotted" w:sz="4" w:space="0" w:color="auto"/>
              <w:left w:val="dotted" w:sz="4" w:space="0" w:color="auto"/>
              <w:bottom w:val="single" w:sz="4" w:space="0" w:color="auto"/>
            </w:tcBorders>
          </w:tcPr>
          <w:p w14:paraId="645F5F02" w14:textId="77777777" w:rsidR="009108D8" w:rsidRPr="00483E95" w:rsidRDefault="009108D8" w:rsidP="006A616A">
            <w:pPr>
              <w:ind w:left="12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Document at least 3 takeaways from your review of your data …</w:t>
            </w:r>
          </w:p>
          <w:p w14:paraId="4731301C" w14:textId="77777777" w:rsidR="009108D8" w:rsidRPr="00B67BB4" w:rsidRDefault="009108D8" w:rsidP="006A616A">
            <w:pPr>
              <w:ind w:left="124"/>
              <w:textAlignment w:val="baseline"/>
              <w:rPr>
                <w:rFonts w:asciiTheme="minorHAnsi" w:eastAsia="Times New Roman" w:hAnsiTheme="minorHAnsi" w:cstheme="minorHAnsi"/>
                <w:color w:val="000000"/>
                <w:sz w:val="24"/>
                <w:szCs w:val="24"/>
              </w:rPr>
            </w:pPr>
          </w:p>
        </w:tc>
      </w:tr>
      <w:tr w:rsidR="009108D8" w:rsidRPr="00B67BB4" w14:paraId="4001B1F9" w14:textId="77777777" w:rsidTr="006A616A">
        <w:tc>
          <w:tcPr>
            <w:tcW w:w="1325" w:type="pct"/>
            <w:vMerge w:val="restart"/>
            <w:tcBorders>
              <w:right w:val="dotted" w:sz="4" w:space="0" w:color="auto"/>
            </w:tcBorders>
            <w:shd w:val="clear" w:color="auto" w:fill="A5A5A5" w:themeFill="accent3"/>
            <w:vAlign w:val="center"/>
          </w:tcPr>
          <w:p w14:paraId="007C7517" w14:textId="77777777" w:rsidR="009108D8" w:rsidRPr="00483E95" w:rsidRDefault="009108D8" w:rsidP="006A616A">
            <w:pPr>
              <w:keepNext/>
              <w:keepLines/>
              <w:widowControl w:val="0"/>
              <w:jc w:val="center"/>
              <w:rPr>
                <w:rFonts w:asciiTheme="minorHAnsi" w:hAnsiTheme="minorHAnsi" w:cstheme="minorBidi"/>
                <w:b/>
                <w:bCs/>
                <w:sz w:val="32"/>
                <w:szCs w:val="32"/>
              </w:rPr>
            </w:pPr>
            <w:r w:rsidRPr="00235223">
              <w:rPr>
                <w:rFonts w:asciiTheme="minorHAnsi" w:hAnsiTheme="minorHAnsi" w:cstheme="minorBidi"/>
                <w:b/>
                <w:bCs/>
                <w:color w:val="FFFFFF" w:themeColor="background1"/>
                <w:sz w:val="32"/>
                <w:szCs w:val="32"/>
              </w:rPr>
              <w:lastRenderedPageBreak/>
              <w:t>Act</w:t>
            </w:r>
          </w:p>
        </w:tc>
        <w:tc>
          <w:tcPr>
            <w:tcW w:w="3675" w:type="pct"/>
            <w:tcBorders>
              <w:left w:val="dotted" w:sz="4" w:space="0" w:color="auto"/>
              <w:bottom w:val="dotted" w:sz="4" w:space="0" w:color="auto"/>
            </w:tcBorders>
          </w:tcPr>
          <w:p w14:paraId="41A4A6D5" w14:textId="77777777" w:rsidR="009108D8" w:rsidRPr="00483E95" w:rsidRDefault="009108D8" w:rsidP="009108D8">
            <w:pPr>
              <w:keepNext/>
              <w:keepLines/>
              <w:widowControl w:val="0"/>
              <w:numPr>
                <w:ilvl w:val="0"/>
                <w:numId w:val="35"/>
              </w:numPr>
              <w:tabs>
                <w:tab w:val="clear" w:pos="720"/>
                <w:tab w:val="num" w:pos="48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What does this rubric data tell you about efforts you should prioritize now? Next school year? </w:t>
            </w:r>
          </w:p>
          <w:p w14:paraId="64A10B0D" w14:textId="77777777" w:rsidR="009108D8" w:rsidRPr="00483E95" w:rsidRDefault="009108D8" w:rsidP="009108D8">
            <w:pPr>
              <w:keepNext/>
              <w:keepLines/>
              <w:widowControl w:val="0"/>
              <w:numPr>
                <w:ilvl w:val="0"/>
                <w:numId w:val="35"/>
              </w:numPr>
              <w:tabs>
                <w:tab w:val="clear" w:pos="720"/>
                <w:tab w:val="num" w:pos="48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changes are you going to make based on this data?</w:t>
            </w:r>
          </w:p>
          <w:p w14:paraId="1131D694" w14:textId="77777777" w:rsidR="009108D8" w:rsidRPr="00483E95" w:rsidRDefault="009108D8" w:rsidP="009108D8">
            <w:pPr>
              <w:keepNext/>
              <w:keepLines/>
              <w:widowControl w:val="0"/>
              <w:numPr>
                <w:ilvl w:val="0"/>
                <w:numId w:val="35"/>
              </w:numPr>
              <w:tabs>
                <w:tab w:val="clear" w:pos="720"/>
                <w:tab w:val="num" w:pos="48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How do these data inform local policy?</w:t>
            </w:r>
          </w:p>
        </w:tc>
      </w:tr>
      <w:tr w:rsidR="009108D8" w:rsidRPr="00B67BB4" w14:paraId="43F7328F" w14:textId="77777777" w:rsidTr="006A616A">
        <w:tc>
          <w:tcPr>
            <w:tcW w:w="1325" w:type="pct"/>
            <w:vMerge/>
            <w:tcBorders>
              <w:bottom w:val="single" w:sz="4" w:space="0" w:color="auto"/>
              <w:right w:val="dotted" w:sz="4" w:space="0" w:color="auto"/>
            </w:tcBorders>
            <w:shd w:val="clear" w:color="auto" w:fill="A5A5A5" w:themeFill="accent3"/>
            <w:vAlign w:val="center"/>
          </w:tcPr>
          <w:p w14:paraId="1C157EDE" w14:textId="77777777" w:rsidR="009108D8" w:rsidRPr="00B67BB4" w:rsidRDefault="009108D8" w:rsidP="006A616A">
            <w:pPr>
              <w:keepNext/>
              <w:keepLines/>
              <w:widowControl w:val="0"/>
              <w:jc w:val="center"/>
              <w:rPr>
                <w:rFonts w:asciiTheme="minorHAnsi" w:hAnsiTheme="minorHAnsi" w:cstheme="minorHAnsi"/>
                <w:b/>
                <w:sz w:val="32"/>
                <w:szCs w:val="32"/>
              </w:rPr>
            </w:pPr>
          </w:p>
        </w:tc>
        <w:tc>
          <w:tcPr>
            <w:tcW w:w="3675" w:type="pct"/>
            <w:tcBorders>
              <w:top w:val="dotted" w:sz="4" w:space="0" w:color="auto"/>
              <w:left w:val="dotted" w:sz="4" w:space="0" w:color="auto"/>
              <w:bottom w:val="single" w:sz="4" w:space="0" w:color="auto"/>
            </w:tcBorders>
          </w:tcPr>
          <w:p w14:paraId="7FB0C337" w14:textId="77777777" w:rsidR="009108D8" w:rsidRPr="00483E95" w:rsidRDefault="009108D8" w:rsidP="006A616A">
            <w:pPr>
              <w:keepNext/>
              <w:keepLines/>
              <w:widowControl w:val="0"/>
              <w:ind w:left="124"/>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Identify two things you should do based on the data and who in </w:t>
            </w:r>
            <w:r w:rsidRPr="00455B34">
              <w:rPr>
                <w:rFonts w:asciiTheme="minorHAnsi" w:eastAsia="Times New Roman" w:hAnsiTheme="minorHAnsi" w:cstheme="minorBidi"/>
                <w:color w:val="000000"/>
                <w:sz w:val="24"/>
                <w:szCs w:val="24"/>
              </w:rPr>
              <w:t>your district should be involved in next steps …</w:t>
            </w:r>
          </w:p>
          <w:p w14:paraId="3B3E1A81"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p w14:paraId="588B94B6"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p w14:paraId="7DD4FFC0"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p w14:paraId="6F646FB1"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p w14:paraId="7B1DDEBF"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tc>
      </w:tr>
      <w:tr w:rsidR="009108D8" w:rsidRPr="00B67BB4" w14:paraId="5CCBDF68" w14:textId="77777777" w:rsidTr="006A616A">
        <w:tc>
          <w:tcPr>
            <w:tcW w:w="1325" w:type="pct"/>
            <w:vMerge w:val="restart"/>
            <w:tcBorders>
              <w:right w:val="dotted" w:sz="4" w:space="0" w:color="auto"/>
            </w:tcBorders>
            <w:shd w:val="clear" w:color="auto" w:fill="FFC000" w:themeFill="accent4"/>
            <w:vAlign w:val="center"/>
          </w:tcPr>
          <w:p w14:paraId="7D5B6473" w14:textId="77777777" w:rsidR="009108D8" w:rsidRPr="00483E95" w:rsidRDefault="009108D8" w:rsidP="006A616A">
            <w:pPr>
              <w:keepNext/>
              <w:keepLines/>
              <w:widowControl w:val="0"/>
              <w:jc w:val="center"/>
              <w:rPr>
                <w:rFonts w:asciiTheme="minorHAnsi" w:hAnsiTheme="minorHAnsi" w:cstheme="minorBidi"/>
                <w:b/>
                <w:bCs/>
                <w:sz w:val="32"/>
                <w:szCs w:val="32"/>
              </w:rPr>
            </w:pPr>
            <w:r w:rsidRPr="00235223">
              <w:rPr>
                <w:rFonts w:asciiTheme="minorHAnsi" w:hAnsiTheme="minorHAnsi" w:cstheme="minorBidi"/>
                <w:b/>
                <w:bCs/>
                <w:color w:val="FFFFFF" w:themeColor="background1"/>
                <w:sz w:val="32"/>
                <w:szCs w:val="32"/>
              </w:rPr>
              <w:t>Share</w:t>
            </w:r>
          </w:p>
        </w:tc>
        <w:tc>
          <w:tcPr>
            <w:tcW w:w="3675" w:type="pct"/>
            <w:tcBorders>
              <w:left w:val="dotted" w:sz="4" w:space="0" w:color="auto"/>
              <w:bottom w:val="dotted" w:sz="4" w:space="0" w:color="auto"/>
            </w:tcBorders>
          </w:tcPr>
          <w:p w14:paraId="36297B13" w14:textId="77777777" w:rsidR="009108D8" w:rsidRPr="00483E95" w:rsidRDefault="009108D8" w:rsidP="009108D8">
            <w:pPr>
              <w:keepNext/>
              <w:keepLines/>
              <w:widowControl w:val="0"/>
              <w:numPr>
                <w:ilvl w:val="0"/>
                <w:numId w:val="36"/>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How should you share your interpretation of the data with staff? Parents? District? School board?</w:t>
            </w:r>
          </w:p>
          <w:p w14:paraId="706365EF" w14:textId="77777777" w:rsidR="009108D8" w:rsidRPr="00483E95" w:rsidRDefault="009108D8" w:rsidP="009108D8">
            <w:pPr>
              <w:keepNext/>
              <w:keepLines/>
              <w:widowControl w:val="0"/>
              <w:numPr>
                <w:ilvl w:val="0"/>
                <w:numId w:val="36"/>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Who should have this information?</w:t>
            </w:r>
          </w:p>
          <w:p w14:paraId="304A8074" w14:textId="77777777" w:rsidR="009108D8" w:rsidRPr="00483E95" w:rsidRDefault="009108D8" w:rsidP="009108D8">
            <w:pPr>
              <w:keepNext/>
              <w:keepLines/>
              <w:widowControl w:val="0"/>
              <w:numPr>
                <w:ilvl w:val="0"/>
                <w:numId w:val="36"/>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How can your data support current or ongoing </w:t>
            </w:r>
            <w:r w:rsidRPr="00455B34">
              <w:rPr>
                <w:rFonts w:asciiTheme="minorHAnsi" w:eastAsia="Times New Roman" w:hAnsiTheme="minorHAnsi" w:cstheme="minorBidi"/>
                <w:color w:val="000000"/>
                <w:sz w:val="24"/>
                <w:szCs w:val="24"/>
              </w:rPr>
              <w:t>initiatives in your district?</w:t>
            </w:r>
          </w:p>
          <w:p w14:paraId="352EBB15" w14:textId="77777777" w:rsidR="009108D8" w:rsidRPr="00483E95" w:rsidRDefault="009108D8" w:rsidP="009108D8">
            <w:pPr>
              <w:keepNext/>
              <w:keepLines/>
              <w:widowControl w:val="0"/>
              <w:numPr>
                <w:ilvl w:val="0"/>
                <w:numId w:val="36"/>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is your vision for getting additional input as you go through the planning process?</w:t>
            </w:r>
          </w:p>
        </w:tc>
      </w:tr>
      <w:tr w:rsidR="009108D8" w:rsidRPr="00B67BB4" w14:paraId="30E967E6" w14:textId="77777777" w:rsidTr="006A616A">
        <w:tc>
          <w:tcPr>
            <w:tcW w:w="1325" w:type="pct"/>
            <w:vMerge/>
            <w:tcBorders>
              <w:bottom w:val="single" w:sz="4" w:space="0" w:color="auto"/>
              <w:right w:val="dotted" w:sz="4" w:space="0" w:color="auto"/>
            </w:tcBorders>
            <w:shd w:val="clear" w:color="auto" w:fill="FFC000" w:themeFill="accent4"/>
            <w:vAlign w:val="center"/>
          </w:tcPr>
          <w:p w14:paraId="14467D43" w14:textId="77777777" w:rsidR="009108D8" w:rsidRPr="00B67BB4" w:rsidRDefault="009108D8" w:rsidP="006A616A">
            <w:pPr>
              <w:keepNext/>
              <w:keepLines/>
              <w:widowControl w:val="0"/>
              <w:jc w:val="center"/>
              <w:rPr>
                <w:rFonts w:asciiTheme="minorHAnsi" w:hAnsiTheme="minorHAnsi" w:cstheme="minorHAnsi"/>
                <w:b/>
                <w:sz w:val="32"/>
                <w:szCs w:val="32"/>
              </w:rPr>
            </w:pPr>
          </w:p>
        </w:tc>
        <w:tc>
          <w:tcPr>
            <w:tcW w:w="3675" w:type="pct"/>
            <w:tcBorders>
              <w:top w:val="dotted" w:sz="4" w:space="0" w:color="auto"/>
              <w:left w:val="dotted" w:sz="4" w:space="0" w:color="auto"/>
              <w:bottom w:val="single" w:sz="4" w:space="0" w:color="auto"/>
            </w:tcBorders>
          </w:tcPr>
          <w:p w14:paraId="6F403D11" w14:textId="77777777" w:rsidR="009108D8" w:rsidRPr="00483E95" w:rsidRDefault="009108D8" w:rsidP="006A616A">
            <w:pPr>
              <w:keepNext/>
              <w:keepLines/>
              <w:widowControl w:val="0"/>
              <w:textAlignment w:val="baseline"/>
              <w:rPr>
                <w:rFonts w:asciiTheme="minorHAnsi" w:hAnsiTheme="minorHAnsi" w:cstheme="minorBidi"/>
                <w:color w:val="000000"/>
                <w:sz w:val="24"/>
                <w:szCs w:val="24"/>
              </w:rPr>
            </w:pPr>
            <w:r w:rsidRPr="00235223">
              <w:rPr>
                <w:rFonts w:asciiTheme="minorHAnsi" w:hAnsiTheme="minorHAnsi" w:cstheme="minorBidi"/>
                <w:color w:val="000000"/>
                <w:sz w:val="24"/>
                <w:szCs w:val="24"/>
              </w:rPr>
              <w:t>Note how and with whom this data should be shared …</w:t>
            </w:r>
          </w:p>
          <w:p w14:paraId="0E73AB31" w14:textId="77777777" w:rsidR="009108D8" w:rsidRPr="00B67BB4" w:rsidRDefault="009108D8" w:rsidP="006A616A">
            <w:pPr>
              <w:keepNext/>
              <w:keepLines/>
              <w:widowControl w:val="0"/>
              <w:textAlignment w:val="baseline"/>
              <w:rPr>
                <w:rFonts w:asciiTheme="minorHAnsi" w:hAnsiTheme="minorHAnsi" w:cstheme="minorHAnsi"/>
                <w:color w:val="000000"/>
                <w:sz w:val="24"/>
                <w:szCs w:val="24"/>
              </w:rPr>
            </w:pPr>
          </w:p>
          <w:p w14:paraId="067B2D94" w14:textId="77777777" w:rsidR="009108D8" w:rsidRPr="00B67BB4" w:rsidRDefault="009108D8" w:rsidP="006A616A">
            <w:pPr>
              <w:keepNext/>
              <w:keepLines/>
              <w:widowControl w:val="0"/>
              <w:textAlignment w:val="baseline"/>
              <w:rPr>
                <w:rFonts w:asciiTheme="minorHAnsi" w:hAnsiTheme="minorHAnsi" w:cstheme="minorHAnsi"/>
                <w:color w:val="000000"/>
                <w:sz w:val="24"/>
                <w:szCs w:val="24"/>
              </w:rPr>
            </w:pPr>
          </w:p>
          <w:p w14:paraId="3E9031C6" w14:textId="77777777" w:rsidR="009108D8" w:rsidRPr="00B67BB4" w:rsidRDefault="009108D8" w:rsidP="006A616A">
            <w:pPr>
              <w:keepNext/>
              <w:keepLines/>
              <w:widowControl w:val="0"/>
              <w:textAlignment w:val="baseline"/>
              <w:rPr>
                <w:rFonts w:asciiTheme="minorHAnsi" w:hAnsiTheme="minorHAnsi" w:cstheme="minorHAnsi"/>
                <w:color w:val="000000"/>
                <w:sz w:val="24"/>
                <w:szCs w:val="24"/>
              </w:rPr>
            </w:pPr>
          </w:p>
          <w:p w14:paraId="3CD25CCF" w14:textId="77777777" w:rsidR="009108D8" w:rsidRPr="00B67BB4" w:rsidRDefault="009108D8" w:rsidP="006A616A">
            <w:pPr>
              <w:keepNext/>
              <w:keepLines/>
              <w:widowControl w:val="0"/>
              <w:textAlignment w:val="baseline"/>
              <w:rPr>
                <w:rFonts w:asciiTheme="minorHAnsi" w:hAnsiTheme="minorHAnsi" w:cstheme="minorHAnsi"/>
                <w:color w:val="000000"/>
                <w:sz w:val="24"/>
                <w:szCs w:val="24"/>
              </w:rPr>
            </w:pPr>
          </w:p>
          <w:p w14:paraId="6D3F4FE8" w14:textId="77777777" w:rsidR="009108D8" w:rsidRPr="00B67BB4" w:rsidRDefault="009108D8" w:rsidP="006A616A">
            <w:pPr>
              <w:keepNext/>
              <w:keepLines/>
              <w:widowControl w:val="0"/>
              <w:ind w:left="124"/>
              <w:textAlignment w:val="baseline"/>
              <w:rPr>
                <w:rFonts w:asciiTheme="minorHAnsi" w:eastAsia="Times New Roman" w:hAnsiTheme="minorHAnsi" w:cstheme="minorHAnsi"/>
                <w:color w:val="000000"/>
                <w:sz w:val="24"/>
                <w:szCs w:val="24"/>
              </w:rPr>
            </w:pPr>
          </w:p>
        </w:tc>
      </w:tr>
      <w:tr w:rsidR="009108D8" w:rsidRPr="00B67BB4" w14:paraId="7F111DA1" w14:textId="77777777" w:rsidTr="006A616A">
        <w:tc>
          <w:tcPr>
            <w:tcW w:w="1325" w:type="pct"/>
            <w:vMerge w:val="restart"/>
            <w:tcBorders>
              <w:right w:val="dotted" w:sz="4" w:space="0" w:color="auto"/>
            </w:tcBorders>
            <w:shd w:val="clear" w:color="auto" w:fill="5B9BD5" w:themeFill="accent5"/>
            <w:vAlign w:val="center"/>
          </w:tcPr>
          <w:p w14:paraId="0543BCB3" w14:textId="77777777" w:rsidR="009108D8" w:rsidRPr="00483E95" w:rsidRDefault="009108D8" w:rsidP="006A616A">
            <w:pPr>
              <w:keepNext/>
              <w:keepLines/>
              <w:widowControl w:val="0"/>
              <w:jc w:val="center"/>
              <w:rPr>
                <w:rFonts w:asciiTheme="minorHAnsi" w:hAnsiTheme="minorHAnsi" w:cstheme="minorBidi"/>
                <w:b/>
                <w:bCs/>
                <w:sz w:val="32"/>
                <w:szCs w:val="32"/>
              </w:rPr>
            </w:pPr>
            <w:r w:rsidRPr="00235223">
              <w:rPr>
                <w:rFonts w:asciiTheme="minorHAnsi" w:hAnsiTheme="minorHAnsi" w:cstheme="minorBidi"/>
                <w:b/>
                <w:bCs/>
                <w:color w:val="FFFFFF" w:themeColor="background1"/>
                <w:sz w:val="32"/>
                <w:szCs w:val="32"/>
              </w:rPr>
              <w:t>Collect</w:t>
            </w:r>
          </w:p>
        </w:tc>
        <w:tc>
          <w:tcPr>
            <w:tcW w:w="3675" w:type="pct"/>
            <w:tcBorders>
              <w:left w:val="dotted" w:sz="4" w:space="0" w:color="auto"/>
              <w:bottom w:val="dotted" w:sz="4" w:space="0" w:color="auto"/>
            </w:tcBorders>
          </w:tcPr>
          <w:p w14:paraId="12AABFD9" w14:textId="77777777" w:rsidR="009108D8" w:rsidRPr="00483E95" w:rsidRDefault="009108D8" w:rsidP="009108D8">
            <w:pPr>
              <w:keepNext/>
              <w:keepLines/>
              <w:widowControl w:val="0"/>
              <w:numPr>
                <w:ilvl w:val="0"/>
                <w:numId w:val="37"/>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 xml:space="preserve">What local data do you already have available? </w:t>
            </w:r>
          </w:p>
          <w:p w14:paraId="3B8EB0BD" w14:textId="77777777" w:rsidR="009108D8" w:rsidRPr="00483E95" w:rsidRDefault="009108D8" w:rsidP="009108D8">
            <w:pPr>
              <w:keepNext/>
              <w:keepLines/>
              <w:widowControl w:val="0"/>
              <w:numPr>
                <w:ilvl w:val="0"/>
                <w:numId w:val="37"/>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new data do you need to collect?</w:t>
            </w:r>
          </w:p>
          <w:p w14:paraId="57A246E8" w14:textId="7FEE5E0F" w:rsidR="00437B64" w:rsidRDefault="009108D8" w:rsidP="009108D8">
            <w:pPr>
              <w:keepNext/>
              <w:keepLines/>
              <w:widowControl w:val="0"/>
              <w:numPr>
                <w:ilvl w:val="0"/>
                <w:numId w:val="37"/>
              </w:numPr>
              <w:tabs>
                <w:tab w:val="clear" w:pos="720"/>
                <w:tab w:val="num" w:pos="574"/>
              </w:tabs>
              <w:spacing w:after="0" w:line="240" w:lineRule="auto"/>
              <w:ind w:left="304" w:hanging="270"/>
              <w:textAlignment w:val="baseline"/>
              <w:rPr>
                <w:rFonts w:asciiTheme="minorHAnsi" w:eastAsia="Times New Roman" w:hAnsiTheme="minorHAnsi" w:cstheme="minorBidi"/>
                <w:color w:val="000000"/>
                <w:sz w:val="24"/>
                <w:szCs w:val="24"/>
              </w:rPr>
            </w:pPr>
            <w:r w:rsidRPr="00235223">
              <w:rPr>
                <w:rFonts w:asciiTheme="minorHAnsi" w:eastAsia="Times New Roman" w:hAnsiTheme="minorHAnsi" w:cstheme="minorBidi"/>
                <w:color w:val="000000"/>
                <w:sz w:val="24"/>
                <w:szCs w:val="24"/>
              </w:rPr>
              <w:t>What about qualitative data?</w:t>
            </w:r>
          </w:p>
          <w:p w14:paraId="769B72D6" w14:textId="77777777" w:rsidR="00437B64" w:rsidRDefault="00437B64" w:rsidP="00437B64">
            <w:pPr>
              <w:keepNext/>
              <w:keepLines/>
              <w:widowControl w:val="0"/>
              <w:spacing w:after="0" w:line="240" w:lineRule="auto"/>
              <w:ind w:left="304"/>
              <w:textAlignment w:val="baseline"/>
              <w:rPr>
                <w:rFonts w:asciiTheme="minorHAnsi" w:eastAsia="Times New Roman" w:hAnsiTheme="minorHAnsi" w:cstheme="minorBidi"/>
                <w:color w:val="000000"/>
                <w:sz w:val="24"/>
                <w:szCs w:val="24"/>
              </w:rPr>
            </w:pPr>
          </w:p>
          <w:p w14:paraId="6C1F1262" w14:textId="6E9908AA" w:rsidR="009108D8" w:rsidRPr="00437B64" w:rsidRDefault="009108D8" w:rsidP="00437B64">
            <w:pPr>
              <w:textAlignment w:val="baseline"/>
              <w:rPr>
                <w:rFonts w:asciiTheme="minorHAnsi" w:hAnsiTheme="minorHAnsi" w:cstheme="minorBidi"/>
                <w:color w:val="000000"/>
                <w:sz w:val="24"/>
                <w:szCs w:val="24"/>
              </w:rPr>
            </w:pPr>
            <w:r w:rsidRPr="00235223">
              <w:rPr>
                <w:rFonts w:asciiTheme="minorHAnsi" w:eastAsia="Times New Roman" w:hAnsiTheme="minorHAnsi" w:cstheme="minorBidi"/>
                <w:color w:val="000000"/>
                <w:sz w:val="24"/>
                <w:szCs w:val="24"/>
              </w:rPr>
              <w:t xml:space="preserve"> </w:t>
            </w:r>
            <w:r w:rsidR="00437B64" w:rsidRPr="00235223">
              <w:rPr>
                <w:rFonts w:asciiTheme="minorHAnsi" w:hAnsiTheme="minorHAnsi" w:cstheme="minorBidi"/>
                <w:color w:val="000000"/>
                <w:sz w:val="24"/>
                <w:szCs w:val="24"/>
              </w:rPr>
              <w:t>List other data you already have available and additional data that you need …</w:t>
            </w:r>
          </w:p>
        </w:tc>
      </w:tr>
      <w:tr w:rsidR="009108D8" w:rsidRPr="00B67BB4" w14:paraId="5A5F0403" w14:textId="77777777" w:rsidTr="006A616A">
        <w:tc>
          <w:tcPr>
            <w:tcW w:w="1325" w:type="pct"/>
            <w:vMerge/>
            <w:tcBorders>
              <w:right w:val="dotted" w:sz="4" w:space="0" w:color="auto"/>
            </w:tcBorders>
            <w:shd w:val="clear" w:color="auto" w:fill="5B9BD5" w:themeFill="accent5"/>
            <w:vAlign w:val="center"/>
          </w:tcPr>
          <w:p w14:paraId="4EAA9635" w14:textId="77777777" w:rsidR="009108D8" w:rsidRPr="00B67BB4" w:rsidRDefault="009108D8" w:rsidP="006A616A">
            <w:pPr>
              <w:keepNext/>
              <w:keepLines/>
              <w:widowControl w:val="0"/>
              <w:jc w:val="center"/>
              <w:rPr>
                <w:rFonts w:asciiTheme="minorHAnsi" w:hAnsiTheme="minorHAnsi" w:cstheme="minorHAnsi"/>
                <w:b/>
                <w:color w:val="FFFFFF" w:themeColor="background1"/>
                <w:sz w:val="32"/>
                <w:szCs w:val="32"/>
              </w:rPr>
            </w:pPr>
          </w:p>
        </w:tc>
        <w:tc>
          <w:tcPr>
            <w:tcW w:w="3675" w:type="pct"/>
            <w:tcBorders>
              <w:top w:val="dotted" w:sz="4" w:space="0" w:color="auto"/>
              <w:left w:val="dotted" w:sz="4" w:space="0" w:color="auto"/>
            </w:tcBorders>
          </w:tcPr>
          <w:p w14:paraId="1FDF7382" w14:textId="77777777" w:rsidR="009108D8" w:rsidRPr="00B67BB4" w:rsidRDefault="009108D8" w:rsidP="00437B64">
            <w:pPr>
              <w:textAlignment w:val="baseline"/>
              <w:rPr>
                <w:rFonts w:asciiTheme="minorHAnsi" w:hAnsiTheme="minorHAnsi" w:cstheme="minorHAnsi"/>
                <w:color w:val="000000"/>
                <w:sz w:val="24"/>
                <w:szCs w:val="24"/>
              </w:rPr>
            </w:pPr>
          </w:p>
        </w:tc>
      </w:tr>
    </w:tbl>
    <w:p w14:paraId="0A29D35D" w14:textId="77777777" w:rsidR="009108D8" w:rsidRPr="00483E95" w:rsidRDefault="009108D8" w:rsidP="009108D8">
      <w:pPr>
        <w:jc w:val="both"/>
        <w:rPr>
          <w:rFonts w:asciiTheme="majorHAnsi" w:hAnsiTheme="majorHAnsi" w:cstheme="minorBidi"/>
          <w:b/>
          <w:bCs/>
          <w:i/>
          <w:iCs/>
          <w:color w:val="000000"/>
          <w:sz w:val="28"/>
          <w:szCs w:val="28"/>
        </w:rPr>
      </w:pPr>
      <w:r>
        <w:rPr>
          <w:rFonts w:ascii="Helvetica" w:hAnsi="Helvetica"/>
          <w:b/>
          <w:sz w:val="24"/>
          <w:szCs w:val="24"/>
        </w:rPr>
        <w:br w:type="page"/>
      </w:r>
      <w:r w:rsidRPr="00235223">
        <w:rPr>
          <w:rFonts w:asciiTheme="majorHAnsi" w:hAnsiTheme="majorHAnsi" w:cstheme="minorBidi"/>
          <w:b/>
          <w:bCs/>
          <w:sz w:val="28"/>
          <w:szCs w:val="28"/>
        </w:rPr>
        <w:lastRenderedPageBreak/>
        <w:t>References</w:t>
      </w:r>
    </w:p>
    <w:p w14:paraId="019E5C53" w14:textId="77777777" w:rsidR="009108D8" w:rsidRPr="00AB45AE" w:rsidRDefault="009108D8" w:rsidP="009108D8">
      <w:pPr>
        <w:spacing w:after="0" w:line="240" w:lineRule="auto"/>
        <w:rPr>
          <w:rFonts w:asciiTheme="majorHAnsi" w:hAnsiTheme="majorHAnsi" w:cstheme="minorBidi"/>
          <w:sz w:val="21"/>
          <w:szCs w:val="21"/>
        </w:rPr>
      </w:pPr>
      <w:r w:rsidRPr="00AB45AE">
        <w:rPr>
          <w:rFonts w:asciiTheme="majorHAnsi" w:hAnsiTheme="majorHAnsi" w:cstheme="minorBidi"/>
          <w:sz w:val="21"/>
          <w:szCs w:val="21"/>
        </w:rPr>
        <w:t xml:space="preserve">Carnevale, A. P., Smith, N. &amp; Melton, M. (2011). </w:t>
      </w:r>
      <w:r w:rsidRPr="00AB45AE">
        <w:rPr>
          <w:rFonts w:asciiTheme="majorHAnsi" w:hAnsiTheme="majorHAnsi" w:cstheme="minorBidi"/>
          <w:i/>
          <w:iCs/>
          <w:sz w:val="21"/>
          <w:szCs w:val="21"/>
        </w:rPr>
        <w:t>STEM: Science, Technology, Engineering, Mathematics</w:t>
      </w:r>
      <w:r w:rsidRPr="00AB45AE">
        <w:rPr>
          <w:rFonts w:asciiTheme="majorHAnsi" w:hAnsiTheme="majorHAnsi" w:cstheme="minorBidi"/>
          <w:sz w:val="21"/>
          <w:szCs w:val="21"/>
        </w:rPr>
        <w:t>. Georgetown University Center on Education and the Workforce: Washington, DC.</w:t>
      </w:r>
    </w:p>
    <w:p w14:paraId="33487ED8" w14:textId="77777777" w:rsidR="009108D8" w:rsidRPr="00AB45AE" w:rsidRDefault="009108D8" w:rsidP="009108D8">
      <w:pPr>
        <w:spacing w:after="0" w:line="240" w:lineRule="auto"/>
        <w:rPr>
          <w:rFonts w:asciiTheme="majorHAnsi" w:hAnsiTheme="majorHAnsi" w:cstheme="minorHAnsi"/>
          <w:sz w:val="21"/>
          <w:szCs w:val="21"/>
        </w:rPr>
      </w:pPr>
    </w:p>
    <w:p w14:paraId="7F370220" w14:textId="77777777" w:rsidR="009108D8" w:rsidRPr="00AB45AE" w:rsidRDefault="009108D8" w:rsidP="009108D8">
      <w:pPr>
        <w:spacing w:after="0" w:line="240" w:lineRule="auto"/>
        <w:rPr>
          <w:rFonts w:asciiTheme="majorHAnsi" w:hAnsiTheme="majorHAnsi" w:cstheme="minorBidi"/>
          <w:sz w:val="21"/>
          <w:szCs w:val="21"/>
        </w:rPr>
      </w:pPr>
      <w:r w:rsidRPr="00AB45AE">
        <w:rPr>
          <w:rFonts w:asciiTheme="majorHAnsi" w:hAnsiTheme="majorHAnsi" w:cstheme="minorBidi"/>
          <w:sz w:val="21"/>
          <w:szCs w:val="21"/>
        </w:rPr>
        <w:t xml:space="preserve">Friday Institute for Educational Innovation (2008). </w:t>
      </w:r>
      <w:r w:rsidRPr="00AB45AE">
        <w:rPr>
          <w:rFonts w:asciiTheme="majorHAnsi" w:hAnsiTheme="majorHAnsi" w:cstheme="minorBidi"/>
          <w:i/>
          <w:iCs/>
          <w:sz w:val="21"/>
          <w:szCs w:val="21"/>
        </w:rPr>
        <w:t>North Carolina Learning Technology Initiative (NCLTI) framework for planning</w:t>
      </w:r>
      <w:r w:rsidRPr="00AB45AE">
        <w:rPr>
          <w:rFonts w:asciiTheme="majorHAnsi" w:hAnsiTheme="majorHAnsi" w:cstheme="minorBidi"/>
          <w:sz w:val="21"/>
          <w:szCs w:val="21"/>
        </w:rPr>
        <w:t xml:space="preserve">. Raleigh, NC: Author. Available from </w:t>
      </w:r>
      <w:hyperlink r:id="rId24" w:history="1">
        <w:r w:rsidRPr="00AB45AE">
          <w:rPr>
            <w:rStyle w:val="Hyperlink"/>
            <w:rFonts w:cstheme="minorBidi"/>
            <w:sz w:val="21"/>
            <w:szCs w:val="21"/>
          </w:rPr>
          <w:t>http://www.fi.ncsu.edu/assets/research_papers/nc-11-learning-technology-initiative-planning/nclti-planning-framework-.doc</w:t>
        </w:r>
      </w:hyperlink>
      <w:r w:rsidRPr="00AB45AE">
        <w:rPr>
          <w:rFonts w:asciiTheme="majorHAnsi" w:hAnsiTheme="majorHAnsi" w:cstheme="minorBidi"/>
          <w:sz w:val="21"/>
          <w:szCs w:val="21"/>
        </w:rPr>
        <w:t xml:space="preserve">. </w:t>
      </w:r>
    </w:p>
    <w:p w14:paraId="7C599346" w14:textId="77777777" w:rsidR="009108D8" w:rsidRPr="00AB45AE" w:rsidRDefault="009108D8" w:rsidP="009108D8">
      <w:pPr>
        <w:spacing w:after="0"/>
        <w:rPr>
          <w:rFonts w:asciiTheme="majorHAnsi" w:hAnsiTheme="majorHAnsi" w:cstheme="minorHAnsi"/>
          <w:sz w:val="21"/>
          <w:szCs w:val="21"/>
        </w:rPr>
      </w:pPr>
    </w:p>
    <w:p w14:paraId="1373E097" w14:textId="77777777" w:rsidR="009108D8" w:rsidRPr="00AB45AE" w:rsidRDefault="009108D8" w:rsidP="009108D8">
      <w:pPr>
        <w:spacing w:after="0"/>
        <w:rPr>
          <w:rFonts w:asciiTheme="majorHAnsi" w:hAnsiTheme="majorHAnsi" w:cstheme="minorHAnsi"/>
          <w:sz w:val="21"/>
          <w:szCs w:val="21"/>
        </w:rPr>
      </w:pPr>
      <w:r w:rsidRPr="00AB45AE">
        <w:rPr>
          <w:rFonts w:asciiTheme="majorHAnsi" w:hAnsiTheme="majorHAnsi" w:cstheme="minorBidi"/>
          <w:sz w:val="21"/>
          <w:szCs w:val="21"/>
        </w:rPr>
        <w:t xml:space="preserve">Friday Institute for Educational Innovation (2016). </w:t>
      </w:r>
      <w:r w:rsidRPr="00AB45AE">
        <w:rPr>
          <w:rFonts w:asciiTheme="majorHAnsi" w:hAnsiTheme="majorHAnsi" w:cstheme="minorBidi"/>
          <w:i/>
          <w:iCs/>
          <w:sz w:val="21"/>
          <w:szCs w:val="21"/>
        </w:rPr>
        <w:t xml:space="preserve">North Carolina Digital Learning Progress Rubric for Schools. </w:t>
      </w:r>
      <w:r w:rsidRPr="00AB45AE">
        <w:rPr>
          <w:rFonts w:asciiTheme="majorHAnsi" w:hAnsiTheme="majorHAnsi" w:cstheme="minorBidi"/>
          <w:sz w:val="21"/>
          <w:szCs w:val="21"/>
        </w:rPr>
        <w:t>Raleigh: NC: Author.</w:t>
      </w:r>
      <w:r w:rsidRPr="00AB45AE">
        <w:rPr>
          <w:rFonts w:asciiTheme="majorHAnsi" w:hAnsiTheme="majorHAnsi" w:cstheme="minorHAnsi"/>
          <w:sz w:val="21"/>
          <w:szCs w:val="21"/>
        </w:rPr>
        <w:br/>
      </w:r>
    </w:p>
    <w:p w14:paraId="5F7BB395"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Friday Institute for Educational Innovation (2013). </w:t>
      </w:r>
      <w:r w:rsidRPr="00AB45AE">
        <w:rPr>
          <w:rFonts w:asciiTheme="majorHAnsi" w:hAnsiTheme="majorHAnsi" w:cstheme="minorBidi"/>
          <w:i/>
          <w:iCs/>
          <w:sz w:val="21"/>
          <w:szCs w:val="21"/>
        </w:rPr>
        <w:t xml:space="preserve">High School STEM Implementation Rubric. </w:t>
      </w:r>
      <w:r w:rsidRPr="00AB45AE">
        <w:rPr>
          <w:rFonts w:asciiTheme="majorHAnsi" w:hAnsiTheme="majorHAnsi" w:cstheme="minorBidi"/>
          <w:sz w:val="21"/>
          <w:szCs w:val="21"/>
        </w:rPr>
        <w:t>Raleigh: NC: Author.</w:t>
      </w:r>
    </w:p>
    <w:p w14:paraId="27A533D9" w14:textId="77777777" w:rsidR="009108D8" w:rsidRPr="00AB45AE" w:rsidRDefault="009108D8" w:rsidP="009108D8">
      <w:pPr>
        <w:spacing w:after="0"/>
        <w:rPr>
          <w:rFonts w:asciiTheme="majorHAnsi" w:hAnsiTheme="majorHAnsi" w:cstheme="minorHAnsi"/>
          <w:sz w:val="21"/>
          <w:szCs w:val="21"/>
        </w:rPr>
      </w:pPr>
    </w:p>
    <w:p w14:paraId="07C2C1B6"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Johnson, C.C.(2013). Conceptualizing Integrated STEM Education. </w:t>
      </w:r>
      <w:r w:rsidRPr="00AB45AE">
        <w:rPr>
          <w:rFonts w:asciiTheme="majorHAnsi" w:hAnsiTheme="majorHAnsi" w:cstheme="minorBidi"/>
          <w:i/>
          <w:iCs/>
          <w:sz w:val="21"/>
          <w:szCs w:val="21"/>
        </w:rPr>
        <w:t>School Science and Mathematics, 113</w:t>
      </w:r>
      <w:r w:rsidRPr="00AB45AE">
        <w:rPr>
          <w:rFonts w:asciiTheme="majorHAnsi" w:hAnsiTheme="majorHAnsi" w:cstheme="minorBidi"/>
          <w:sz w:val="21"/>
          <w:szCs w:val="21"/>
        </w:rPr>
        <w:t>(8),367-368.</w:t>
      </w:r>
    </w:p>
    <w:p w14:paraId="558E073B" w14:textId="77777777" w:rsidR="009108D8" w:rsidRPr="00AB45AE" w:rsidRDefault="009108D8" w:rsidP="009108D8">
      <w:pPr>
        <w:spacing w:after="0"/>
        <w:rPr>
          <w:rFonts w:asciiTheme="majorHAnsi" w:hAnsiTheme="majorHAnsi" w:cstheme="minorHAnsi"/>
          <w:sz w:val="21"/>
          <w:szCs w:val="21"/>
        </w:rPr>
      </w:pPr>
    </w:p>
    <w:p w14:paraId="44B85167"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LaForce, M., Noble, E., King, H., Century, J., Blackwell, C., Holt, S. … Loo, S. (2016). The eight essential elements of inclusive STEM high schools. </w:t>
      </w:r>
      <w:r w:rsidRPr="00AB45AE">
        <w:rPr>
          <w:rFonts w:asciiTheme="majorHAnsi" w:hAnsiTheme="majorHAnsi" w:cstheme="minorBidi"/>
          <w:i/>
          <w:iCs/>
          <w:sz w:val="21"/>
          <w:szCs w:val="21"/>
        </w:rPr>
        <w:t>International Journal of STEM Education, 3</w:t>
      </w:r>
      <w:r w:rsidRPr="00AB45AE">
        <w:rPr>
          <w:rFonts w:asciiTheme="majorHAnsi" w:hAnsiTheme="majorHAnsi" w:cstheme="minorBidi"/>
          <w:sz w:val="21"/>
          <w:szCs w:val="21"/>
        </w:rPr>
        <w:t xml:space="preserve">(21).  </w:t>
      </w:r>
    </w:p>
    <w:p w14:paraId="6E17B6A1" w14:textId="77777777" w:rsidR="009108D8" w:rsidRPr="00AB45AE" w:rsidRDefault="009108D8" w:rsidP="009108D8">
      <w:pPr>
        <w:spacing w:after="0"/>
        <w:rPr>
          <w:rFonts w:asciiTheme="majorHAnsi" w:hAnsiTheme="majorHAnsi" w:cstheme="minorHAnsi"/>
          <w:sz w:val="21"/>
          <w:szCs w:val="21"/>
        </w:rPr>
      </w:pPr>
    </w:p>
    <w:p w14:paraId="1EC63301"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Lynch, S. J., Peterson-Burton, E. E., &amp; Ford, M. R. (2014). Building STEM opportunities for all. </w:t>
      </w:r>
      <w:r w:rsidRPr="00AB45AE">
        <w:rPr>
          <w:rFonts w:asciiTheme="majorHAnsi" w:hAnsiTheme="majorHAnsi" w:cstheme="minorBidi"/>
          <w:i/>
          <w:iCs/>
          <w:sz w:val="21"/>
          <w:szCs w:val="21"/>
        </w:rPr>
        <w:t>Educational Leadership, 72</w:t>
      </w:r>
      <w:r w:rsidRPr="00AB45AE">
        <w:rPr>
          <w:rFonts w:asciiTheme="majorHAnsi" w:hAnsiTheme="majorHAnsi" w:cstheme="minorBidi"/>
          <w:sz w:val="21"/>
          <w:szCs w:val="21"/>
        </w:rPr>
        <w:t>(4), 54-60.</w:t>
      </w:r>
    </w:p>
    <w:p w14:paraId="349F7239" w14:textId="77777777" w:rsidR="009108D8" w:rsidRPr="00AB45AE" w:rsidRDefault="009108D8" w:rsidP="009108D8">
      <w:pPr>
        <w:spacing w:after="0"/>
        <w:rPr>
          <w:rFonts w:asciiTheme="majorHAnsi" w:hAnsiTheme="majorHAnsi" w:cstheme="minorHAnsi"/>
          <w:sz w:val="21"/>
          <w:szCs w:val="21"/>
        </w:rPr>
      </w:pPr>
    </w:p>
    <w:p w14:paraId="63EDCBC6"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National Academy of Sciences (2014). </w:t>
      </w:r>
      <w:r w:rsidRPr="00AB45AE">
        <w:rPr>
          <w:rFonts w:asciiTheme="majorHAnsi" w:hAnsiTheme="majorHAnsi" w:cstheme="minorBidi"/>
          <w:i/>
          <w:iCs/>
          <w:sz w:val="21"/>
          <w:szCs w:val="21"/>
        </w:rPr>
        <w:t>STEM Integration in K-12 Education.</w:t>
      </w:r>
      <w:r w:rsidRPr="00AB45AE">
        <w:rPr>
          <w:rFonts w:asciiTheme="majorHAnsi" w:hAnsiTheme="majorHAnsi" w:cstheme="minorBidi"/>
          <w:sz w:val="21"/>
          <w:szCs w:val="21"/>
        </w:rPr>
        <w:t xml:space="preserve"> Washington, DC: The National Academies Press.</w:t>
      </w:r>
    </w:p>
    <w:p w14:paraId="34AF4751" w14:textId="77777777" w:rsidR="009108D8" w:rsidRPr="00AB45AE" w:rsidRDefault="009108D8" w:rsidP="009108D8">
      <w:pPr>
        <w:spacing w:after="0"/>
        <w:rPr>
          <w:rFonts w:asciiTheme="majorHAnsi" w:hAnsiTheme="majorHAnsi" w:cstheme="minorHAnsi"/>
          <w:sz w:val="21"/>
          <w:szCs w:val="21"/>
        </w:rPr>
      </w:pPr>
    </w:p>
    <w:p w14:paraId="434FC6D7"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National Research Council (2011). </w:t>
      </w:r>
      <w:r w:rsidRPr="00AB45AE">
        <w:rPr>
          <w:rFonts w:asciiTheme="majorHAnsi" w:hAnsiTheme="majorHAnsi" w:cstheme="minorBidi"/>
          <w:i/>
          <w:iCs/>
          <w:sz w:val="21"/>
          <w:szCs w:val="21"/>
        </w:rPr>
        <w:t xml:space="preserve">Successful K-12 STEM Education: Identifying Effective Approaches in Science, Technology, Engineering, and Mathematics. </w:t>
      </w:r>
      <w:r w:rsidRPr="00AB45AE">
        <w:rPr>
          <w:rFonts w:asciiTheme="majorHAnsi" w:hAnsiTheme="majorHAnsi" w:cstheme="minorBidi"/>
          <w:sz w:val="21"/>
          <w:szCs w:val="21"/>
        </w:rPr>
        <w:t>Washington, DC: The National Academies Press.</w:t>
      </w:r>
    </w:p>
    <w:p w14:paraId="668C0CD5" w14:textId="77777777" w:rsidR="009108D8" w:rsidRPr="00AB45AE" w:rsidRDefault="009108D8" w:rsidP="009108D8">
      <w:pPr>
        <w:spacing w:after="0"/>
        <w:rPr>
          <w:rFonts w:asciiTheme="majorHAnsi" w:hAnsiTheme="majorHAnsi" w:cstheme="minorHAnsi"/>
          <w:sz w:val="21"/>
          <w:szCs w:val="21"/>
        </w:rPr>
      </w:pPr>
    </w:p>
    <w:p w14:paraId="25D52258"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Peters-Burton, E. E., Lynch, S. J., Behrend, T. S., &amp; Means, B. B. (2014). Inclusive STEM high school design: 10 critical components. </w:t>
      </w:r>
      <w:r w:rsidRPr="00AB45AE">
        <w:rPr>
          <w:rFonts w:asciiTheme="majorHAnsi" w:hAnsiTheme="majorHAnsi" w:cstheme="minorBidi"/>
          <w:i/>
          <w:iCs/>
          <w:sz w:val="21"/>
          <w:szCs w:val="21"/>
        </w:rPr>
        <w:t>Theory Into Practice, 53</w:t>
      </w:r>
      <w:r w:rsidRPr="00AB45AE">
        <w:rPr>
          <w:rFonts w:asciiTheme="majorHAnsi" w:hAnsiTheme="majorHAnsi" w:cstheme="minorBidi"/>
          <w:sz w:val="21"/>
          <w:szCs w:val="21"/>
        </w:rPr>
        <w:t>(1), 64-71.</w:t>
      </w:r>
    </w:p>
    <w:p w14:paraId="7C935113" w14:textId="77777777" w:rsidR="009108D8" w:rsidRPr="00AB45AE" w:rsidRDefault="009108D8" w:rsidP="009108D8">
      <w:pPr>
        <w:spacing w:after="0"/>
        <w:rPr>
          <w:rFonts w:asciiTheme="majorHAnsi" w:hAnsiTheme="majorHAnsi" w:cstheme="minorHAnsi"/>
          <w:sz w:val="21"/>
          <w:szCs w:val="21"/>
        </w:rPr>
      </w:pPr>
    </w:p>
    <w:p w14:paraId="3A9A2E34"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Peters-Burton, E. E. (2014). Is There a “Nature of STEM”?</w:t>
      </w:r>
      <w:r w:rsidRPr="00AB45AE">
        <w:rPr>
          <w:rFonts w:asciiTheme="majorHAnsi" w:hAnsiTheme="majorHAnsi" w:cstheme="minorBidi"/>
          <w:i/>
          <w:iCs/>
          <w:sz w:val="21"/>
          <w:szCs w:val="21"/>
        </w:rPr>
        <w:t xml:space="preserve"> School Science and Mathematics, 114</w:t>
      </w:r>
      <w:r w:rsidRPr="00AB45AE">
        <w:rPr>
          <w:rFonts w:asciiTheme="majorHAnsi" w:hAnsiTheme="majorHAnsi" w:cstheme="minorBidi"/>
          <w:sz w:val="21"/>
          <w:szCs w:val="21"/>
        </w:rPr>
        <w:t>(3), 99-101.</w:t>
      </w:r>
    </w:p>
    <w:p w14:paraId="47EB54BC" w14:textId="77777777" w:rsidR="009108D8" w:rsidRPr="00AB45AE" w:rsidRDefault="009108D8" w:rsidP="009108D8">
      <w:pPr>
        <w:spacing w:after="0"/>
        <w:rPr>
          <w:rFonts w:asciiTheme="majorHAnsi" w:hAnsiTheme="majorHAnsi" w:cstheme="minorHAnsi"/>
          <w:sz w:val="21"/>
          <w:szCs w:val="21"/>
        </w:rPr>
      </w:pPr>
    </w:p>
    <w:p w14:paraId="2A1E93F4"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Ready, Set Go (2011). </w:t>
      </w:r>
      <w:r w:rsidRPr="00AB45AE">
        <w:rPr>
          <w:rFonts w:asciiTheme="majorHAnsi" w:hAnsiTheme="majorHAnsi" w:cstheme="minorBidi"/>
          <w:i/>
          <w:iCs/>
          <w:sz w:val="21"/>
          <w:szCs w:val="21"/>
        </w:rPr>
        <w:t>Statewide STEM Strategy</w:t>
      </w:r>
      <w:r w:rsidRPr="00AB45AE">
        <w:rPr>
          <w:rFonts w:asciiTheme="majorHAnsi" w:hAnsiTheme="majorHAnsi" w:cstheme="minorBidi"/>
          <w:sz w:val="21"/>
          <w:szCs w:val="21"/>
        </w:rPr>
        <w:t>. Raleigh, NC: Author.</w:t>
      </w:r>
    </w:p>
    <w:p w14:paraId="721EC171" w14:textId="77777777" w:rsidR="009108D8" w:rsidRPr="00AB45AE" w:rsidRDefault="009108D8" w:rsidP="009108D8">
      <w:pPr>
        <w:spacing w:after="0"/>
        <w:rPr>
          <w:rFonts w:asciiTheme="majorHAnsi" w:hAnsiTheme="majorHAnsi" w:cstheme="minorHAnsi"/>
          <w:sz w:val="21"/>
          <w:szCs w:val="21"/>
        </w:rPr>
      </w:pPr>
    </w:p>
    <w:p w14:paraId="20F00909"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Rowley, J. (2010). </w:t>
      </w:r>
      <w:r w:rsidRPr="00AB45AE">
        <w:rPr>
          <w:rFonts w:asciiTheme="majorHAnsi" w:hAnsiTheme="majorHAnsi" w:cstheme="minorBidi"/>
          <w:i/>
          <w:iCs/>
          <w:sz w:val="21"/>
          <w:szCs w:val="21"/>
        </w:rPr>
        <w:t>STEM Education Quality Rubrics</w:t>
      </w:r>
      <w:r w:rsidRPr="00AB45AE">
        <w:rPr>
          <w:rFonts w:asciiTheme="majorHAnsi" w:hAnsiTheme="majorHAnsi" w:cstheme="minorBidi"/>
          <w:sz w:val="21"/>
          <w:szCs w:val="21"/>
        </w:rPr>
        <w:t>. University of Dayton, Ohio</w:t>
      </w:r>
    </w:p>
    <w:p w14:paraId="339750D9" w14:textId="77777777" w:rsidR="009108D8" w:rsidRPr="00AB45AE" w:rsidRDefault="009108D8" w:rsidP="009108D8">
      <w:pPr>
        <w:spacing w:after="0"/>
        <w:rPr>
          <w:rFonts w:asciiTheme="majorHAnsi" w:hAnsiTheme="majorHAnsi" w:cstheme="minorHAnsi"/>
          <w:sz w:val="21"/>
          <w:szCs w:val="21"/>
        </w:rPr>
      </w:pPr>
    </w:p>
    <w:p w14:paraId="4F055F9C" w14:textId="77777777" w:rsidR="009108D8" w:rsidRPr="00AB45AE" w:rsidRDefault="009108D8" w:rsidP="009108D8">
      <w:pPr>
        <w:spacing w:after="0"/>
        <w:rPr>
          <w:rFonts w:asciiTheme="majorHAnsi" w:hAnsiTheme="majorHAnsi" w:cstheme="minorBidi"/>
          <w:sz w:val="21"/>
          <w:szCs w:val="21"/>
        </w:rPr>
      </w:pPr>
      <w:r w:rsidRPr="00AB45AE">
        <w:rPr>
          <w:rFonts w:asciiTheme="majorHAnsi" w:hAnsiTheme="majorHAnsi" w:cstheme="minorBidi"/>
          <w:sz w:val="21"/>
          <w:szCs w:val="21"/>
        </w:rPr>
        <w:t xml:space="preserve">Texas High School Project T-STEM Initiative (2010). Texas Science Technology Engineering and Mathematics Academies Design Blueprint, Rubric, and Glossary. Available from: </w:t>
      </w:r>
      <w:hyperlink r:id="rId25" w:history="1">
        <w:r w:rsidRPr="00AB45AE">
          <w:rPr>
            <w:rStyle w:val="Hyperlink"/>
            <w:rFonts w:cstheme="minorBidi"/>
            <w:sz w:val="21"/>
            <w:szCs w:val="21"/>
          </w:rPr>
          <w:t>http://ntstem.tamu.edu/Academies/blueprint.pdf</w:t>
        </w:r>
      </w:hyperlink>
      <w:r w:rsidRPr="00AB45AE">
        <w:rPr>
          <w:rFonts w:asciiTheme="majorHAnsi" w:hAnsiTheme="majorHAnsi" w:cstheme="minorBidi"/>
          <w:sz w:val="21"/>
          <w:szCs w:val="21"/>
        </w:rPr>
        <w:t xml:space="preserve"> </w:t>
      </w:r>
    </w:p>
    <w:p w14:paraId="1C31C827" w14:textId="77777777" w:rsidR="009108D8" w:rsidRPr="00AB45AE" w:rsidRDefault="009108D8" w:rsidP="009108D8">
      <w:pPr>
        <w:pStyle w:val="Footer"/>
        <w:jc w:val="center"/>
        <w:rPr>
          <w:rFonts w:asciiTheme="majorHAnsi" w:hAnsiTheme="majorHAnsi" w:cstheme="minorHAnsi"/>
          <w:noProof/>
          <w:sz w:val="21"/>
          <w:szCs w:val="21"/>
        </w:rPr>
      </w:pPr>
    </w:p>
    <w:p w14:paraId="3CD849E6" w14:textId="77777777" w:rsidR="009108D8" w:rsidRPr="00AB45AE" w:rsidRDefault="009108D8" w:rsidP="009108D8">
      <w:pPr>
        <w:pStyle w:val="Footer"/>
        <w:rPr>
          <w:rFonts w:asciiTheme="majorHAnsi" w:hAnsiTheme="majorHAnsi" w:cstheme="minorHAnsi"/>
          <w:i/>
          <w:noProof/>
          <w:sz w:val="21"/>
          <w:szCs w:val="21"/>
        </w:rPr>
      </w:pPr>
      <w:r w:rsidRPr="00AB45AE">
        <w:rPr>
          <w:rFonts w:asciiTheme="majorHAnsi" w:hAnsiTheme="majorHAnsi" w:cstheme="minorHAnsi"/>
          <w:noProof/>
          <w:sz w:val="21"/>
          <w:szCs w:val="21"/>
        </w:rPr>
        <w:t xml:space="preserve">U.S. Department of Education, Office of Educational Technology. (2010). </w:t>
      </w:r>
      <w:r w:rsidRPr="00AB45AE">
        <w:rPr>
          <w:rFonts w:asciiTheme="majorHAnsi" w:hAnsiTheme="majorHAnsi" w:cstheme="minorHAnsi"/>
          <w:i/>
          <w:noProof/>
          <w:sz w:val="21"/>
          <w:szCs w:val="21"/>
        </w:rPr>
        <w:t>Transforming American Education:</w:t>
      </w:r>
    </w:p>
    <w:p w14:paraId="5097CC34" w14:textId="77777777" w:rsidR="009108D8" w:rsidRPr="00AB45AE" w:rsidRDefault="009108D8" w:rsidP="009108D8">
      <w:pPr>
        <w:pStyle w:val="Footer"/>
        <w:rPr>
          <w:rFonts w:asciiTheme="majorHAnsi" w:hAnsiTheme="majorHAnsi" w:cstheme="minorHAnsi"/>
          <w:noProof/>
          <w:sz w:val="21"/>
          <w:szCs w:val="21"/>
        </w:rPr>
      </w:pPr>
      <w:r w:rsidRPr="00AB45AE">
        <w:rPr>
          <w:rFonts w:asciiTheme="majorHAnsi" w:hAnsiTheme="majorHAnsi" w:cstheme="minorHAnsi"/>
          <w:i/>
          <w:noProof/>
          <w:sz w:val="21"/>
          <w:szCs w:val="21"/>
        </w:rPr>
        <w:t>Learning Powered by Technology.</w:t>
      </w:r>
      <w:r w:rsidRPr="00AB45AE">
        <w:rPr>
          <w:rFonts w:asciiTheme="majorHAnsi" w:hAnsiTheme="majorHAnsi" w:cstheme="minorHAnsi"/>
          <w:noProof/>
          <w:sz w:val="21"/>
          <w:szCs w:val="21"/>
        </w:rPr>
        <w:t xml:space="preserve"> Washington, DC: Author.  </w:t>
      </w:r>
    </w:p>
    <w:p w14:paraId="6A81C3F3" w14:textId="77777777" w:rsidR="009108D8" w:rsidRPr="00AB45AE" w:rsidRDefault="009108D8" w:rsidP="009108D8">
      <w:pPr>
        <w:pStyle w:val="Footer"/>
        <w:rPr>
          <w:rFonts w:asciiTheme="majorHAnsi" w:hAnsiTheme="majorHAnsi" w:cstheme="minorHAnsi"/>
          <w:noProof/>
          <w:sz w:val="21"/>
          <w:szCs w:val="21"/>
        </w:rPr>
      </w:pPr>
    </w:p>
    <w:p w14:paraId="0F47320C" w14:textId="77777777" w:rsidR="009108D8" w:rsidRPr="00AB45AE" w:rsidRDefault="009108D8" w:rsidP="009108D8">
      <w:pPr>
        <w:pStyle w:val="Footer"/>
        <w:rPr>
          <w:rFonts w:asciiTheme="majorHAnsi" w:hAnsiTheme="majorHAnsi" w:cstheme="minorHAnsi"/>
          <w:i/>
          <w:noProof/>
          <w:sz w:val="21"/>
          <w:szCs w:val="21"/>
        </w:rPr>
      </w:pPr>
      <w:r w:rsidRPr="00AB45AE">
        <w:rPr>
          <w:rFonts w:asciiTheme="majorHAnsi" w:hAnsiTheme="majorHAnsi" w:cstheme="minorHAnsi"/>
          <w:noProof/>
          <w:sz w:val="21"/>
          <w:szCs w:val="21"/>
        </w:rPr>
        <w:t xml:space="preserve">U.S. Department of Education, Office of Innovation and Improvement. (2016). </w:t>
      </w:r>
      <w:r w:rsidRPr="00AB45AE">
        <w:rPr>
          <w:rFonts w:asciiTheme="majorHAnsi" w:hAnsiTheme="majorHAnsi" w:cstheme="minorHAnsi"/>
          <w:i/>
          <w:noProof/>
          <w:sz w:val="21"/>
          <w:szCs w:val="21"/>
        </w:rPr>
        <w:t>STEM 2026:</w:t>
      </w:r>
    </w:p>
    <w:p w14:paraId="3957B7FF" w14:textId="77777777" w:rsidR="009108D8" w:rsidRPr="00AB45AE" w:rsidRDefault="009108D8" w:rsidP="009108D8">
      <w:pPr>
        <w:pStyle w:val="Footer"/>
        <w:rPr>
          <w:rFonts w:asciiTheme="majorHAnsi" w:hAnsiTheme="majorHAnsi" w:cstheme="minorHAnsi"/>
          <w:noProof/>
          <w:sz w:val="21"/>
          <w:szCs w:val="21"/>
        </w:rPr>
      </w:pPr>
      <w:r w:rsidRPr="00AB45AE">
        <w:rPr>
          <w:rFonts w:asciiTheme="majorHAnsi" w:hAnsiTheme="majorHAnsi" w:cstheme="minorHAnsi"/>
          <w:i/>
          <w:noProof/>
          <w:sz w:val="21"/>
          <w:szCs w:val="21"/>
        </w:rPr>
        <w:t>A Vision for Innovation in STEM Education.</w:t>
      </w:r>
      <w:r w:rsidRPr="00AB45AE">
        <w:rPr>
          <w:rFonts w:asciiTheme="majorHAnsi" w:hAnsiTheme="majorHAnsi" w:cstheme="minorHAnsi"/>
          <w:noProof/>
          <w:sz w:val="21"/>
          <w:szCs w:val="21"/>
        </w:rPr>
        <w:t xml:space="preserve"> Washington, DC: Author.  </w:t>
      </w:r>
    </w:p>
    <w:p w14:paraId="753A8FF8" w14:textId="77777777" w:rsidR="009108D8" w:rsidRPr="00AB45AE" w:rsidRDefault="009108D8" w:rsidP="009108D8">
      <w:pPr>
        <w:pStyle w:val="Footer"/>
        <w:rPr>
          <w:rFonts w:asciiTheme="majorHAnsi" w:hAnsiTheme="majorHAnsi" w:cstheme="minorHAnsi"/>
          <w:noProof/>
          <w:sz w:val="21"/>
          <w:szCs w:val="21"/>
        </w:rPr>
      </w:pPr>
    </w:p>
    <w:p w14:paraId="62B2113B" w14:textId="77777777" w:rsidR="009108D8" w:rsidRPr="00AB45AE" w:rsidRDefault="009108D8" w:rsidP="009108D8">
      <w:pPr>
        <w:pStyle w:val="Footer"/>
        <w:rPr>
          <w:rFonts w:asciiTheme="majorHAnsi" w:hAnsiTheme="majorHAnsi" w:cstheme="minorHAnsi"/>
          <w:sz w:val="21"/>
          <w:szCs w:val="21"/>
        </w:rPr>
      </w:pPr>
      <w:r w:rsidRPr="00AB45AE">
        <w:rPr>
          <w:rFonts w:asciiTheme="majorHAnsi" w:hAnsiTheme="majorHAnsi" w:cstheme="minorHAnsi"/>
          <w:noProof/>
          <w:sz w:val="21"/>
          <w:szCs w:val="21"/>
        </w:rPr>
        <w:t xml:space="preserve">Wing, J. M. (2006). Computational Thinking. </w:t>
      </w:r>
      <w:r w:rsidRPr="00AB45AE">
        <w:rPr>
          <w:rFonts w:asciiTheme="majorHAnsi" w:hAnsiTheme="majorHAnsi" w:cstheme="minorHAnsi"/>
          <w:i/>
          <w:noProof/>
          <w:sz w:val="21"/>
          <w:szCs w:val="21"/>
        </w:rPr>
        <w:t>Communications of the ACM, 9</w:t>
      </w:r>
      <w:r w:rsidRPr="00AB45AE">
        <w:rPr>
          <w:rFonts w:asciiTheme="majorHAnsi" w:hAnsiTheme="majorHAnsi" w:cstheme="minorHAnsi"/>
          <w:noProof/>
          <w:sz w:val="21"/>
          <w:szCs w:val="21"/>
        </w:rPr>
        <w:t xml:space="preserve">(3), 33-35.                                         </w:t>
      </w:r>
    </w:p>
    <w:p w14:paraId="7976F673" w14:textId="77777777" w:rsidR="006A616A" w:rsidRDefault="006A616A"/>
    <w:sectPr w:rsidR="006A616A" w:rsidSect="006A616A">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4D5D" w14:textId="77777777" w:rsidR="005E7FB1" w:rsidRDefault="005E7FB1">
      <w:pPr>
        <w:spacing w:after="0" w:line="240" w:lineRule="auto"/>
      </w:pPr>
      <w:r>
        <w:separator/>
      </w:r>
    </w:p>
  </w:endnote>
  <w:endnote w:type="continuationSeparator" w:id="0">
    <w:p w14:paraId="74ED3A6A" w14:textId="77777777" w:rsidR="005E7FB1" w:rsidRDefault="005E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81904"/>
      <w:docPartObj>
        <w:docPartGallery w:val="Page Numbers (Bottom of Page)"/>
        <w:docPartUnique/>
      </w:docPartObj>
    </w:sdtPr>
    <w:sdtEndPr>
      <w:rPr>
        <w:noProof/>
      </w:rPr>
    </w:sdtEndPr>
    <w:sdtContent>
      <w:p w14:paraId="18552192" w14:textId="77777777" w:rsidR="006A616A" w:rsidRDefault="006A616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14F5A4C6" w14:textId="77777777" w:rsidR="006A616A" w:rsidRDefault="006A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D02F" w14:textId="77777777" w:rsidR="005E7FB1" w:rsidRDefault="005E7FB1">
      <w:pPr>
        <w:spacing w:after="0" w:line="240" w:lineRule="auto"/>
      </w:pPr>
      <w:r>
        <w:separator/>
      </w:r>
    </w:p>
  </w:footnote>
  <w:footnote w:type="continuationSeparator" w:id="0">
    <w:p w14:paraId="18677E51" w14:textId="77777777" w:rsidR="005E7FB1" w:rsidRDefault="005E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5BB2" w14:textId="77777777" w:rsidR="006A616A" w:rsidRDefault="005E7FB1">
    <w:pPr>
      <w:pStyle w:val="Header"/>
    </w:pPr>
    <w:r>
      <w:rPr>
        <w:noProof/>
      </w:rPr>
      <w:pict w14:anchorId="2915FF86">
        <v:shapetype id="_x0000_t202" coordsize="21600,21600" o:spt="202" path="m,l,21600r21600,l21600,xe">
          <v:stroke joinstyle="miter"/>
          <v:path gradientshapeok="t" o:connecttype="rect"/>
        </v:shapetype>
        <v:shape id="PowerPlusWaterMarkObject41222454" o:spid="_x0000_s2057" type="#_x0000_t202" style="position:absolute;margin-left:0;margin-top:0;width:475.85pt;height:28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" o:allowincell="f" filled="f" stroked="f">
          <v:stroke joinstyle="round"/>
          <o:lock v:ext="edit" rotation="t" aspectratio="t" verticies="t" adjusthandles="t" grouping="t" shapetype="t"/>
          <v:textbox>
            <w:txbxContent>
              <w:p w14:paraId="03DBC3AF"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D046" w14:textId="77777777" w:rsidR="006A616A" w:rsidRDefault="005E7FB1" w:rsidP="006A616A">
    <w:pPr>
      <w:pStyle w:val="Header"/>
      <w:tabs>
        <w:tab w:val="clear" w:pos="4680"/>
        <w:tab w:val="clear" w:pos="9360"/>
        <w:tab w:val="left" w:pos="6827"/>
      </w:tabs>
      <w:rPr>
        <w:sz w:val="20"/>
        <w:szCs w:val="20"/>
      </w:rPr>
    </w:pPr>
    <w:r>
      <w:rPr>
        <w:noProof/>
      </w:rPr>
      <w:pict w14:anchorId="751E9ADB">
        <v:shapetype id="_x0000_t202" coordsize="21600,21600" o:spt="202" path="m,l,21600r21600,l21600,xe">
          <v:stroke joinstyle="miter"/>
          <v:path gradientshapeok="t" o:connecttype="rect"/>
        </v:shapetype>
        <v:shape id="PowerPlusWaterMarkObject41222455" o:spid="_x0000_s2056" type="#_x0000_t202" style="position:absolute;margin-left:0;margin-top:0;width:475.85pt;height:285.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" o:allowincell="f" filled="f" stroked="f">
          <v:stroke joinstyle="round"/>
          <o:lock v:ext="edit" rotation="t" aspectratio="t" verticies="t" adjusthandles="t" grouping="t" shapetype="t"/>
          <v:textbox>
            <w:txbxContent>
              <w:p w14:paraId="0051B604"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r w:rsidR="006A616A">
      <w:rPr>
        <w:sz w:val="20"/>
        <w:szCs w:val="20"/>
      </w:rPr>
      <w:tab/>
    </w:r>
  </w:p>
  <w:p w14:paraId="012AE0AE" w14:textId="77777777" w:rsidR="006A616A" w:rsidRPr="007A3504" w:rsidRDefault="006A616A">
    <w:pPr>
      <w:pStyle w:val="Header"/>
      <w:rPr>
        <w:sz w:val="20"/>
        <w:szCs w:val="20"/>
      </w:rPr>
    </w:pPr>
    <w:r>
      <w:rPr>
        <w:sz w:val="20"/>
        <w:szCs w:val="20"/>
      </w:rPr>
      <w:t>Draft 2019-2020</w:t>
    </w:r>
    <w:r>
      <w:tab/>
    </w:r>
    <w:r>
      <w:tab/>
    </w:r>
  </w:p>
  <w:p w14:paraId="64FA1F1E" w14:textId="77777777" w:rsidR="006A616A" w:rsidRDefault="006A616A">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8F6A" w14:textId="77777777" w:rsidR="006A616A" w:rsidRDefault="005E7FB1">
    <w:pPr>
      <w:pStyle w:val="Header"/>
      <w:rPr>
        <w:sz w:val="20"/>
        <w:szCs w:val="20"/>
      </w:rPr>
    </w:pPr>
    <w:r>
      <w:rPr>
        <w:noProof/>
      </w:rPr>
      <w:pict w14:anchorId="3967A341">
        <v:shapetype id="_x0000_t202" coordsize="21600,21600" o:spt="202" path="m,l,21600r21600,l21600,xe">
          <v:stroke joinstyle="miter"/>
          <v:path gradientshapeok="t" o:connecttype="rect"/>
        </v:shapetype>
        <v:shape id="PowerPlusWaterMarkObject41222453" o:spid="_x0000_s2055" type="#_x0000_t202" style="position:absolute;margin-left:0;margin-top:0;width:475.85pt;height:28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" o:allowincell="f" filled="f" stroked="f">
          <v:stroke joinstyle="round"/>
          <o:lock v:ext="edit" rotation="t" aspectratio="t" verticies="t" adjusthandles="t" grouping="t" shapetype="t"/>
          <v:textbox>
            <w:txbxContent>
              <w:p w14:paraId="4374796C"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p w14:paraId="0810B74B" w14:textId="77777777" w:rsidR="006A616A" w:rsidRPr="001E6750" w:rsidRDefault="006A616A">
    <w:pPr>
      <w:pStyle w:val="Header"/>
      <w:rPr>
        <w:sz w:val="20"/>
        <w:szCs w:val="20"/>
      </w:rPr>
    </w:pP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A709" w14:textId="77777777" w:rsidR="006A616A" w:rsidRDefault="005E7FB1">
    <w:pPr>
      <w:pStyle w:val="Header"/>
    </w:pPr>
    <w:r>
      <w:rPr>
        <w:noProof/>
      </w:rPr>
      <w:pict w14:anchorId="7B05A7B1">
        <v:shapetype id="_x0000_t202" coordsize="21600,21600" o:spt="202" path="m,l,21600r21600,l21600,xe">
          <v:stroke joinstyle="miter"/>
          <v:path gradientshapeok="t" o:connecttype="rect"/>
        </v:shapetype>
        <v:shape id="PowerPlusWaterMarkObject41222457" o:spid="_x0000_s2054" type="#_x0000_t202" style="position:absolute;margin-left:0;margin-top:0;width:475.85pt;height:285.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" o:allowincell="f" filled="f" stroked="f">
          <v:stroke joinstyle="round"/>
          <o:lock v:ext="edit" rotation="t" aspectratio="t" verticies="t" adjusthandles="t" grouping="t" shapetype="t"/>
          <v:textbox>
            <w:txbxContent>
              <w:p w14:paraId="7EE50EA1"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C2AD" w14:textId="77777777" w:rsidR="006A616A" w:rsidRDefault="005E7FB1" w:rsidP="006A616A">
    <w:pPr>
      <w:pStyle w:val="Header"/>
      <w:tabs>
        <w:tab w:val="clear" w:pos="4680"/>
        <w:tab w:val="clear" w:pos="9360"/>
        <w:tab w:val="left" w:pos="6827"/>
      </w:tabs>
      <w:rPr>
        <w:sz w:val="20"/>
        <w:szCs w:val="20"/>
      </w:rPr>
    </w:pPr>
    <w:r>
      <w:rPr>
        <w:noProof/>
      </w:rPr>
      <w:pict w14:anchorId="6B0E0AE1">
        <v:shapetype id="_x0000_t202" coordsize="21600,21600" o:spt="202" path="m,l,21600r21600,l21600,xe">
          <v:stroke joinstyle="miter"/>
          <v:path gradientshapeok="t" o:connecttype="rect"/>
        </v:shapetype>
        <v:shape id="PowerPlusWaterMarkObject41222458" o:spid="_x0000_s2053" type="#_x0000_t202" style="position:absolute;margin-left:0;margin-top:0;width:475.85pt;height:285.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" o:allowincell="f" filled="f" stroked="f">
          <v:stroke joinstyle="round"/>
          <o:lock v:ext="edit" rotation="t" aspectratio="t" verticies="t" adjusthandles="t" grouping="t" shapetype="t"/>
          <v:textbox>
            <w:txbxContent>
              <w:p w14:paraId="2BBCBD04"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r w:rsidR="006A616A">
      <w:rPr>
        <w:sz w:val="20"/>
        <w:szCs w:val="20"/>
      </w:rPr>
      <w:tab/>
    </w:r>
  </w:p>
  <w:p w14:paraId="5E0A31D9" w14:textId="77777777" w:rsidR="006A616A" w:rsidRPr="007A3504" w:rsidRDefault="006A616A">
    <w:pPr>
      <w:pStyle w:val="Header"/>
      <w:rPr>
        <w:sz w:val="20"/>
        <w:szCs w:val="20"/>
      </w:rPr>
    </w:pPr>
    <w:r>
      <w:rPr>
        <w:sz w:val="20"/>
        <w:szCs w:val="20"/>
      </w:rPr>
      <w:t>Draft 2019-2020</w:t>
    </w:r>
  </w:p>
  <w:p w14:paraId="48274B37" w14:textId="77777777" w:rsidR="006A616A" w:rsidRDefault="006A616A">
    <w:pPr>
      <w:pStyle w:val="Header"/>
    </w:pP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F6E4" w14:textId="77777777" w:rsidR="006A616A" w:rsidRDefault="005E7FB1">
    <w:pPr>
      <w:pStyle w:val="Header"/>
    </w:pPr>
    <w:r>
      <w:rPr>
        <w:noProof/>
      </w:rPr>
      <w:pict w14:anchorId="40FB6FBF">
        <v:shapetype id="_x0000_t202" coordsize="21600,21600" o:spt="202" path="m,l,21600r21600,l21600,xe">
          <v:stroke joinstyle="miter"/>
          <v:path gradientshapeok="t" o:connecttype="rect"/>
        </v:shapetype>
        <v:shape id="PowerPlusWaterMarkObject41222456" o:spid="_x0000_s2052" type="#_x0000_t202" style="position:absolute;margin-left:0;margin-top:0;width:475.85pt;height:28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" o:allowincell="f" filled="f" stroked="f">
          <v:stroke joinstyle="round"/>
          <o:lock v:ext="edit" rotation="t" aspectratio="t" verticies="t" adjusthandles="t" grouping="t" shapetype="t"/>
          <v:textbox>
            <w:txbxContent>
              <w:p w14:paraId="1B7F0C32"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5878" w14:textId="77777777" w:rsidR="006A616A" w:rsidRDefault="005E7FB1">
    <w:pPr>
      <w:pStyle w:val="Header"/>
    </w:pPr>
    <w:r>
      <w:rPr>
        <w:noProof/>
      </w:rPr>
      <w:pict w14:anchorId="55AD8ADA">
        <v:shapetype id="_x0000_t202" coordsize="21600,21600" o:spt="202" path="m,l,21600r21600,l21600,xe">
          <v:stroke joinstyle="miter"/>
          <v:path gradientshapeok="t" o:connecttype="rect"/>
        </v:shapetype>
        <v:shape id="PowerPlusWaterMarkObject41222460" o:spid="_x0000_s2051" type="#_x0000_t202" style="position:absolute;margin-left:0;margin-top:0;width:475.85pt;height:285.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" o:allowincell="f" filled="f" stroked="f">
          <v:stroke joinstyle="round"/>
          <o:lock v:ext="edit" rotation="t" aspectratio="t" verticies="t" adjusthandles="t" grouping="t" shapetype="t"/>
          <v:textbox>
            <w:txbxContent>
              <w:p w14:paraId="46E21AD0"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0D12" w14:textId="77777777" w:rsidR="006A616A" w:rsidRDefault="005E7FB1" w:rsidP="006A616A">
    <w:pPr>
      <w:pStyle w:val="Header"/>
      <w:tabs>
        <w:tab w:val="clear" w:pos="4680"/>
        <w:tab w:val="clear" w:pos="9360"/>
        <w:tab w:val="left" w:pos="6827"/>
      </w:tabs>
      <w:rPr>
        <w:sz w:val="20"/>
        <w:szCs w:val="20"/>
      </w:rPr>
    </w:pPr>
    <w:r>
      <w:rPr>
        <w:noProof/>
      </w:rPr>
      <w:pict w14:anchorId="751E319C">
        <v:shapetype id="_x0000_t202" coordsize="21600,21600" o:spt="202" path="m,l,21600r21600,l21600,xe">
          <v:stroke joinstyle="miter"/>
          <v:path gradientshapeok="t" o:connecttype="rect"/>
        </v:shapetype>
        <v:shape id="PowerPlusWaterMarkObject41222461" o:spid="_x0000_s2050" type="#_x0000_t202" style="position:absolute;margin-left:0;margin-top:0;width:475.85pt;height:285.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" o:allowincell="f" filled="f" stroked="f">
          <v:stroke joinstyle="round"/>
          <o:lock v:ext="edit" rotation="t" aspectratio="t" verticies="t" adjusthandles="t" grouping="t" shapetype="t"/>
          <v:textbox>
            <w:txbxContent>
              <w:p w14:paraId="7FB86341"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r w:rsidR="006A616A">
      <w:rPr>
        <w:sz w:val="20"/>
        <w:szCs w:val="20"/>
      </w:rPr>
      <w:tab/>
    </w:r>
  </w:p>
  <w:p w14:paraId="2E683725" w14:textId="77777777" w:rsidR="006A616A" w:rsidRPr="007A3504" w:rsidRDefault="006A616A">
    <w:pPr>
      <w:pStyle w:val="Header"/>
      <w:rPr>
        <w:sz w:val="20"/>
        <w:szCs w:val="20"/>
      </w:rPr>
    </w:pPr>
    <w:r>
      <w:rPr>
        <w:sz w:val="20"/>
        <w:szCs w:val="20"/>
      </w:rPr>
      <w:t>Draft 2019-2020</w:t>
    </w:r>
  </w:p>
  <w:p w14:paraId="6F18447B" w14:textId="77777777" w:rsidR="006A616A" w:rsidRDefault="006A616A">
    <w:pPr>
      <w:pStyle w:val="Header"/>
    </w:pPr>
    <w:r>
      <w:tab/>
    </w:r>
    <w:r>
      <w:tab/>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D80A" w14:textId="77777777" w:rsidR="006A616A" w:rsidRDefault="005E7FB1">
    <w:pPr>
      <w:pStyle w:val="Header"/>
    </w:pPr>
    <w:r>
      <w:rPr>
        <w:noProof/>
      </w:rPr>
      <w:pict w14:anchorId="4ABC43ED">
        <v:shapetype id="_x0000_t202" coordsize="21600,21600" o:spt="202" path="m,l,21600r21600,l21600,xe">
          <v:stroke joinstyle="miter"/>
          <v:path gradientshapeok="t" o:connecttype="rect"/>
        </v:shapetype>
        <v:shape id="PowerPlusWaterMarkObject41222459" o:spid="_x0000_s2049" type="#_x0000_t202" style="position:absolute;margin-left:0;margin-top:0;width:475.85pt;height:285.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" o:allowincell="f" filled="f" stroked="f">
          <v:stroke joinstyle="round"/>
          <o:lock v:ext="edit" rotation="t" aspectratio="t" verticies="t" adjusthandles="t" grouping="t" shapetype="t"/>
          <v:textbox>
            <w:txbxContent>
              <w:p w14:paraId="1A75EF5D" w14:textId="77777777" w:rsidR="006A616A" w:rsidRDefault="006A616A" w:rsidP="006A616A">
                <w:pPr>
                  <w:jc w:val="center"/>
                  <w:rPr>
                    <w:sz w:val="24"/>
                    <w:szCs w:val="24"/>
                  </w:rPr>
                </w:pPr>
                <w:r>
                  <w:rPr>
                    <w:rFonts w:cs="Calibri"/>
                    <w:color w:val="C0C0C0"/>
                    <w:sz w:val="72"/>
                    <w:szCs w:val="72"/>
                    <w14:textFill>
                      <w14:solidFill>
                        <w14:srgbClr w14:val="C0C0C0">
                          <w14:alpha w14:val="50000"/>
                        </w14:srgbClr>
                      </w14:solidFill>
                    </w14:textFill>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D22"/>
    <w:multiLevelType w:val="hybridMultilevel"/>
    <w:tmpl w:val="0C906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6810"/>
    <w:multiLevelType w:val="hybridMultilevel"/>
    <w:tmpl w:val="D1C85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6F2D"/>
    <w:multiLevelType w:val="hybridMultilevel"/>
    <w:tmpl w:val="C0D8C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710F"/>
    <w:multiLevelType w:val="hybridMultilevel"/>
    <w:tmpl w:val="33E43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B25BB"/>
    <w:multiLevelType w:val="hybridMultilevel"/>
    <w:tmpl w:val="79F2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5D15"/>
    <w:multiLevelType w:val="multilevel"/>
    <w:tmpl w:val="7B9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90523"/>
    <w:multiLevelType w:val="hybridMultilevel"/>
    <w:tmpl w:val="212879FA"/>
    <w:lvl w:ilvl="0" w:tplc="52482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703B0"/>
    <w:multiLevelType w:val="hybridMultilevel"/>
    <w:tmpl w:val="4470E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25CC4"/>
    <w:multiLevelType w:val="hybridMultilevel"/>
    <w:tmpl w:val="B07E5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74CF6"/>
    <w:multiLevelType w:val="hybridMultilevel"/>
    <w:tmpl w:val="99781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67C7E"/>
    <w:multiLevelType w:val="hybridMultilevel"/>
    <w:tmpl w:val="DC728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501DE"/>
    <w:multiLevelType w:val="hybridMultilevel"/>
    <w:tmpl w:val="972A9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67563"/>
    <w:multiLevelType w:val="hybridMultilevel"/>
    <w:tmpl w:val="6C8E2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591F"/>
    <w:multiLevelType w:val="multilevel"/>
    <w:tmpl w:val="85B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17771"/>
    <w:multiLevelType w:val="hybridMultilevel"/>
    <w:tmpl w:val="C4184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D50F5"/>
    <w:multiLevelType w:val="hybridMultilevel"/>
    <w:tmpl w:val="7D48A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10DFF"/>
    <w:multiLevelType w:val="hybridMultilevel"/>
    <w:tmpl w:val="3D9E5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B1979"/>
    <w:multiLevelType w:val="hybridMultilevel"/>
    <w:tmpl w:val="FC68E58A"/>
    <w:lvl w:ilvl="0" w:tplc="B0843A68">
      <w:start w:val="3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E61B9"/>
    <w:multiLevelType w:val="multilevel"/>
    <w:tmpl w:val="A70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42931"/>
    <w:multiLevelType w:val="hybridMultilevel"/>
    <w:tmpl w:val="5402241A"/>
    <w:lvl w:ilvl="0" w:tplc="CFBE4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36637"/>
    <w:multiLevelType w:val="hybridMultilevel"/>
    <w:tmpl w:val="16528D30"/>
    <w:lvl w:ilvl="0" w:tplc="9CC6CD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B5546"/>
    <w:multiLevelType w:val="hybridMultilevel"/>
    <w:tmpl w:val="4718A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6514D"/>
    <w:multiLevelType w:val="hybridMultilevel"/>
    <w:tmpl w:val="64384654"/>
    <w:lvl w:ilvl="0" w:tplc="52D887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6251F"/>
    <w:multiLevelType w:val="hybridMultilevel"/>
    <w:tmpl w:val="DFC8B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85B6D"/>
    <w:multiLevelType w:val="hybridMultilevel"/>
    <w:tmpl w:val="541E91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771A7"/>
    <w:multiLevelType w:val="hybridMultilevel"/>
    <w:tmpl w:val="A1C6C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707B8"/>
    <w:multiLevelType w:val="multilevel"/>
    <w:tmpl w:val="9CD6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835B0B"/>
    <w:multiLevelType w:val="hybridMultilevel"/>
    <w:tmpl w:val="F140E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1862"/>
    <w:multiLevelType w:val="hybridMultilevel"/>
    <w:tmpl w:val="23D89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D0DCC"/>
    <w:multiLevelType w:val="hybridMultilevel"/>
    <w:tmpl w:val="F7A40EAA"/>
    <w:lvl w:ilvl="0" w:tplc="B0843A68">
      <w:start w:val="31"/>
      <w:numFmt w:val="bullet"/>
      <w:lvlText w:val="-"/>
      <w:lvlJc w:val="left"/>
      <w:pPr>
        <w:ind w:left="762" w:hanging="360"/>
      </w:pPr>
      <w:rPr>
        <w:rFonts w:ascii="Calibri" w:eastAsiaTheme="minorHAnsi" w:hAnsi="Calibri" w:cstheme="minorBidi"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0" w15:restartNumberingAfterBreak="0">
    <w:nsid w:val="55C64D41"/>
    <w:multiLevelType w:val="hybridMultilevel"/>
    <w:tmpl w:val="64DC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5D51AD1"/>
    <w:multiLevelType w:val="hybridMultilevel"/>
    <w:tmpl w:val="0540D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D61FE"/>
    <w:multiLevelType w:val="hybridMultilevel"/>
    <w:tmpl w:val="44EC9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538E0"/>
    <w:multiLevelType w:val="hybridMultilevel"/>
    <w:tmpl w:val="545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9360A8"/>
    <w:multiLevelType w:val="hybridMultilevel"/>
    <w:tmpl w:val="9DB47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341A1"/>
    <w:multiLevelType w:val="hybridMultilevel"/>
    <w:tmpl w:val="F424D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367CC"/>
    <w:multiLevelType w:val="hybridMultilevel"/>
    <w:tmpl w:val="8BA4B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84641"/>
    <w:multiLevelType w:val="hybridMultilevel"/>
    <w:tmpl w:val="D682BB06"/>
    <w:lvl w:ilvl="0" w:tplc="B0843A6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85C4B"/>
    <w:multiLevelType w:val="hybridMultilevel"/>
    <w:tmpl w:val="C08EB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E2FF8"/>
    <w:multiLevelType w:val="hybridMultilevel"/>
    <w:tmpl w:val="54E8B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A7FDB"/>
    <w:multiLevelType w:val="hybridMultilevel"/>
    <w:tmpl w:val="543E216E"/>
    <w:lvl w:ilvl="0" w:tplc="B0843A68">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C4C57"/>
    <w:multiLevelType w:val="multilevel"/>
    <w:tmpl w:val="ED3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30306"/>
    <w:multiLevelType w:val="hybridMultilevel"/>
    <w:tmpl w:val="60227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8137D"/>
    <w:multiLevelType w:val="hybridMultilevel"/>
    <w:tmpl w:val="6C0CA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A6FF8"/>
    <w:multiLevelType w:val="hybridMultilevel"/>
    <w:tmpl w:val="D70204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0"/>
  </w:num>
  <w:num w:numId="4">
    <w:abstractNumId w:val="2"/>
  </w:num>
  <w:num w:numId="5">
    <w:abstractNumId w:val="14"/>
  </w:num>
  <w:num w:numId="6">
    <w:abstractNumId w:val="8"/>
  </w:num>
  <w:num w:numId="7">
    <w:abstractNumId w:val="43"/>
  </w:num>
  <w:num w:numId="8">
    <w:abstractNumId w:val="15"/>
  </w:num>
  <w:num w:numId="9">
    <w:abstractNumId w:val="7"/>
  </w:num>
  <w:num w:numId="10">
    <w:abstractNumId w:val="16"/>
  </w:num>
  <w:num w:numId="11">
    <w:abstractNumId w:val="23"/>
  </w:num>
  <w:num w:numId="12">
    <w:abstractNumId w:val="19"/>
  </w:num>
  <w:num w:numId="13">
    <w:abstractNumId w:val="4"/>
  </w:num>
  <w:num w:numId="14">
    <w:abstractNumId w:val="38"/>
  </w:num>
  <w:num w:numId="15">
    <w:abstractNumId w:val="9"/>
  </w:num>
  <w:num w:numId="16">
    <w:abstractNumId w:val="32"/>
  </w:num>
  <w:num w:numId="17">
    <w:abstractNumId w:val="11"/>
  </w:num>
  <w:num w:numId="18">
    <w:abstractNumId w:val="1"/>
  </w:num>
  <w:num w:numId="19">
    <w:abstractNumId w:val="28"/>
  </w:num>
  <w:num w:numId="20">
    <w:abstractNumId w:val="35"/>
  </w:num>
  <w:num w:numId="21">
    <w:abstractNumId w:val="44"/>
  </w:num>
  <w:num w:numId="22">
    <w:abstractNumId w:val="17"/>
  </w:num>
  <w:num w:numId="23">
    <w:abstractNumId w:val="0"/>
  </w:num>
  <w:num w:numId="24">
    <w:abstractNumId w:val="42"/>
  </w:num>
  <w:num w:numId="25">
    <w:abstractNumId w:val="31"/>
  </w:num>
  <w:num w:numId="26">
    <w:abstractNumId w:val="21"/>
  </w:num>
  <w:num w:numId="27">
    <w:abstractNumId w:val="34"/>
  </w:num>
  <w:num w:numId="28">
    <w:abstractNumId w:val="36"/>
  </w:num>
  <w:num w:numId="29">
    <w:abstractNumId w:val="27"/>
  </w:num>
  <w:num w:numId="30">
    <w:abstractNumId w:val="25"/>
  </w:num>
  <w:num w:numId="31">
    <w:abstractNumId w:val="3"/>
  </w:num>
  <w:num w:numId="32">
    <w:abstractNumId w:val="6"/>
  </w:num>
  <w:num w:numId="33">
    <w:abstractNumId w:val="26"/>
  </w:num>
  <w:num w:numId="34">
    <w:abstractNumId w:val="5"/>
  </w:num>
  <w:num w:numId="35">
    <w:abstractNumId w:val="18"/>
  </w:num>
  <w:num w:numId="36">
    <w:abstractNumId w:val="41"/>
  </w:num>
  <w:num w:numId="37">
    <w:abstractNumId w:val="13"/>
  </w:num>
  <w:num w:numId="38">
    <w:abstractNumId w:val="40"/>
  </w:num>
  <w:num w:numId="39">
    <w:abstractNumId w:val="37"/>
  </w:num>
  <w:num w:numId="40">
    <w:abstractNumId w:val="29"/>
  </w:num>
  <w:num w:numId="41">
    <w:abstractNumId w:val="33"/>
  </w:num>
  <w:num w:numId="42">
    <w:abstractNumId w:val="24"/>
  </w:num>
  <w:num w:numId="43">
    <w:abstractNumId w:val="22"/>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documentProtection w:edit="readOnly" w:enforcement="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D8"/>
    <w:rsid w:val="00167C34"/>
    <w:rsid w:val="00380086"/>
    <w:rsid w:val="003B62E6"/>
    <w:rsid w:val="00437B64"/>
    <w:rsid w:val="004E70C3"/>
    <w:rsid w:val="005114B7"/>
    <w:rsid w:val="00557013"/>
    <w:rsid w:val="005E7FB1"/>
    <w:rsid w:val="006A616A"/>
    <w:rsid w:val="007E67CD"/>
    <w:rsid w:val="009108D8"/>
    <w:rsid w:val="00AB45AE"/>
    <w:rsid w:val="00B06016"/>
    <w:rsid w:val="00C3244A"/>
    <w:rsid w:val="00C66BFD"/>
    <w:rsid w:val="00D55C74"/>
    <w:rsid w:val="00D7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CFAEF1C"/>
  <w15:chartTrackingRefBased/>
  <w15:docId w15:val="{E448C1BF-4155-7540-AC1D-D734A1B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8D8"/>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10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0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8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08D8"/>
    <w:rPr>
      <w:rFonts w:asciiTheme="majorHAnsi" w:eastAsiaTheme="majorEastAsia" w:hAnsiTheme="majorHAnsi" w:cstheme="majorBidi"/>
      <w:color w:val="2F5496" w:themeColor="accent1" w:themeShade="BF"/>
      <w:sz w:val="26"/>
      <w:szCs w:val="26"/>
    </w:rPr>
  </w:style>
  <w:style w:type="paragraph" w:customStyle="1" w:styleId="MediumGrid1-Accent21">
    <w:name w:val="Medium Grid 1 - Accent 21"/>
    <w:basedOn w:val="Normal"/>
    <w:uiPriority w:val="34"/>
    <w:qFormat/>
    <w:rsid w:val="009108D8"/>
    <w:pPr>
      <w:ind w:left="720"/>
      <w:contextualSpacing/>
    </w:pPr>
  </w:style>
  <w:style w:type="character" w:styleId="Hyperlink">
    <w:name w:val="Hyperlink"/>
    <w:uiPriority w:val="99"/>
    <w:unhideWhenUsed/>
    <w:rsid w:val="009108D8"/>
    <w:rPr>
      <w:color w:val="0000FF"/>
      <w:u w:val="single"/>
    </w:rPr>
  </w:style>
  <w:style w:type="paragraph" w:customStyle="1" w:styleId="L1">
    <w:name w:val="L1"/>
    <w:basedOn w:val="Normal"/>
    <w:rsid w:val="009108D8"/>
    <w:pPr>
      <w:spacing w:after="0" w:line="240" w:lineRule="auto"/>
    </w:pPr>
    <w:rPr>
      <w:rFonts w:ascii="Arial Black" w:eastAsia="Times New Roman" w:hAnsi="Arial Black"/>
      <w:sz w:val="36"/>
      <w:szCs w:val="20"/>
    </w:rPr>
  </w:style>
  <w:style w:type="paragraph" w:styleId="ListParagraph">
    <w:name w:val="List Paragraph"/>
    <w:basedOn w:val="Normal"/>
    <w:uiPriority w:val="34"/>
    <w:qFormat/>
    <w:rsid w:val="009108D8"/>
    <w:pPr>
      <w:ind w:left="720"/>
      <w:contextualSpacing/>
    </w:pPr>
  </w:style>
  <w:style w:type="paragraph" w:styleId="Footer">
    <w:name w:val="footer"/>
    <w:basedOn w:val="Normal"/>
    <w:link w:val="FooterChar"/>
    <w:uiPriority w:val="99"/>
    <w:rsid w:val="009108D8"/>
    <w:pPr>
      <w:tabs>
        <w:tab w:val="center" w:pos="4320"/>
        <w:tab w:val="right" w:pos="8640"/>
      </w:tabs>
      <w:spacing w:after="0" w:line="240" w:lineRule="auto"/>
    </w:pPr>
    <w:rPr>
      <w:rFonts w:ascii="Arial" w:eastAsia="Times New Roman" w:hAnsi="Arial"/>
      <w:szCs w:val="20"/>
    </w:rPr>
  </w:style>
  <w:style w:type="character" w:customStyle="1" w:styleId="FooterChar">
    <w:name w:val="Footer Char"/>
    <w:basedOn w:val="DefaultParagraphFont"/>
    <w:link w:val="Footer"/>
    <w:uiPriority w:val="99"/>
    <w:rsid w:val="009108D8"/>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91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D8"/>
    <w:rPr>
      <w:rFonts w:ascii="Tahoma" w:eastAsia="Calibri" w:hAnsi="Tahoma" w:cs="Tahoma"/>
      <w:sz w:val="16"/>
      <w:szCs w:val="16"/>
    </w:rPr>
  </w:style>
  <w:style w:type="paragraph" w:styleId="Header">
    <w:name w:val="header"/>
    <w:basedOn w:val="Normal"/>
    <w:link w:val="HeaderChar"/>
    <w:uiPriority w:val="99"/>
    <w:unhideWhenUsed/>
    <w:rsid w:val="00910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8D8"/>
    <w:rPr>
      <w:rFonts w:ascii="Calibri" w:eastAsia="Calibri" w:hAnsi="Calibri" w:cs="Times New Roman"/>
      <w:sz w:val="22"/>
      <w:szCs w:val="22"/>
    </w:rPr>
  </w:style>
  <w:style w:type="table" w:styleId="TableGrid">
    <w:name w:val="Table Grid"/>
    <w:basedOn w:val="TableNormal"/>
    <w:uiPriority w:val="59"/>
    <w:rsid w:val="009108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0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8D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08D8"/>
    <w:rPr>
      <w:vertAlign w:val="superscript"/>
    </w:rPr>
  </w:style>
  <w:style w:type="paragraph" w:styleId="EndnoteText">
    <w:name w:val="endnote text"/>
    <w:basedOn w:val="Normal"/>
    <w:link w:val="EndnoteTextChar"/>
    <w:uiPriority w:val="99"/>
    <w:semiHidden/>
    <w:unhideWhenUsed/>
    <w:rsid w:val="009108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8D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108D8"/>
    <w:rPr>
      <w:vertAlign w:val="superscript"/>
    </w:rPr>
  </w:style>
  <w:style w:type="paragraph" w:customStyle="1" w:styleId="Normal1">
    <w:name w:val="Normal1"/>
    <w:rsid w:val="009108D8"/>
    <w:pPr>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uiPriority w:val="99"/>
    <w:semiHidden/>
    <w:unhideWhenUsed/>
    <w:rsid w:val="009108D8"/>
    <w:rPr>
      <w:sz w:val="16"/>
      <w:szCs w:val="16"/>
    </w:rPr>
  </w:style>
  <w:style w:type="paragraph" w:styleId="CommentText">
    <w:name w:val="annotation text"/>
    <w:basedOn w:val="Normal"/>
    <w:link w:val="CommentTextChar"/>
    <w:uiPriority w:val="99"/>
    <w:unhideWhenUsed/>
    <w:rsid w:val="009108D8"/>
    <w:pPr>
      <w:spacing w:line="240" w:lineRule="auto"/>
    </w:pPr>
    <w:rPr>
      <w:sz w:val="20"/>
      <w:szCs w:val="20"/>
    </w:rPr>
  </w:style>
  <w:style w:type="character" w:customStyle="1" w:styleId="CommentTextChar">
    <w:name w:val="Comment Text Char"/>
    <w:basedOn w:val="DefaultParagraphFont"/>
    <w:link w:val="CommentText"/>
    <w:uiPriority w:val="99"/>
    <w:rsid w:val="009108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08D8"/>
    <w:rPr>
      <w:b/>
      <w:bCs/>
    </w:rPr>
  </w:style>
  <w:style w:type="character" w:customStyle="1" w:styleId="CommentSubjectChar">
    <w:name w:val="Comment Subject Char"/>
    <w:basedOn w:val="CommentTextChar"/>
    <w:link w:val="CommentSubject"/>
    <w:uiPriority w:val="99"/>
    <w:semiHidden/>
    <w:rsid w:val="009108D8"/>
    <w:rPr>
      <w:rFonts w:ascii="Calibri" w:eastAsia="Calibri" w:hAnsi="Calibri" w:cs="Times New Roman"/>
      <w:b/>
      <w:bCs/>
      <w:sz w:val="20"/>
      <w:szCs w:val="20"/>
    </w:rPr>
  </w:style>
  <w:style w:type="paragraph" w:customStyle="1" w:styleId="ColorfulList-Accent11">
    <w:name w:val="Colorful List - Accent 11"/>
    <w:basedOn w:val="Normal"/>
    <w:uiPriority w:val="34"/>
    <w:qFormat/>
    <w:rsid w:val="009108D8"/>
    <w:pPr>
      <w:ind w:left="720"/>
      <w:contextualSpacing/>
    </w:pPr>
  </w:style>
  <w:style w:type="table" w:customStyle="1" w:styleId="TableGrid1">
    <w:name w:val="Table Grid1"/>
    <w:basedOn w:val="TableNormal"/>
    <w:next w:val="TableGrid"/>
    <w:uiPriority w:val="39"/>
    <w:rsid w:val="009108D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08D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08D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08D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08D8"/>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8D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9108D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ntstem.tamu.edu/Academies/blueprint.pdf"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fi.ncsu.edu/assets/research_papers/nc-11-learning-technology-initiative-planning/nclti-planning-framework-.doc"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11828</Words>
  <Characters>67421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Tipton</dc:creator>
  <cp:keywords/>
  <dc:description/>
  <cp:lastModifiedBy>Howard Ginsburg</cp:lastModifiedBy>
  <cp:revision>2</cp:revision>
  <dcterms:created xsi:type="dcterms:W3CDTF">2019-09-13T19:15:00Z</dcterms:created>
  <dcterms:modified xsi:type="dcterms:W3CDTF">2019-09-13T19:15:00Z</dcterms:modified>
</cp:coreProperties>
</file>