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D26" w:rsidRDefault="003E6D26" w:rsidP="003E6D26">
      <w:r>
        <w:t xml:space="preserve">Pursuant to NC Session Law 2017-57 and Session Law 2018-5, the General Assembly continues the teacher bonus program.  Using the 2017-18EVAAS growth data, there are 3 categories of teachers who may qualify for bonuses.  </w:t>
      </w:r>
    </w:p>
    <w:p w:rsidR="00026EA6" w:rsidRPr="003E6D26" w:rsidRDefault="00026EA6" w:rsidP="00026EA6">
      <w:pPr>
        <w:rPr>
          <w:b/>
        </w:rPr>
      </w:pPr>
      <w:r w:rsidRPr="003E6D26">
        <w:rPr>
          <w:b/>
        </w:rPr>
        <w:t xml:space="preserve">In your </w:t>
      </w:r>
      <w:hyperlink r:id="rId5" w:history="1">
        <w:r w:rsidRPr="003E6D26">
          <w:rPr>
            <w:rStyle w:val="Hyperlink"/>
            <w:b/>
          </w:rPr>
          <w:t>secure shell</w:t>
        </w:r>
      </w:hyperlink>
      <w:r w:rsidRPr="003E6D26">
        <w:rPr>
          <w:b/>
        </w:rPr>
        <w:t xml:space="preserve">, we have placed a spreadsheet with all teachers and whether they qualified. </w:t>
      </w:r>
      <w:bookmarkStart w:id="0" w:name="_Hlk531707110"/>
      <w:r w:rsidRPr="003E6D26">
        <w:rPr>
          <w:b/>
        </w:rPr>
        <w:t xml:space="preserve"> </w:t>
      </w:r>
      <w:r w:rsidR="00477C53">
        <w:rPr>
          <w:b/>
        </w:rPr>
        <w:t xml:space="preserve">If you do not have access to the HR secure shell, NCDPI will provide </w:t>
      </w:r>
      <w:r w:rsidR="00B679EC">
        <w:rPr>
          <w:b/>
        </w:rPr>
        <w:t>the username and password</w:t>
      </w:r>
      <w:r w:rsidR="00477C53">
        <w:rPr>
          <w:b/>
        </w:rPr>
        <w:t xml:space="preserve"> to the Principal/Director listed in </w:t>
      </w:r>
      <w:hyperlink r:id="rId6" w:history="1">
        <w:r w:rsidR="00477C53" w:rsidRPr="00477C53">
          <w:rPr>
            <w:rStyle w:val="Hyperlink"/>
            <w:b/>
          </w:rPr>
          <w:t>EDDIE</w:t>
        </w:r>
      </w:hyperlink>
      <w:r w:rsidR="00477C53">
        <w:rPr>
          <w:b/>
        </w:rPr>
        <w:t>.</w:t>
      </w:r>
      <w:bookmarkEnd w:id="0"/>
    </w:p>
    <w:p w:rsidR="00026EA6" w:rsidRDefault="00026EA6">
      <w:r>
        <w:t xml:space="preserve">Each spreadsheet has tabs for each eligible assessment.  </w:t>
      </w:r>
      <w:r w:rsidR="003E6D26" w:rsidRPr="002E1FB9">
        <w:rPr>
          <w:b/>
        </w:rPr>
        <w:t>These spreadsheets only list qualifying teachers; please consult NCDPI Financial Business Services</w:t>
      </w:r>
      <w:r w:rsidR="003E6D26">
        <w:rPr>
          <w:b/>
        </w:rPr>
        <w:t>’</w:t>
      </w:r>
      <w:r w:rsidR="003E6D26" w:rsidRPr="002E1FB9">
        <w:rPr>
          <w:b/>
        </w:rPr>
        <w:t xml:space="preserve"> </w:t>
      </w:r>
      <w:hyperlink r:id="rId7" w:history="1">
        <w:r w:rsidR="003E6D26" w:rsidRPr="002E1FB9">
          <w:rPr>
            <w:rStyle w:val="Hyperlink"/>
            <w:b/>
          </w:rPr>
          <w:t>documentation</w:t>
        </w:r>
      </w:hyperlink>
      <w:r w:rsidR="003E6D26" w:rsidRPr="002E1FB9">
        <w:rPr>
          <w:b/>
        </w:rPr>
        <w:t xml:space="preserve"> for d</w:t>
      </w:r>
      <w:bookmarkStart w:id="1" w:name="_GoBack"/>
      <w:bookmarkEnd w:id="1"/>
      <w:r w:rsidR="003E6D26" w:rsidRPr="002E1FB9">
        <w:rPr>
          <w:b/>
        </w:rPr>
        <w:t>etermining eligibility for receiving a bonus</w:t>
      </w:r>
      <w:r w:rsidR="003E6D26">
        <w:rPr>
          <w:b/>
        </w:rPr>
        <w:t xml:space="preserve"> and bonus amounts</w:t>
      </w:r>
      <w:r w:rsidR="003E6D26" w:rsidRPr="002E1FB9">
        <w:rPr>
          <w:b/>
        </w:rPr>
        <w:t>.</w:t>
      </w:r>
    </w:p>
    <w:p w:rsidR="00AA33C5" w:rsidRDefault="003E6D26">
      <w:r>
        <w:t>Column N indicates the state cut score for the bonus and column O indicates whether the teacher qualifies for the bonus or not (Y=qualifies, N=does not qualify).</w:t>
      </w:r>
    </w:p>
    <w:p w:rsidR="003E6D26" w:rsidRPr="003E6D26" w:rsidRDefault="003E6D26" w:rsidP="003E6D26">
      <w:pPr>
        <w:pStyle w:val="ListParagraph"/>
        <w:numPr>
          <w:ilvl w:val="0"/>
          <w:numId w:val="1"/>
        </w:numPr>
        <w:rPr>
          <w:b/>
          <w:sz w:val="28"/>
          <w:szCs w:val="28"/>
          <w:u w:val="single"/>
        </w:rPr>
      </w:pPr>
      <w:r w:rsidRPr="003E6D26">
        <w:rPr>
          <w:b/>
          <w:sz w:val="28"/>
          <w:szCs w:val="28"/>
          <w:u w:val="single"/>
        </w:rPr>
        <w:t>Category 1: 3</w:t>
      </w:r>
      <w:r w:rsidRPr="003E6D26">
        <w:rPr>
          <w:b/>
          <w:sz w:val="28"/>
          <w:szCs w:val="28"/>
          <w:u w:val="single"/>
          <w:vertAlign w:val="superscript"/>
        </w:rPr>
        <w:t>rd</w:t>
      </w:r>
      <w:r w:rsidRPr="003E6D26">
        <w:rPr>
          <w:b/>
          <w:sz w:val="28"/>
          <w:szCs w:val="28"/>
          <w:u w:val="single"/>
        </w:rPr>
        <w:t xml:space="preserve"> Grade Reading Bonus</w:t>
      </w:r>
    </w:p>
    <w:p w:rsidR="00CD7D2E" w:rsidRDefault="00CD7D2E" w:rsidP="003E6D26">
      <w:pPr>
        <w:pStyle w:val="ListParagraph"/>
        <w:numPr>
          <w:ilvl w:val="1"/>
          <w:numId w:val="1"/>
        </w:numPr>
      </w:pPr>
      <w:r>
        <w:t>3</w:t>
      </w:r>
      <w:r w:rsidRPr="00CD7D2E">
        <w:rPr>
          <w:vertAlign w:val="superscript"/>
        </w:rPr>
        <w:t>rd</w:t>
      </w:r>
      <w:r>
        <w:t xml:space="preserve"> grade reading teachers who have EVAAS growth in the top 25% of the state </w:t>
      </w:r>
    </w:p>
    <w:p w:rsidR="003E6D26" w:rsidRDefault="003E6D26" w:rsidP="003E6D26">
      <w:pPr>
        <w:pStyle w:val="ListParagraph"/>
        <w:numPr>
          <w:ilvl w:val="1"/>
          <w:numId w:val="1"/>
        </w:numPr>
        <w:ind w:left="1440"/>
      </w:pPr>
      <w:r>
        <w:t>The state bonus amount will be determined by dividing the total bonus amount ($5,000,000) by the number of teachers who meet the state cut score in 3</w:t>
      </w:r>
      <w:r w:rsidRPr="001B428A">
        <w:rPr>
          <w:vertAlign w:val="superscript"/>
        </w:rPr>
        <w:t>rd</w:t>
      </w:r>
      <w:r>
        <w:t xml:space="preserve"> grade reading.</w:t>
      </w:r>
    </w:p>
    <w:p w:rsidR="003E6D26" w:rsidRPr="006E3E92" w:rsidRDefault="003E6D26" w:rsidP="003E6D26">
      <w:pPr>
        <w:rPr>
          <w:b/>
          <w:sz w:val="28"/>
          <w:szCs w:val="28"/>
          <w:u w:val="single"/>
        </w:rPr>
      </w:pPr>
      <w:r w:rsidRPr="006E3E92">
        <w:rPr>
          <w:b/>
          <w:sz w:val="28"/>
          <w:szCs w:val="28"/>
          <w:u w:val="single"/>
        </w:rPr>
        <w:t xml:space="preserve">Category 2: </w:t>
      </w:r>
      <w:r>
        <w:rPr>
          <w:b/>
          <w:sz w:val="28"/>
          <w:szCs w:val="28"/>
          <w:u w:val="single"/>
        </w:rPr>
        <w:t>4th</w:t>
      </w:r>
      <w:r w:rsidRPr="006E3E92">
        <w:rPr>
          <w:b/>
          <w:sz w:val="28"/>
          <w:szCs w:val="28"/>
          <w:u w:val="single"/>
        </w:rPr>
        <w:t xml:space="preserve"> and </w:t>
      </w:r>
      <w:r>
        <w:rPr>
          <w:b/>
          <w:sz w:val="28"/>
          <w:szCs w:val="28"/>
          <w:u w:val="single"/>
        </w:rPr>
        <w:t>5th</w:t>
      </w:r>
      <w:r w:rsidRPr="006E3E92">
        <w:rPr>
          <w:b/>
          <w:sz w:val="28"/>
          <w:szCs w:val="28"/>
          <w:u w:val="single"/>
        </w:rPr>
        <w:t xml:space="preserve"> Grade Reading Bonus</w:t>
      </w:r>
    </w:p>
    <w:p w:rsidR="003E6D26" w:rsidRDefault="003E6D26" w:rsidP="003E6D26">
      <w:pPr>
        <w:pStyle w:val="ListParagraph"/>
        <w:numPr>
          <w:ilvl w:val="0"/>
          <w:numId w:val="1"/>
        </w:numPr>
        <w:ind w:left="720"/>
      </w:pPr>
      <w:r>
        <w:t>4</w:t>
      </w:r>
      <w:r w:rsidRPr="00CD7D2E">
        <w:rPr>
          <w:vertAlign w:val="superscript"/>
        </w:rPr>
        <w:t>th</w:t>
      </w:r>
      <w:r>
        <w:t xml:space="preserve"> and 5</w:t>
      </w:r>
      <w:r w:rsidRPr="00CD7D2E">
        <w:rPr>
          <w:vertAlign w:val="superscript"/>
        </w:rPr>
        <w:t>th</w:t>
      </w:r>
      <w:r>
        <w:t xml:space="preserve"> grade reading teachers</w:t>
      </w:r>
      <w:r>
        <w:t xml:space="preserve"> in charter schools may</w:t>
      </w:r>
      <w:r>
        <w:t xml:space="preserve"> qualify for a state bonus if they earn EVAAS growth in the top 25% in the state for 4</w:t>
      </w:r>
      <w:r w:rsidRPr="00CD7D2E">
        <w:rPr>
          <w:vertAlign w:val="superscript"/>
        </w:rPr>
        <w:t>th</w:t>
      </w:r>
      <w:r>
        <w:t xml:space="preserve"> and/or 5</w:t>
      </w:r>
      <w:r w:rsidRPr="00CD7D2E">
        <w:rPr>
          <w:vertAlign w:val="superscript"/>
        </w:rPr>
        <w:t>th</w:t>
      </w:r>
      <w:r>
        <w:t xml:space="preserve"> grade reading.</w:t>
      </w:r>
    </w:p>
    <w:p w:rsidR="003E6D26" w:rsidRDefault="003E6D26" w:rsidP="003E6D26">
      <w:pPr>
        <w:pStyle w:val="ListParagraph"/>
        <w:numPr>
          <w:ilvl w:val="1"/>
          <w:numId w:val="1"/>
        </w:numPr>
        <w:ind w:left="1440"/>
      </w:pPr>
      <w:r>
        <w:t xml:space="preserve">Teachers can qualify for </w:t>
      </w:r>
      <w:r w:rsidRPr="001B428A">
        <w:rPr>
          <w:b/>
          <w:u w:val="single"/>
        </w:rPr>
        <w:t>no more than 2</w:t>
      </w:r>
      <w:r>
        <w:t xml:space="preserve"> bonuses from this category.  </w:t>
      </w:r>
    </w:p>
    <w:p w:rsidR="003E6D26" w:rsidRPr="006E3E92" w:rsidRDefault="003E6D26" w:rsidP="003E6D26">
      <w:pPr>
        <w:rPr>
          <w:b/>
          <w:sz w:val="28"/>
          <w:szCs w:val="28"/>
          <w:u w:val="single"/>
        </w:rPr>
      </w:pPr>
      <w:r>
        <w:rPr>
          <w:b/>
          <w:sz w:val="28"/>
          <w:szCs w:val="28"/>
          <w:u w:val="single"/>
        </w:rPr>
        <w:t>Category 3: 4</w:t>
      </w:r>
      <w:r w:rsidRPr="006E3E92">
        <w:rPr>
          <w:b/>
          <w:sz w:val="28"/>
          <w:szCs w:val="28"/>
          <w:u w:val="single"/>
          <w:vertAlign w:val="superscript"/>
        </w:rPr>
        <w:t>th</w:t>
      </w:r>
      <w:r>
        <w:rPr>
          <w:b/>
          <w:sz w:val="28"/>
          <w:szCs w:val="28"/>
          <w:u w:val="single"/>
        </w:rPr>
        <w:t xml:space="preserve"> through 8</w:t>
      </w:r>
      <w:r w:rsidRPr="006E3E92">
        <w:rPr>
          <w:b/>
          <w:sz w:val="28"/>
          <w:szCs w:val="28"/>
          <w:u w:val="single"/>
          <w:vertAlign w:val="superscript"/>
        </w:rPr>
        <w:t>th</w:t>
      </w:r>
      <w:r>
        <w:rPr>
          <w:b/>
          <w:sz w:val="28"/>
          <w:szCs w:val="28"/>
          <w:u w:val="single"/>
        </w:rPr>
        <w:t xml:space="preserve"> Grade Math Bonus</w:t>
      </w:r>
    </w:p>
    <w:p w:rsidR="00C62258" w:rsidRDefault="003E6D26" w:rsidP="003E6D26">
      <w:pPr>
        <w:pStyle w:val="ListParagraph"/>
        <w:numPr>
          <w:ilvl w:val="0"/>
          <w:numId w:val="1"/>
        </w:numPr>
        <w:ind w:left="720"/>
      </w:pPr>
      <w:r>
        <w:t>4</w:t>
      </w:r>
      <w:r w:rsidRPr="00C62258">
        <w:rPr>
          <w:vertAlign w:val="superscript"/>
        </w:rPr>
        <w:t>th</w:t>
      </w:r>
      <w:r>
        <w:t xml:space="preserve"> through 8</w:t>
      </w:r>
      <w:r w:rsidRPr="00C62258">
        <w:rPr>
          <w:vertAlign w:val="superscript"/>
        </w:rPr>
        <w:t>th</w:t>
      </w:r>
      <w:r>
        <w:t xml:space="preserve"> grade math teacher can qualify for a state and/or LEA bonus if they earn EVAAS growth in the top 25% in the state and/or their LEA for 4</w:t>
      </w:r>
      <w:r w:rsidRPr="00C62258">
        <w:rPr>
          <w:vertAlign w:val="superscript"/>
        </w:rPr>
        <w:t>th</w:t>
      </w:r>
      <w:r>
        <w:t xml:space="preserve"> through 8</w:t>
      </w:r>
      <w:r w:rsidRPr="00C62258">
        <w:rPr>
          <w:vertAlign w:val="superscript"/>
        </w:rPr>
        <w:t>th</w:t>
      </w:r>
      <w:r>
        <w:t xml:space="preserve"> grade math.</w:t>
      </w:r>
    </w:p>
    <w:p w:rsidR="00C62258" w:rsidRDefault="003E6D26" w:rsidP="003E6D26">
      <w:pPr>
        <w:pStyle w:val="ListParagraph"/>
        <w:numPr>
          <w:ilvl w:val="0"/>
          <w:numId w:val="1"/>
        </w:numPr>
        <w:ind w:left="720"/>
      </w:pPr>
      <w:r>
        <w:t xml:space="preserve">Teachers can qualify for </w:t>
      </w:r>
      <w:r w:rsidRPr="00C62258">
        <w:rPr>
          <w:b/>
          <w:u w:val="single"/>
        </w:rPr>
        <w:t>no more than 2</w:t>
      </w:r>
      <w:r>
        <w:t xml:space="preserve"> bonuses from this category.</w:t>
      </w:r>
    </w:p>
    <w:p w:rsidR="004A0C02" w:rsidRPr="00113674" w:rsidRDefault="004A0C02" w:rsidP="00CD7D2E">
      <w:pPr>
        <w:rPr>
          <w:b/>
          <w:i/>
          <w:u w:val="single"/>
        </w:rPr>
      </w:pPr>
      <w:r w:rsidRPr="00113674">
        <w:rPr>
          <w:b/>
          <w:i/>
          <w:u w:val="single"/>
        </w:rPr>
        <w:t>Process for determining qualify</w:t>
      </w:r>
      <w:r w:rsidR="00113674" w:rsidRPr="00113674">
        <w:rPr>
          <w:b/>
          <w:i/>
          <w:u w:val="single"/>
        </w:rPr>
        <w:t>ing teachers:</w:t>
      </w:r>
    </w:p>
    <w:p w:rsidR="004A0C02" w:rsidRDefault="00D351E0" w:rsidP="00CD7D2E">
      <w:r>
        <w:t xml:space="preserve">To determine who qualifies for each bonus, NCDPI repeated the same process for each eligible grade and subject.  SAS provided NCDPI with the growth index for each teacher in the respective grade and subjects.  The cut score for the state bonus </w:t>
      </w:r>
      <w:r w:rsidR="00113674">
        <w:t xml:space="preserve">for each assessment </w:t>
      </w:r>
      <w:r>
        <w:t xml:space="preserve">was determined by taking the total number of potential teachers and dividing that number by four.  The index of the teacher at that number was used as the cut score.  All teachers with the same index or higher </w:t>
      </w:r>
      <w:r w:rsidR="00113674">
        <w:t>qualify</w:t>
      </w:r>
      <w:r>
        <w:t xml:space="preserve"> for the state bonus.  If any teacher shared the same index,</w:t>
      </w:r>
      <w:r w:rsidR="009C13FB">
        <w:t xml:space="preserve"> he/she</w:t>
      </w:r>
      <w:r>
        <w:t xml:space="preserve"> automatically </w:t>
      </w:r>
      <w:r w:rsidR="00113674">
        <w:t>qualifies</w:t>
      </w:r>
      <w:r>
        <w:t xml:space="preserve"> as well.  </w:t>
      </w:r>
    </w:p>
    <w:p w:rsidR="00D351E0" w:rsidRDefault="00CE3DD3" w:rsidP="00CD7D2E">
      <w:r>
        <w:t>*</w:t>
      </w:r>
      <w:r w:rsidR="00C62258">
        <w:t>Pursuant</w:t>
      </w:r>
      <w:r w:rsidR="00D351E0">
        <w:t xml:space="preserve"> to the </w:t>
      </w:r>
      <w:r w:rsidR="00C62258">
        <w:t>NC General Statute</w:t>
      </w:r>
      <w:r w:rsidR="00D351E0">
        <w:t xml:space="preserve">, </w:t>
      </w:r>
      <w:r w:rsidR="008078C3">
        <w:t>teachers in charter schools are only eligible for state bonuses.</w:t>
      </w:r>
    </w:p>
    <w:p w:rsidR="00C62258" w:rsidRDefault="00C62258" w:rsidP="00C62258">
      <w:r>
        <w:t>If you have questions about the growth data used to determine eligibility, please contact educatoreffectiveness@dpi.nc.gov.</w:t>
      </w:r>
    </w:p>
    <w:p w:rsidR="00CD7D2E" w:rsidRDefault="00CD7D2E" w:rsidP="00CD7D2E">
      <w:pPr>
        <w:pStyle w:val="ListParagraph"/>
        <w:ind w:left="1440"/>
      </w:pPr>
    </w:p>
    <w:sectPr w:rsidR="00CD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E4FD8"/>
    <w:multiLevelType w:val="hybridMultilevel"/>
    <w:tmpl w:val="8F121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EB"/>
    <w:rsid w:val="00026EA6"/>
    <w:rsid w:val="00113674"/>
    <w:rsid w:val="00113B3F"/>
    <w:rsid w:val="00132527"/>
    <w:rsid w:val="003E6D26"/>
    <w:rsid w:val="00477C53"/>
    <w:rsid w:val="004A0C02"/>
    <w:rsid w:val="005C153C"/>
    <w:rsid w:val="008078C3"/>
    <w:rsid w:val="009C13FB"/>
    <w:rsid w:val="00AA33C5"/>
    <w:rsid w:val="00AD34C5"/>
    <w:rsid w:val="00B20295"/>
    <w:rsid w:val="00B679EC"/>
    <w:rsid w:val="00BA2708"/>
    <w:rsid w:val="00C62258"/>
    <w:rsid w:val="00CD7D2E"/>
    <w:rsid w:val="00CE3DD3"/>
    <w:rsid w:val="00D351E0"/>
    <w:rsid w:val="00EB0446"/>
    <w:rsid w:val="00FF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3ABA"/>
  <w15:chartTrackingRefBased/>
  <w15:docId w15:val="{2D29242E-F12D-444C-8018-4983D54F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D2E"/>
    <w:pPr>
      <w:ind w:left="720"/>
      <w:contextualSpacing/>
    </w:pPr>
  </w:style>
  <w:style w:type="character" w:styleId="Hyperlink">
    <w:name w:val="Hyperlink"/>
    <w:basedOn w:val="DefaultParagraphFont"/>
    <w:uiPriority w:val="99"/>
    <w:unhideWhenUsed/>
    <w:rsid w:val="00026EA6"/>
    <w:rPr>
      <w:color w:val="0563C1" w:themeColor="hyperlink"/>
      <w:u w:val="single"/>
    </w:rPr>
  </w:style>
  <w:style w:type="character" w:styleId="UnresolvedMention">
    <w:name w:val="Unresolved Mention"/>
    <w:basedOn w:val="DefaultParagraphFont"/>
    <w:uiPriority w:val="99"/>
    <w:semiHidden/>
    <w:unhideWhenUsed/>
    <w:rsid w:val="00026E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i.state.nc.us/docs/fbs/budget/bonussummary18-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schools.nc.gov/eddie" TargetMode="External"/><Relationship Id="rId5" Type="http://schemas.openxmlformats.org/officeDocument/2006/relationships/hyperlink" Target="https://www.rep.dpi.state.nc.us/hrsup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Marshall</dc:creator>
  <cp:keywords/>
  <dc:description/>
  <cp:lastModifiedBy>Thomas Tomberlin</cp:lastModifiedBy>
  <cp:revision>4</cp:revision>
  <dcterms:created xsi:type="dcterms:W3CDTF">2018-12-04T22:08:00Z</dcterms:created>
  <dcterms:modified xsi:type="dcterms:W3CDTF">2018-12-04T22:17:00Z</dcterms:modified>
</cp:coreProperties>
</file>