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A3DF5" w14:textId="795F7EF6" w:rsidR="00810FC5" w:rsidRPr="00281A6D" w:rsidRDefault="00BD7969" w:rsidP="00281A6D">
      <w:pPr>
        <w:jc w:val="center"/>
        <w:rPr>
          <w:sz w:val="28"/>
          <w:szCs w:val="28"/>
        </w:rPr>
      </w:pPr>
      <w:r w:rsidRPr="00281A6D">
        <w:rPr>
          <w:sz w:val="28"/>
          <w:szCs w:val="28"/>
        </w:rPr>
        <w:t>Emergency Action Planning</w:t>
      </w:r>
      <w:r w:rsidR="00EF3EDC" w:rsidRPr="00281A6D">
        <w:rPr>
          <w:sz w:val="28"/>
          <w:szCs w:val="28"/>
        </w:rPr>
        <w:t xml:space="preserve"> for Medical Emergencies</w:t>
      </w:r>
    </w:p>
    <w:p w14:paraId="572B367E" w14:textId="495B9046" w:rsidR="00BD7969" w:rsidRDefault="00BD7969" w:rsidP="00BD7969">
      <w:pPr>
        <w:pStyle w:val="ListParagraph"/>
      </w:pPr>
      <w:r>
        <w:rPr>
          <w:noProof/>
        </w:rPr>
        <mc:AlternateContent>
          <mc:Choice Requires="wps">
            <w:drawing>
              <wp:anchor distT="0" distB="0" distL="114300" distR="114300" simplePos="0" relativeHeight="251659264" behindDoc="1" locked="0" layoutInCell="1" allowOverlap="1" wp14:anchorId="58BAB80D" wp14:editId="2EFE2542">
                <wp:simplePos x="0" y="0"/>
                <wp:positionH relativeFrom="column">
                  <wp:posOffset>66675</wp:posOffset>
                </wp:positionH>
                <wp:positionV relativeFrom="paragraph">
                  <wp:posOffset>142875</wp:posOffset>
                </wp:positionV>
                <wp:extent cx="6019800" cy="2571750"/>
                <wp:effectExtent l="0" t="0" r="19050" b="19050"/>
                <wp:wrapNone/>
                <wp:docPr id="16400748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9800" cy="257175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D20A0D" id="Rectangle 1" o:spid="_x0000_s1026" alt="&quot;&quot;" style="position:absolute;margin-left:5.25pt;margin-top:11.25pt;width:474pt;height:2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" fillcolor="#caedfb [663]" strokecolor="#030e13 [484]" strokeweight="1pt"/>
            </w:pict>
          </mc:Fallback>
        </mc:AlternateContent>
      </w:r>
    </w:p>
    <w:p w14:paraId="4FB11141" w14:textId="77777777" w:rsidR="00BD7969" w:rsidRDefault="00BD7969" w:rsidP="00BD7969">
      <w:pPr>
        <w:pStyle w:val="ListParagraph"/>
      </w:pPr>
    </w:p>
    <w:p w14:paraId="64BF8609" w14:textId="2FD66A19" w:rsidR="00BD7969" w:rsidRDefault="00BD7969" w:rsidP="00BD7969">
      <w:pPr>
        <w:pStyle w:val="ListParagraph"/>
        <w:numPr>
          <w:ilvl w:val="0"/>
          <w:numId w:val="1"/>
        </w:numPr>
      </w:pPr>
      <w:r>
        <w:t>An emergency action plan (EAP) is a written document indicating the preparations and on-site emergency response for any type of catastrophic injury in the prehospital setting.</w:t>
      </w:r>
    </w:p>
    <w:p w14:paraId="695D3CC5" w14:textId="0B678215" w:rsidR="00BD7969" w:rsidRDefault="00BD7969" w:rsidP="00BD7969">
      <w:pPr>
        <w:pStyle w:val="ListParagraph"/>
        <w:numPr>
          <w:ilvl w:val="0"/>
          <w:numId w:val="1"/>
        </w:numPr>
      </w:pPr>
      <w:r>
        <w:t>An EAP is developed to respond to any type of catastrophic injury and should not be injury or illness specific.</w:t>
      </w:r>
    </w:p>
    <w:p w14:paraId="2702C796" w14:textId="7BAAA2FE" w:rsidR="00BD7969" w:rsidRDefault="00BD7969" w:rsidP="00BD7969">
      <w:pPr>
        <w:pStyle w:val="ListParagraph"/>
        <w:numPr>
          <w:ilvl w:val="0"/>
          <w:numId w:val="1"/>
        </w:numPr>
      </w:pPr>
      <w:r>
        <w:t>When considering the components of an EAP, planners are advised to focus on optimizing patient outcomes, EAP development, EAP response, and EAP implementation to facilitate comprehensive adoption.</w:t>
      </w:r>
    </w:p>
    <w:p w14:paraId="033D0973" w14:textId="7BC17570" w:rsidR="00BD7969" w:rsidRDefault="00BD7969" w:rsidP="00BD7969">
      <w:pPr>
        <w:pStyle w:val="ListParagraph"/>
        <w:numPr>
          <w:ilvl w:val="0"/>
          <w:numId w:val="1"/>
        </w:numPr>
      </w:pPr>
      <w:r>
        <w:t>Given that life-threatening emergencies may occur at any time and place, with or without specially trained individuals on site, it is critical than programs do not rely solely on health care team members to develop and execute the EAP.</w:t>
      </w:r>
    </w:p>
    <w:p w14:paraId="45A75FEF" w14:textId="77777777" w:rsidR="00BD7969" w:rsidRDefault="00BD7969" w:rsidP="00BD7969">
      <w:pPr>
        <w:pStyle w:val="ListParagraph"/>
      </w:pPr>
    </w:p>
    <w:p w14:paraId="2B217420" w14:textId="6F39E643" w:rsidR="00BD7969" w:rsidRDefault="00BD7969" w:rsidP="00BD7969">
      <w:pPr>
        <w:pStyle w:val="ListParagraph"/>
      </w:pPr>
      <w:r>
        <w:t>NATA Position Statement: Emergency Action Plan Development &amp; Implementation</w:t>
      </w:r>
    </w:p>
    <w:p w14:paraId="5F0295DF" w14:textId="77777777" w:rsidR="00BD7969" w:rsidRDefault="00BD7969"/>
    <w:p w14:paraId="3C38F1EE" w14:textId="69447AD9" w:rsidR="00EF3EDC" w:rsidRDefault="00EF3EDC">
      <w:r w:rsidRPr="00FB7DA7">
        <w:rPr>
          <w:b/>
          <w:bCs/>
        </w:rPr>
        <w:t>Designate an EAP Coordinator</w:t>
      </w:r>
      <w:r>
        <w:t xml:space="preserve"> who will then… </w:t>
      </w:r>
    </w:p>
    <w:p w14:paraId="73B59C6E" w14:textId="7E3C8E84" w:rsidR="00EF3EDC" w:rsidRDefault="00EF3EDC" w:rsidP="00EF3EDC">
      <w:pPr>
        <w:pStyle w:val="ListParagraph"/>
        <w:numPr>
          <w:ilvl w:val="0"/>
          <w:numId w:val="2"/>
        </w:numPr>
      </w:pPr>
      <w:r>
        <w:t>Create a list of venues and facilities and purpose(s) of each</w:t>
      </w:r>
      <w:r w:rsidR="00281A6D">
        <w:t>.</w:t>
      </w:r>
    </w:p>
    <w:p w14:paraId="6E53EF3F" w14:textId="74345AB0" w:rsidR="00EF3EDC" w:rsidRDefault="00EF3EDC" w:rsidP="00EF3EDC">
      <w:pPr>
        <w:pStyle w:val="ListParagraph"/>
        <w:numPr>
          <w:ilvl w:val="0"/>
          <w:numId w:val="2"/>
        </w:numPr>
      </w:pPr>
      <w:r>
        <w:t>Conduct a Risk Analysis of each facility or venue for each purpose</w:t>
      </w:r>
      <w:r w:rsidR="00281A6D">
        <w:t>.</w:t>
      </w:r>
    </w:p>
    <w:p w14:paraId="1E6F4D75" w14:textId="17880435" w:rsidR="00EF3EDC" w:rsidRDefault="00EF3EDC" w:rsidP="00EF3EDC">
      <w:pPr>
        <w:pStyle w:val="ListParagraph"/>
        <w:numPr>
          <w:ilvl w:val="0"/>
          <w:numId w:val="2"/>
        </w:numPr>
      </w:pPr>
      <w:r>
        <w:t>Designate an interdisciplinary team to develop the EAP</w:t>
      </w:r>
      <w:r w:rsidR="00281A6D">
        <w:t>.</w:t>
      </w:r>
      <w:r>
        <w:tab/>
      </w:r>
    </w:p>
    <w:p w14:paraId="0B64C215" w14:textId="49D79818" w:rsidR="00EF3EDC" w:rsidRDefault="00EF3EDC" w:rsidP="00EF3EDC">
      <w:pPr>
        <w:pStyle w:val="ListParagraph"/>
        <w:numPr>
          <w:ilvl w:val="1"/>
          <w:numId w:val="2"/>
        </w:numPr>
      </w:pPr>
      <w:r>
        <w:t>Internal and external members of an interdisciplinary health care team</w:t>
      </w:r>
    </w:p>
    <w:p w14:paraId="4ECB9A66" w14:textId="44B365B4" w:rsidR="00281A6D" w:rsidRDefault="00281A6D" w:rsidP="00281A6D">
      <w:pPr>
        <w:pStyle w:val="ListParagraph"/>
        <w:numPr>
          <w:ilvl w:val="2"/>
          <w:numId w:val="2"/>
        </w:numPr>
      </w:pPr>
      <w:r>
        <w:t>School nurse, athletic trainer, school counselor, etc.</w:t>
      </w:r>
    </w:p>
    <w:p w14:paraId="34FFB2C3" w14:textId="31518E92" w:rsidR="00EF3EDC" w:rsidRDefault="00EF3EDC" w:rsidP="00EF3EDC">
      <w:pPr>
        <w:pStyle w:val="ListParagraph"/>
        <w:numPr>
          <w:ilvl w:val="1"/>
          <w:numId w:val="2"/>
        </w:numPr>
      </w:pPr>
      <w:r>
        <w:t>Coaching Staff</w:t>
      </w:r>
      <w:r w:rsidR="00281A6D">
        <w:t>*</w:t>
      </w:r>
    </w:p>
    <w:p w14:paraId="1F9A430D" w14:textId="2F68B0BB" w:rsidR="00EF3EDC" w:rsidRDefault="00EF3EDC" w:rsidP="00EF3EDC">
      <w:pPr>
        <w:pStyle w:val="ListParagraph"/>
        <w:numPr>
          <w:ilvl w:val="1"/>
          <w:numId w:val="2"/>
        </w:numPr>
      </w:pPr>
      <w:r>
        <w:t>Facility management staff</w:t>
      </w:r>
    </w:p>
    <w:p w14:paraId="0C669BDB" w14:textId="7E92DBA4" w:rsidR="00EF3EDC" w:rsidRDefault="00EF3EDC" w:rsidP="00EF3EDC">
      <w:pPr>
        <w:pStyle w:val="ListParagraph"/>
        <w:numPr>
          <w:ilvl w:val="1"/>
          <w:numId w:val="2"/>
        </w:numPr>
      </w:pPr>
      <w:r>
        <w:t>Administration</w:t>
      </w:r>
      <w:r w:rsidR="00281A6D">
        <w:t xml:space="preserve"> – those with approval / implementation power</w:t>
      </w:r>
    </w:p>
    <w:p w14:paraId="3E6F0315" w14:textId="54EA1B45" w:rsidR="00EF3EDC" w:rsidRDefault="00EF3EDC" w:rsidP="00EF3EDC">
      <w:pPr>
        <w:pStyle w:val="ListParagraph"/>
        <w:numPr>
          <w:ilvl w:val="1"/>
          <w:numId w:val="2"/>
        </w:numPr>
      </w:pPr>
      <w:r>
        <w:t>Local Emergency Responders: EMS, Fire, Law Enforcement, DES</w:t>
      </w:r>
    </w:p>
    <w:p w14:paraId="556DDDBB" w14:textId="11854B1D" w:rsidR="00EF3EDC" w:rsidRDefault="00EF3EDC" w:rsidP="00EF3EDC">
      <w:pPr>
        <w:pStyle w:val="ListParagraph"/>
        <w:numPr>
          <w:ilvl w:val="1"/>
          <w:numId w:val="2"/>
        </w:numPr>
      </w:pPr>
      <w:r>
        <w:t>Other staff / teachers</w:t>
      </w:r>
    </w:p>
    <w:p w14:paraId="13642F18" w14:textId="581618E1" w:rsidR="00EF3EDC" w:rsidRDefault="00EF3EDC" w:rsidP="00EF3EDC">
      <w:pPr>
        <w:pStyle w:val="ListParagraph"/>
        <w:numPr>
          <w:ilvl w:val="0"/>
          <w:numId w:val="2"/>
        </w:numPr>
      </w:pPr>
      <w:r>
        <w:t>Create a list of anticipated roles of the team</w:t>
      </w:r>
      <w:r w:rsidR="00281A6D">
        <w:t>.</w:t>
      </w:r>
    </w:p>
    <w:p w14:paraId="46557C78" w14:textId="78736B1A" w:rsidR="00EF3EDC" w:rsidRDefault="00EF3EDC" w:rsidP="00EF3EDC">
      <w:pPr>
        <w:pStyle w:val="ListParagraph"/>
        <w:numPr>
          <w:ilvl w:val="0"/>
          <w:numId w:val="2"/>
        </w:numPr>
      </w:pPr>
      <w:r>
        <w:t>Identify and evaluate EMS access to all venues and facilities</w:t>
      </w:r>
      <w:r w:rsidR="00281A6D">
        <w:t>.</w:t>
      </w:r>
    </w:p>
    <w:p w14:paraId="49804C04" w14:textId="7EE0B403" w:rsidR="00EF3EDC" w:rsidRDefault="00EF3EDC" w:rsidP="00EF3EDC">
      <w:pPr>
        <w:pStyle w:val="ListParagraph"/>
        <w:numPr>
          <w:ilvl w:val="0"/>
          <w:numId w:val="2"/>
        </w:numPr>
      </w:pPr>
      <w:r>
        <w:t>Identify and evaluate primary and secondary locations of emergency equipment</w:t>
      </w:r>
      <w:r w:rsidR="00281A6D">
        <w:t>.</w:t>
      </w:r>
    </w:p>
    <w:p w14:paraId="638A9598" w14:textId="0D66C2C4" w:rsidR="00EF3EDC" w:rsidRDefault="00EF3EDC" w:rsidP="00EF3EDC">
      <w:pPr>
        <w:pStyle w:val="ListParagraph"/>
        <w:numPr>
          <w:ilvl w:val="1"/>
          <w:numId w:val="2"/>
        </w:numPr>
      </w:pPr>
      <w:r>
        <w:t>AEDs should be accessible within 3 minutes of each venue/location</w:t>
      </w:r>
      <w:r w:rsidR="00281A6D">
        <w:t>.</w:t>
      </w:r>
    </w:p>
    <w:p w14:paraId="54B533C5" w14:textId="3A4A8D6E" w:rsidR="00EF3EDC" w:rsidRDefault="00EF3EDC" w:rsidP="00EF3EDC">
      <w:pPr>
        <w:pStyle w:val="ListParagraph"/>
        <w:numPr>
          <w:ilvl w:val="0"/>
          <w:numId w:val="2"/>
        </w:numPr>
      </w:pPr>
      <w:r>
        <w:t>Identify other aspects of the EAP</w:t>
      </w:r>
      <w:r w:rsidR="00281A6D">
        <w:t>.</w:t>
      </w:r>
    </w:p>
    <w:p w14:paraId="5E7682E8" w14:textId="3FF9BEBC" w:rsidR="00281A6D" w:rsidRDefault="00281A6D" w:rsidP="00281A6D">
      <w:pPr>
        <w:pStyle w:val="ListParagraph"/>
        <w:numPr>
          <w:ilvl w:val="1"/>
          <w:numId w:val="2"/>
        </w:numPr>
      </w:pPr>
      <w:r>
        <w:t>Emergency response team members if appropriate</w:t>
      </w:r>
    </w:p>
    <w:p w14:paraId="6CE91B84" w14:textId="389B6C2F" w:rsidR="00281A6D" w:rsidRDefault="00281A6D" w:rsidP="00281A6D">
      <w:pPr>
        <w:pStyle w:val="ListParagraph"/>
        <w:numPr>
          <w:ilvl w:val="2"/>
          <w:numId w:val="2"/>
        </w:numPr>
      </w:pPr>
      <w:r>
        <w:t>First Aid / CPR / Stop-the-bleed Training requirements</w:t>
      </w:r>
    </w:p>
    <w:p w14:paraId="719A3B21" w14:textId="1E38A88C" w:rsidR="00EF3EDC" w:rsidRDefault="00EF3EDC" w:rsidP="00EF3EDC">
      <w:pPr>
        <w:pStyle w:val="ListParagraph"/>
        <w:numPr>
          <w:ilvl w:val="1"/>
          <w:numId w:val="2"/>
        </w:numPr>
      </w:pPr>
      <w:r>
        <w:t>Lockdowns, parental notification, safe transportation of students, etc.</w:t>
      </w:r>
    </w:p>
    <w:p w14:paraId="7E6F031B" w14:textId="7026C8FD" w:rsidR="00281A6D" w:rsidRDefault="00281A6D" w:rsidP="00281A6D">
      <w:pPr>
        <w:ind w:left="720"/>
      </w:pPr>
      <w:r>
        <w:t>*The largest percentage of catastrophic medical emergencies in schools happen in association with sports participation / events.</w:t>
      </w:r>
    </w:p>
    <w:p w14:paraId="4FCCF171" w14:textId="77777777" w:rsidR="00281A6D" w:rsidRDefault="00281A6D" w:rsidP="00281A6D"/>
    <w:p w14:paraId="2766E7E8" w14:textId="1312750B" w:rsidR="00281A6D" w:rsidRDefault="00B07A20" w:rsidP="00B07A20">
      <w:pPr>
        <w:jc w:val="right"/>
      </w:pPr>
      <w:r>
        <w:t>Resources on the Back</w:t>
      </w:r>
    </w:p>
    <w:p w14:paraId="3B475F82" w14:textId="04576268" w:rsidR="00281A6D" w:rsidRPr="00FB7DA7" w:rsidRDefault="00281A6D" w:rsidP="00281A6D">
      <w:pPr>
        <w:rPr>
          <w:b/>
          <w:bCs/>
          <w:sz w:val="28"/>
          <w:szCs w:val="28"/>
        </w:rPr>
      </w:pPr>
      <w:r w:rsidRPr="00FB7DA7">
        <w:rPr>
          <w:b/>
          <w:bCs/>
          <w:sz w:val="28"/>
          <w:szCs w:val="28"/>
        </w:rPr>
        <w:lastRenderedPageBreak/>
        <w:t>Resources:</w:t>
      </w:r>
    </w:p>
    <w:p w14:paraId="67AC1784" w14:textId="547DD05B" w:rsidR="00281A6D" w:rsidRDefault="00435A32" w:rsidP="00281A6D">
      <w:hyperlink r:id="rId5" w:history="1">
        <w:r>
          <w:rPr>
            <w:rStyle w:val="Hyperlink"/>
          </w:rPr>
          <w:t>National Athletic Trainers’ Association Position Statement: Emergency Action Plan Development and Implementation in Sport</w:t>
        </w:r>
      </w:hyperlink>
    </w:p>
    <w:p w14:paraId="48B05AEA" w14:textId="77804685" w:rsidR="00281A6D" w:rsidRDefault="00435A32" w:rsidP="00281A6D">
      <w:hyperlink r:id="rId6" w:history="1">
        <w:r>
          <w:rPr>
            <w:rStyle w:val="Hyperlink"/>
          </w:rPr>
          <w:t>Project Adam</w:t>
        </w:r>
      </w:hyperlink>
      <w:r w:rsidR="00FB7DA7">
        <w:t xml:space="preserve"> </w:t>
      </w:r>
    </w:p>
    <w:p w14:paraId="4737490E" w14:textId="5B22A57C" w:rsidR="00FB7DA7" w:rsidRDefault="00435A32" w:rsidP="00281A6D">
      <w:hyperlink r:id="rId7" w:history="1">
        <w:r>
          <w:rPr>
            <w:rStyle w:val="Hyperlink"/>
          </w:rPr>
          <w:t>Center for Disease Control Emergency Action Plan Template</w:t>
        </w:r>
      </w:hyperlink>
      <w:r w:rsidR="00FB7DA7">
        <w:t xml:space="preserve"> </w:t>
      </w:r>
    </w:p>
    <w:p w14:paraId="0FE6A434" w14:textId="44CE31C0" w:rsidR="00FB7DA7" w:rsidRDefault="00435A32" w:rsidP="00281A6D">
      <w:hyperlink r:id="rId8" w:history="1">
        <w:r>
          <w:rPr>
            <w:rStyle w:val="Hyperlink"/>
          </w:rPr>
          <w:t>First Aid / CPR</w:t>
        </w:r>
      </w:hyperlink>
      <w:r w:rsidR="00FB7DA7">
        <w:t xml:space="preserve"> </w:t>
      </w:r>
    </w:p>
    <w:p w14:paraId="0E0F9780" w14:textId="764986C4" w:rsidR="00FB7DA7" w:rsidRDefault="00435A32" w:rsidP="00281A6D">
      <w:hyperlink r:id="rId9" w:history="1">
        <w:r>
          <w:rPr>
            <w:rStyle w:val="Hyperlink"/>
          </w:rPr>
          <w:t>Stop-the-Bleed</w:t>
        </w:r>
      </w:hyperlink>
      <w:r w:rsidR="00FB7DA7">
        <w:t xml:space="preserve"> </w:t>
      </w:r>
    </w:p>
    <w:p w14:paraId="4C460128" w14:textId="50E5E60E" w:rsidR="004177B0" w:rsidRDefault="00435A32" w:rsidP="00281A6D">
      <w:hyperlink r:id="rId10" w:history="1">
        <w:r>
          <w:rPr>
            <w:rStyle w:val="Hyperlink"/>
          </w:rPr>
          <w:t>Seth’s Story: HS athlete from MT who survived a cardiac arrest</w:t>
        </w:r>
      </w:hyperlink>
      <w:r w:rsidR="001A5F4D">
        <w:t xml:space="preserve"> </w:t>
      </w:r>
    </w:p>
    <w:sectPr w:rsidR="00417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81EF3"/>
    <w:multiLevelType w:val="hybridMultilevel"/>
    <w:tmpl w:val="2AEA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1553"/>
    <w:multiLevelType w:val="hybridMultilevel"/>
    <w:tmpl w:val="9788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445462">
    <w:abstractNumId w:val="1"/>
  </w:num>
  <w:num w:numId="2" w16cid:durableId="175743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69"/>
    <w:rsid w:val="00141514"/>
    <w:rsid w:val="0014181A"/>
    <w:rsid w:val="00193832"/>
    <w:rsid w:val="001A5F4D"/>
    <w:rsid w:val="00281A6D"/>
    <w:rsid w:val="002E7C10"/>
    <w:rsid w:val="003C125A"/>
    <w:rsid w:val="004177B0"/>
    <w:rsid w:val="00435A32"/>
    <w:rsid w:val="006F3AE5"/>
    <w:rsid w:val="00810FC5"/>
    <w:rsid w:val="00975291"/>
    <w:rsid w:val="00A47E11"/>
    <w:rsid w:val="00B07A20"/>
    <w:rsid w:val="00BD7969"/>
    <w:rsid w:val="00EF3EDC"/>
    <w:rsid w:val="00FB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230A"/>
  <w15:chartTrackingRefBased/>
  <w15:docId w15:val="{FC002917-3704-4D8E-8582-67FFCAA8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969"/>
    <w:rPr>
      <w:rFonts w:eastAsiaTheme="majorEastAsia" w:cstheme="majorBidi"/>
      <w:color w:val="272727" w:themeColor="text1" w:themeTint="D8"/>
    </w:rPr>
  </w:style>
  <w:style w:type="paragraph" w:styleId="Title">
    <w:name w:val="Title"/>
    <w:basedOn w:val="Normal"/>
    <w:next w:val="Normal"/>
    <w:link w:val="TitleChar"/>
    <w:uiPriority w:val="10"/>
    <w:qFormat/>
    <w:rsid w:val="00BD7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969"/>
    <w:pPr>
      <w:spacing w:before="160"/>
      <w:jc w:val="center"/>
    </w:pPr>
    <w:rPr>
      <w:i/>
      <w:iCs/>
      <w:color w:val="404040" w:themeColor="text1" w:themeTint="BF"/>
    </w:rPr>
  </w:style>
  <w:style w:type="character" w:customStyle="1" w:styleId="QuoteChar">
    <w:name w:val="Quote Char"/>
    <w:basedOn w:val="DefaultParagraphFont"/>
    <w:link w:val="Quote"/>
    <w:uiPriority w:val="29"/>
    <w:rsid w:val="00BD7969"/>
    <w:rPr>
      <w:i/>
      <w:iCs/>
      <w:color w:val="404040" w:themeColor="text1" w:themeTint="BF"/>
    </w:rPr>
  </w:style>
  <w:style w:type="paragraph" w:styleId="ListParagraph">
    <w:name w:val="List Paragraph"/>
    <w:basedOn w:val="Normal"/>
    <w:uiPriority w:val="34"/>
    <w:qFormat/>
    <w:rsid w:val="00BD7969"/>
    <w:pPr>
      <w:ind w:left="720"/>
      <w:contextualSpacing/>
    </w:pPr>
  </w:style>
  <w:style w:type="character" w:styleId="IntenseEmphasis">
    <w:name w:val="Intense Emphasis"/>
    <w:basedOn w:val="DefaultParagraphFont"/>
    <w:uiPriority w:val="21"/>
    <w:qFormat/>
    <w:rsid w:val="00BD7969"/>
    <w:rPr>
      <w:i/>
      <w:iCs/>
      <w:color w:val="0F4761" w:themeColor="accent1" w:themeShade="BF"/>
    </w:rPr>
  </w:style>
  <w:style w:type="paragraph" w:styleId="IntenseQuote">
    <w:name w:val="Intense Quote"/>
    <w:basedOn w:val="Normal"/>
    <w:next w:val="Normal"/>
    <w:link w:val="IntenseQuoteChar"/>
    <w:uiPriority w:val="30"/>
    <w:qFormat/>
    <w:rsid w:val="00BD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969"/>
    <w:rPr>
      <w:i/>
      <w:iCs/>
      <w:color w:val="0F4761" w:themeColor="accent1" w:themeShade="BF"/>
    </w:rPr>
  </w:style>
  <w:style w:type="character" w:styleId="IntenseReference">
    <w:name w:val="Intense Reference"/>
    <w:basedOn w:val="DefaultParagraphFont"/>
    <w:uiPriority w:val="32"/>
    <w:qFormat/>
    <w:rsid w:val="00BD7969"/>
    <w:rPr>
      <w:b/>
      <w:bCs/>
      <w:smallCaps/>
      <w:color w:val="0F4761" w:themeColor="accent1" w:themeShade="BF"/>
      <w:spacing w:val="5"/>
    </w:rPr>
  </w:style>
  <w:style w:type="character" w:styleId="Hyperlink">
    <w:name w:val="Hyperlink"/>
    <w:basedOn w:val="DefaultParagraphFont"/>
    <w:uiPriority w:val="99"/>
    <w:unhideWhenUsed/>
    <w:rsid w:val="00281A6D"/>
    <w:rPr>
      <w:color w:val="467886" w:themeColor="hyperlink"/>
      <w:u w:val="single"/>
    </w:rPr>
  </w:style>
  <w:style w:type="character" w:styleId="UnresolvedMention">
    <w:name w:val="Unresolved Mention"/>
    <w:basedOn w:val="DefaultParagraphFont"/>
    <w:uiPriority w:val="99"/>
    <w:semiHidden/>
    <w:unhideWhenUsed/>
    <w:rsid w:val="00281A6D"/>
    <w:rPr>
      <w:color w:val="605E5C"/>
      <w:shd w:val="clear" w:color="auto" w:fill="E1DFDD"/>
    </w:rPr>
  </w:style>
  <w:style w:type="character" w:styleId="FollowedHyperlink">
    <w:name w:val="FollowedHyperlink"/>
    <w:basedOn w:val="DefaultParagraphFont"/>
    <w:uiPriority w:val="99"/>
    <w:semiHidden/>
    <w:unhideWhenUsed/>
    <w:rsid w:val="00435A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heart.org/en/" TargetMode="External"/><Relationship Id="rId3" Type="http://schemas.openxmlformats.org/officeDocument/2006/relationships/settings" Target="settings.xml"/><Relationship Id="rId7" Type="http://schemas.openxmlformats.org/officeDocument/2006/relationships/hyperlink" Target="https://www.cdc.gov/niosh/docs/2004-101/emrgact/files/emrgac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adam.com/ProjectADAM/School-Manual-Docs/ProjectADAM_HeartSafeSchool_Checklist_2-23-22.pdf" TargetMode="External"/><Relationship Id="rId11" Type="http://schemas.openxmlformats.org/officeDocument/2006/relationships/fontTable" Target="fontTable.xml"/><Relationship Id="rId5" Type="http://schemas.openxmlformats.org/officeDocument/2006/relationships/hyperlink" Target="https://www.nata.org/sites/default/files/emergencyplanninginathletics.pdf" TargetMode="External"/><Relationship Id="rId10" Type="http://schemas.openxmlformats.org/officeDocument/2006/relationships/hyperlink" Target="https://youtu.be/sGdhd4Vdpn0" TargetMode="External"/><Relationship Id="rId4" Type="http://schemas.openxmlformats.org/officeDocument/2006/relationships/webSettings" Target="webSettings.xml"/><Relationship Id="rId9" Type="http://schemas.openxmlformats.org/officeDocument/2006/relationships/hyperlink" Target="https://cms.bleedingcontrol.org/Clas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Planning</dc:title>
  <dc:subject/>
  <dc:creator>Trethewey, Janet</dc:creator>
  <cp:keywords/>
  <dc:description/>
  <cp:lastModifiedBy>Burke, Zach</cp:lastModifiedBy>
  <cp:revision>4</cp:revision>
  <dcterms:created xsi:type="dcterms:W3CDTF">2025-01-21T20:10:00Z</dcterms:created>
  <dcterms:modified xsi:type="dcterms:W3CDTF">2025-01-21T20:12:00Z</dcterms:modified>
</cp:coreProperties>
</file>