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iCs/>
          <w:color w:val="000000" w:themeColor="text2"/>
          <w:sz w:val="24"/>
          <w:szCs w:val="24"/>
        </w:rPr>
        <w:id w:val="10729564"/>
        <w:docPartObj>
          <w:docPartGallery w:val="Cover Pages"/>
          <w:docPartUnique/>
        </w:docPartObj>
      </w:sdtPr>
      <w:sdtEndPr>
        <w:rPr>
          <w:iCs w:val="0"/>
          <w:color w:val="auto"/>
        </w:rPr>
      </w:sdtEndPr>
      <w:sdtContent>
        <w:p w:rsidR="002D6EDB" w:rsidRPr="003C1F67" w:rsidRDefault="00506351" w:rsidP="003C1F67">
          <w:pPr>
            <w:tabs>
              <w:tab w:val="center" w:pos="5040"/>
            </w:tabs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3C1F67">
            <w:rPr>
              <w:rFonts w:asciiTheme="minorHAnsi" w:hAnsiTheme="minorHAnsi" w:cstheme="minorHAnsi"/>
              <w:b/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74624" behindDoc="1" locked="0" layoutInCell="1" allowOverlap="1" wp14:anchorId="70A2D4DE" wp14:editId="1BDDEECD">
                <wp:simplePos x="0" y="0"/>
                <wp:positionH relativeFrom="column">
                  <wp:posOffset>-21746</wp:posOffset>
                </wp:positionH>
                <wp:positionV relativeFrom="paragraph">
                  <wp:posOffset>-517537</wp:posOffset>
                </wp:positionV>
                <wp:extent cx="2684145" cy="777240"/>
                <wp:effectExtent l="0" t="0" r="1905" b="3810"/>
                <wp:wrapNone/>
                <wp:docPr id="1" name="Picture 1" descr="Minnesota I T Servic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I T Services logo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414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Steps_for_Installing"/>
          <w:bookmarkEnd w:id="1"/>
          <w:r w:rsidR="00D10088" w:rsidRPr="00D10088">
            <w:rPr>
              <w:rFonts w:asciiTheme="minorHAnsi" w:hAnsiTheme="minorHAnsi" w:cstheme="minorHAnsi"/>
            </w:rPr>
            <w:t xml:space="preserve"> </w:t>
          </w:r>
          <w:r w:rsidR="00D10088" w:rsidRPr="00D10088">
            <w:rPr>
              <w:rFonts w:asciiTheme="minorHAnsi" w:hAnsiTheme="minorHAnsi" w:cstheme="minorHAnsi"/>
              <w:b/>
              <w:sz w:val="32"/>
              <w:szCs w:val="32"/>
            </w:rPr>
            <w:t>VMware-Horizon-Client-2111-8.4.0</w:t>
          </w:r>
          <w:r w:rsidR="00B65825" w:rsidRPr="003C1F67">
            <w:rPr>
              <w:rFonts w:asciiTheme="minorHAnsi" w:hAnsiTheme="minorHAnsi" w:cstheme="minorHAnsi"/>
              <w:b/>
              <w:sz w:val="32"/>
              <w:szCs w:val="32"/>
            </w:rPr>
            <w:t>/Install Instructions</w:t>
          </w:r>
        </w:p>
        <w:p w:rsidR="00384300" w:rsidRPr="00E75908" w:rsidRDefault="00384300" w:rsidP="00E75908">
          <w:pPr>
            <w:spacing w:line="240" w:lineRule="auto"/>
            <w:rPr>
              <w:rFonts w:asciiTheme="minorHAnsi" w:hAnsiTheme="minorHAnsi" w:cstheme="minorHAnsi"/>
            </w:rPr>
          </w:pPr>
          <w:r w:rsidRPr="00E75908">
            <w:rPr>
              <w:rFonts w:asciiTheme="minorHAnsi" w:hAnsiTheme="minorHAnsi" w:cstheme="minorHAnsi"/>
            </w:rPr>
            <w:t>The</w:t>
          </w:r>
          <w:r w:rsidR="00903506" w:rsidRPr="00E75908">
            <w:rPr>
              <w:rFonts w:asciiTheme="minorHAnsi" w:hAnsiTheme="minorHAnsi" w:cstheme="minorHAnsi"/>
            </w:rPr>
            <w:t xml:space="preserve"> recommend version of the </w:t>
          </w:r>
          <w:r w:rsidR="00E77353" w:rsidRPr="00E75908">
            <w:rPr>
              <w:rFonts w:asciiTheme="minorHAnsi" w:hAnsiTheme="minorHAnsi" w:cstheme="minorHAnsi"/>
            </w:rPr>
            <w:t xml:space="preserve">VMware Horizon Client </w:t>
          </w:r>
          <w:r w:rsidR="00DA51DC" w:rsidRPr="00E75908">
            <w:rPr>
              <w:rFonts w:asciiTheme="minorHAnsi" w:hAnsiTheme="minorHAnsi" w:cstheme="minorHAnsi"/>
            </w:rPr>
            <w:t xml:space="preserve">version </w:t>
          </w:r>
          <w:r w:rsidRPr="00E75908">
            <w:rPr>
              <w:rFonts w:asciiTheme="minorHAnsi" w:hAnsiTheme="minorHAnsi" w:cstheme="minorHAnsi"/>
            </w:rPr>
            <w:t xml:space="preserve">is currently set at </w:t>
          </w:r>
          <w:r w:rsidR="00D10088">
            <w:rPr>
              <w:rFonts w:asciiTheme="minorHAnsi" w:hAnsiTheme="minorHAnsi" w:cstheme="minorHAnsi"/>
            </w:rPr>
            <w:t xml:space="preserve">Horizon </w:t>
          </w:r>
          <w:r w:rsidR="0022763A">
            <w:rPr>
              <w:rFonts w:asciiTheme="minorHAnsi" w:hAnsiTheme="minorHAnsi" w:cstheme="minorHAnsi"/>
            </w:rPr>
            <w:t>8.</w:t>
          </w:r>
          <w:r w:rsidR="00D10088">
            <w:rPr>
              <w:rFonts w:asciiTheme="minorHAnsi" w:hAnsiTheme="minorHAnsi" w:cstheme="minorHAnsi"/>
            </w:rPr>
            <w:t xml:space="preserve"> Version </w:t>
          </w:r>
          <w:r w:rsidR="0022763A">
            <w:rPr>
              <w:rFonts w:asciiTheme="minorHAnsi" w:hAnsiTheme="minorHAnsi" w:cstheme="minorHAnsi"/>
            </w:rPr>
            <w:t>2111</w:t>
          </w:r>
          <w:r w:rsidR="006620DD" w:rsidRPr="00E75908">
            <w:rPr>
              <w:rFonts w:asciiTheme="minorHAnsi" w:hAnsiTheme="minorHAnsi" w:cstheme="minorHAnsi"/>
            </w:rPr>
            <w:t xml:space="preserve"> </w:t>
          </w:r>
          <w:r w:rsidRPr="00E75908">
            <w:rPr>
              <w:rFonts w:asciiTheme="minorHAnsi" w:hAnsiTheme="minorHAnsi" w:cstheme="minorHAnsi"/>
            </w:rPr>
            <w:t>for</w:t>
          </w:r>
          <w:r w:rsidR="006620DD" w:rsidRPr="00E75908">
            <w:rPr>
              <w:rFonts w:asciiTheme="minorHAnsi" w:hAnsiTheme="minorHAnsi" w:cstheme="minorHAnsi"/>
            </w:rPr>
            <w:t xml:space="preserve"> </w:t>
          </w:r>
          <w:r w:rsidRPr="00E75908">
            <w:rPr>
              <w:rFonts w:asciiTheme="minorHAnsi" w:hAnsiTheme="minorHAnsi" w:cstheme="minorHAnsi"/>
            </w:rPr>
            <w:t xml:space="preserve">all </w:t>
          </w:r>
          <w:r w:rsidR="00903506" w:rsidRPr="00E75908">
            <w:rPr>
              <w:rFonts w:asciiTheme="minorHAnsi" w:hAnsiTheme="minorHAnsi" w:cstheme="minorHAnsi"/>
            </w:rPr>
            <w:t xml:space="preserve">agency staff </w:t>
          </w:r>
          <w:r w:rsidRPr="00E75908">
            <w:rPr>
              <w:rFonts w:asciiTheme="minorHAnsi" w:hAnsiTheme="minorHAnsi" w:cstheme="minorHAnsi"/>
            </w:rPr>
            <w:t>using SSIS</w:t>
          </w:r>
          <w:r w:rsidR="00903506" w:rsidRPr="00E75908">
            <w:rPr>
              <w:rFonts w:asciiTheme="minorHAnsi" w:hAnsiTheme="minorHAnsi" w:cstheme="minorHAnsi"/>
            </w:rPr>
            <w:t xml:space="preserve">. </w:t>
          </w:r>
        </w:p>
        <w:p w:rsidR="00CC74AD" w:rsidRPr="00E75908" w:rsidRDefault="00CC74AD" w:rsidP="00E75908">
          <w:pPr>
            <w:spacing w:line="240" w:lineRule="auto"/>
            <w:rPr>
              <w:rFonts w:asciiTheme="minorHAnsi" w:hAnsiTheme="minorHAnsi" w:cstheme="minorHAnsi"/>
            </w:rPr>
          </w:pPr>
          <w:r w:rsidRPr="00E75908">
            <w:rPr>
              <w:rFonts w:asciiTheme="minorHAnsi" w:hAnsiTheme="minorHAnsi" w:cstheme="minorHAnsi"/>
            </w:rPr>
            <w:t xml:space="preserve">Use the </w:t>
          </w:r>
          <w:r w:rsidR="00903506" w:rsidRPr="00E75908">
            <w:rPr>
              <w:rFonts w:asciiTheme="minorHAnsi" w:hAnsiTheme="minorHAnsi" w:cstheme="minorHAnsi"/>
            </w:rPr>
            <w:t xml:space="preserve">following instructions to </w:t>
          </w:r>
          <w:r w:rsidRPr="00E75908">
            <w:rPr>
              <w:rFonts w:asciiTheme="minorHAnsi" w:hAnsiTheme="minorHAnsi" w:cstheme="minorHAnsi"/>
            </w:rPr>
            <w:t>download</w:t>
          </w:r>
          <w:r w:rsidR="00903506" w:rsidRPr="00E75908">
            <w:rPr>
              <w:rFonts w:asciiTheme="minorHAnsi" w:hAnsiTheme="minorHAnsi" w:cstheme="minorHAnsi"/>
            </w:rPr>
            <w:t xml:space="preserve"> the Horizon Client from VMware</w:t>
          </w:r>
          <w:r w:rsidR="00384300" w:rsidRPr="00E75908">
            <w:rPr>
              <w:rFonts w:asciiTheme="minorHAnsi" w:hAnsiTheme="minorHAnsi" w:cstheme="minorHAnsi"/>
            </w:rPr>
            <w:t>.</w:t>
          </w:r>
        </w:p>
        <w:p w:rsidR="00310102" w:rsidRPr="00E75908" w:rsidRDefault="00A02835" w:rsidP="00E75908">
          <w:pPr>
            <w:pStyle w:val="ListParagraph"/>
            <w:numPr>
              <w:ilvl w:val="0"/>
              <w:numId w:val="44"/>
            </w:numPr>
            <w:spacing w:line="240" w:lineRule="auto"/>
            <w:rPr>
              <w:rStyle w:val="Hyperlink"/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Navigate to</w:t>
          </w:r>
          <w:r w:rsidR="00241392" w:rsidRPr="00E75908">
            <w:rPr>
              <w:rFonts w:asciiTheme="minorHAnsi" w:hAnsiTheme="minorHAnsi" w:cstheme="minorHAnsi"/>
            </w:rPr>
            <w:t xml:space="preserve">:  </w:t>
          </w:r>
          <w:hyperlink r:id="rId12" w:history="1">
            <w:r w:rsidR="00CC74AD" w:rsidRPr="00E75908">
              <w:rPr>
                <w:rStyle w:val="Hyperlink"/>
                <w:rFonts w:asciiTheme="minorHAnsi" w:hAnsiTheme="minorHAnsi" w:cstheme="minorHAnsi"/>
              </w:rPr>
              <w:t>https://www.vmware.com/go/viewclients</w:t>
            </w:r>
          </w:hyperlink>
        </w:p>
        <w:p w:rsidR="00730E76" w:rsidRPr="00F80EAA" w:rsidRDefault="00730E76" w:rsidP="00E75908">
          <w:pPr>
            <w:pStyle w:val="ListParagraph"/>
            <w:numPr>
              <w:ilvl w:val="0"/>
              <w:numId w:val="44"/>
            </w:numPr>
            <w:spacing w:line="240" w:lineRule="auto"/>
            <w:rPr>
              <w:rFonts w:asciiTheme="minorHAnsi" w:hAnsiTheme="minorHAnsi" w:cstheme="minorHAnsi"/>
            </w:rPr>
          </w:pPr>
          <w:r w:rsidRPr="00E75908">
            <w:rPr>
              <w:rFonts w:asciiTheme="minorHAnsi" w:hAnsiTheme="minorHAnsi" w:cstheme="minorHAnsi"/>
            </w:rPr>
            <w:t xml:space="preserve">Use the </w:t>
          </w:r>
          <w:r w:rsidRPr="00E75908">
            <w:rPr>
              <w:rFonts w:asciiTheme="minorHAnsi" w:hAnsiTheme="minorHAnsi" w:cstheme="minorHAnsi"/>
              <w:b/>
            </w:rPr>
            <w:t>Select Version</w:t>
          </w:r>
          <w:r w:rsidRPr="00E75908">
            <w:rPr>
              <w:rFonts w:asciiTheme="minorHAnsi" w:hAnsiTheme="minorHAnsi" w:cstheme="minorHAnsi"/>
            </w:rPr>
            <w:t xml:space="preserve"> drop down box in</w:t>
          </w:r>
          <w:r w:rsidR="000F7945" w:rsidRPr="00E75908">
            <w:rPr>
              <w:rFonts w:asciiTheme="minorHAnsi" w:hAnsiTheme="minorHAnsi" w:cstheme="minorHAnsi"/>
            </w:rPr>
            <w:t xml:space="preserve"> </w:t>
          </w:r>
          <w:r w:rsidRPr="00E75908">
            <w:rPr>
              <w:rFonts w:asciiTheme="minorHAnsi" w:hAnsiTheme="minorHAnsi" w:cstheme="minorHAnsi"/>
            </w:rPr>
            <w:t xml:space="preserve">the upper left corner to select </w:t>
          </w:r>
          <w:r w:rsidRPr="00E75908">
            <w:rPr>
              <w:rFonts w:asciiTheme="minorHAnsi" w:hAnsiTheme="minorHAnsi" w:cstheme="minorHAnsi"/>
              <w:b/>
            </w:rPr>
            <w:t xml:space="preserve">Horizon </w:t>
          </w:r>
          <w:r w:rsidR="008B557C">
            <w:rPr>
              <w:rFonts w:asciiTheme="minorHAnsi" w:hAnsiTheme="minorHAnsi" w:cstheme="minorHAnsi"/>
              <w:b/>
            </w:rPr>
            <w:t>8</w:t>
          </w:r>
          <w:r w:rsidRPr="00E75908">
            <w:rPr>
              <w:rFonts w:asciiTheme="minorHAnsi" w:hAnsiTheme="minorHAnsi" w:cstheme="minorHAnsi"/>
              <w:b/>
            </w:rPr>
            <w:t xml:space="preserve"> </w:t>
          </w:r>
        </w:p>
        <w:p w:rsidR="00F80EAA" w:rsidRPr="00F80EAA" w:rsidRDefault="00F80EAA" w:rsidP="00F80EAA">
          <w:pPr>
            <w:pStyle w:val="ListParagraph"/>
            <w:numPr>
              <w:ilvl w:val="0"/>
              <w:numId w:val="44"/>
            </w:numPr>
            <w:rPr>
              <w:rFonts w:asciiTheme="minorHAnsi" w:hAnsiTheme="minorHAnsi" w:cstheme="minorHAnsi"/>
            </w:rPr>
          </w:pPr>
          <w:r w:rsidRPr="00E75908">
            <w:rPr>
              <w:rFonts w:asciiTheme="minorHAnsi" w:hAnsiTheme="minorHAnsi" w:cstheme="minorHAnsi"/>
            </w:rPr>
            <w:t xml:space="preserve">Click the </w:t>
          </w:r>
          <w:r w:rsidRPr="00E75908">
            <w:rPr>
              <w:rFonts w:asciiTheme="minorHAnsi" w:hAnsiTheme="minorHAnsi" w:cstheme="minorHAnsi"/>
              <w:b/>
            </w:rPr>
            <w:t>GO TO DOWNLOADS</w:t>
          </w:r>
          <w:r w:rsidRPr="00E75908">
            <w:rPr>
              <w:rFonts w:asciiTheme="minorHAnsi" w:hAnsiTheme="minorHAnsi" w:cstheme="minorHAnsi"/>
            </w:rPr>
            <w:t xml:space="preserve"> link for VM</w:t>
          </w:r>
          <w:r>
            <w:rPr>
              <w:rFonts w:asciiTheme="minorHAnsi" w:hAnsiTheme="minorHAnsi" w:cstheme="minorHAnsi"/>
            </w:rPr>
            <w:t>Ware Horizon Client for Windows</w:t>
          </w:r>
        </w:p>
        <w:p w:rsidR="00730E76" w:rsidRDefault="008B557C" w:rsidP="00730E76">
          <w:pPr>
            <w:ind w:left="720" w:hanging="36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noProof/>
              <w:lang w:bidi="ar-SA"/>
            </w:rPr>
            <w:drawing>
              <wp:inline distT="0" distB="0" distL="0" distR="0" wp14:anchorId="0353CD12" wp14:editId="0722294B">
                <wp:extent cx="4360985" cy="2460409"/>
                <wp:effectExtent l="0" t="0" r="190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2327" cy="247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80EAA" w:rsidRPr="00E75908" w:rsidRDefault="00F80EAA" w:rsidP="00730E76">
          <w:pPr>
            <w:ind w:left="720" w:hanging="360"/>
            <w:rPr>
              <w:rFonts w:asciiTheme="minorHAnsi" w:hAnsiTheme="minorHAnsi" w:cstheme="minorHAnsi"/>
              <w:sz w:val="24"/>
              <w:szCs w:val="24"/>
            </w:rPr>
          </w:pPr>
        </w:p>
        <w:p w:rsidR="000F7945" w:rsidRPr="00F80EAA" w:rsidRDefault="00730E76" w:rsidP="00FF278F">
          <w:pPr>
            <w:pStyle w:val="ListParagraph"/>
            <w:numPr>
              <w:ilvl w:val="0"/>
              <w:numId w:val="44"/>
            </w:numPr>
            <w:rPr>
              <w:rFonts w:asciiTheme="minorHAnsi" w:hAnsiTheme="minorHAnsi" w:cstheme="minorHAnsi"/>
            </w:rPr>
          </w:pPr>
          <w:r w:rsidRPr="00F80EAA">
            <w:rPr>
              <w:rFonts w:asciiTheme="minorHAnsi" w:hAnsiTheme="minorHAnsi" w:cstheme="minorHAnsi"/>
            </w:rPr>
            <w:t xml:space="preserve">Click the </w:t>
          </w:r>
          <w:r w:rsidR="0041689F" w:rsidRPr="00F80EAA">
            <w:rPr>
              <w:rFonts w:asciiTheme="minorHAnsi" w:hAnsiTheme="minorHAnsi" w:cstheme="minorHAnsi"/>
              <w:b/>
            </w:rPr>
            <w:t>GO TO DOWNLOADS</w:t>
          </w:r>
          <w:r w:rsidR="0041689F" w:rsidRPr="00F80EAA">
            <w:rPr>
              <w:rFonts w:asciiTheme="minorHAnsi" w:hAnsiTheme="minorHAnsi" w:cstheme="minorHAnsi"/>
            </w:rPr>
            <w:t xml:space="preserve"> </w:t>
          </w:r>
          <w:r w:rsidRPr="00F80EAA">
            <w:rPr>
              <w:rFonts w:asciiTheme="minorHAnsi" w:hAnsiTheme="minorHAnsi" w:cstheme="minorHAnsi"/>
            </w:rPr>
            <w:t xml:space="preserve">link for </w:t>
          </w:r>
          <w:r w:rsidR="0041689F" w:rsidRPr="00F80EAA">
            <w:rPr>
              <w:rFonts w:asciiTheme="minorHAnsi" w:hAnsiTheme="minorHAnsi" w:cstheme="minorHAnsi"/>
            </w:rPr>
            <w:t>VM</w:t>
          </w:r>
          <w:r w:rsidR="003C1F67" w:rsidRPr="00F80EAA">
            <w:rPr>
              <w:rFonts w:asciiTheme="minorHAnsi" w:hAnsiTheme="minorHAnsi" w:cstheme="minorHAnsi"/>
            </w:rPr>
            <w:t>Ware Horizon Client for Windows</w:t>
          </w:r>
        </w:p>
        <w:p w:rsidR="00A02835" w:rsidRDefault="008B557C" w:rsidP="008B557C">
          <w:pPr>
            <w:spacing w:line="240" w:lineRule="auto"/>
            <w:ind w:firstLine="360"/>
            <w:rPr>
              <w:rStyle w:val="Hyperlink"/>
              <w:rFonts w:asciiTheme="minorHAnsi" w:hAnsiTheme="minorHAnsi" w:cstheme="minorHAnsi"/>
              <w:color w:val="auto"/>
              <w:sz w:val="24"/>
              <w:szCs w:val="24"/>
              <w:u w:val="none"/>
            </w:rPr>
          </w:pPr>
          <w:r>
            <w:rPr>
              <w:noProof/>
              <w:lang w:bidi="ar-SA"/>
            </w:rPr>
            <w:drawing>
              <wp:inline distT="0" distB="0" distL="0" distR="0" wp14:anchorId="3D872C12" wp14:editId="6DFBD7BE">
                <wp:extent cx="4332849" cy="2444536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1837" cy="245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41392" w:rsidRPr="00E75908">
            <w:rPr>
              <w:rStyle w:val="Hyperlink"/>
              <w:rFonts w:asciiTheme="minorHAnsi" w:hAnsiTheme="minorHAnsi" w:cstheme="minorHAnsi"/>
              <w:color w:val="auto"/>
              <w:sz w:val="24"/>
              <w:szCs w:val="24"/>
              <w:u w:val="none"/>
            </w:rPr>
            <w:t xml:space="preserve"> </w:t>
          </w:r>
        </w:p>
        <w:p w:rsidR="00F80EAA" w:rsidRDefault="00F80EAA">
          <w:pPr>
            <w:spacing w:before="120" w:after="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br w:type="page"/>
          </w:r>
        </w:p>
        <w:p w:rsidR="000F7945" w:rsidRPr="00E75908" w:rsidRDefault="000F7945" w:rsidP="00241392">
          <w:pPr>
            <w:pStyle w:val="ListParagraph"/>
            <w:numPr>
              <w:ilvl w:val="0"/>
              <w:numId w:val="44"/>
            </w:numPr>
            <w:rPr>
              <w:rFonts w:asciiTheme="minorHAnsi" w:hAnsiTheme="minorHAnsi" w:cstheme="minorHAnsi"/>
            </w:rPr>
          </w:pPr>
          <w:r w:rsidRPr="00E75908">
            <w:rPr>
              <w:rFonts w:asciiTheme="minorHAnsi" w:hAnsiTheme="minorHAnsi" w:cstheme="minorHAnsi"/>
            </w:rPr>
            <w:lastRenderedPageBreak/>
            <w:t xml:space="preserve">Select </w:t>
          </w:r>
          <w:r w:rsidRPr="00E75908">
            <w:rPr>
              <w:rFonts w:asciiTheme="minorHAnsi" w:hAnsiTheme="minorHAnsi" w:cstheme="minorHAnsi"/>
              <w:b/>
            </w:rPr>
            <w:t>Download Now</w:t>
          </w:r>
        </w:p>
        <w:p w:rsidR="00963BA0" w:rsidRPr="00E75908" w:rsidRDefault="008B557C" w:rsidP="008B557C">
          <w:pPr>
            <w:ind w:firstLine="36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noProof/>
              <w:lang w:bidi="ar-SA"/>
            </w:rPr>
            <w:drawing>
              <wp:inline distT="0" distB="0" distL="0" distR="0" wp14:anchorId="1F985CE6" wp14:editId="55E2D18C">
                <wp:extent cx="4332605" cy="294299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5984" cy="2952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Start w:id="2" w:name="_Steps_for_the" w:displacedByCustomXml="next"/>
        <w:bookmarkEnd w:id="2" w:displacedByCustomXml="next"/>
      </w:sdtContent>
    </w:sdt>
    <w:p w:rsidR="00F80EAA" w:rsidRDefault="00F80EAA" w:rsidP="006351E7">
      <w:pPr>
        <w:spacing w:before="120" w:after="0"/>
        <w:ind w:firstLine="360"/>
        <w:rPr>
          <w:rFonts w:asciiTheme="minorHAnsi" w:hAnsiTheme="minorHAnsi" w:cstheme="minorHAnsi"/>
        </w:rPr>
      </w:pPr>
      <w:r w:rsidRPr="00F80EAA">
        <w:rPr>
          <w:rFonts w:asciiTheme="minorHAnsi" w:hAnsiTheme="minorHAnsi" w:cstheme="minorHAnsi"/>
          <w:b/>
          <w:i/>
        </w:rPr>
        <w:t>Note</w:t>
      </w:r>
      <w:r>
        <w:rPr>
          <w:rFonts w:asciiTheme="minorHAnsi" w:hAnsiTheme="minorHAnsi" w:cstheme="minorHAnsi"/>
        </w:rPr>
        <w:t xml:space="preserve">: you can expand the bottom section on this screen and view the file name: </w:t>
      </w:r>
    </w:p>
    <w:p w:rsidR="008B557C" w:rsidRDefault="00F80EAA" w:rsidP="006351E7">
      <w:pPr>
        <w:spacing w:before="120" w:after="0"/>
        <w:ind w:firstLine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VMware-Horizon-Client-2111-8.4.0-18968194.exe</w:t>
      </w:r>
    </w:p>
    <w:p w:rsidR="00F80EAA" w:rsidRDefault="00F80EAA" w:rsidP="00F80EAA">
      <w:pPr>
        <w:spacing w:before="120" w:after="0"/>
        <w:contextualSpacing/>
        <w:rPr>
          <w:rFonts w:asciiTheme="minorHAnsi" w:hAnsiTheme="minorHAnsi" w:cstheme="minorHAnsi"/>
        </w:rPr>
      </w:pPr>
    </w:p>
    <w:p w:rsidR="00B65825" w:rsidRPr="00E75908" w:rsidRDefault="00E84B5C" w:rsidP="00241392">
      <w:pPr>
        <w:pStyle w:val="ListParagraph"/>
        <w:numPr>
          <w:ilvl w:val="0"/>
          <w:numId w:val="44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75908">
        <w:rPr>
          <w:rFonts w:asciiTheme="minorHAnsi" w:hAnsiTheme="minorHAnsi" w:cstheme="minorHAnsi"/>
        </w:rPr>
        <w:t xml:space="preserve">Click </w:t>
      </w:r>
      <w:r w:rsidRPr="00E75908">
        <w:rPr>
          <w:rFonts w:asciiTheme="minorHAnsi" w:hAnsiTheme="minorHAnsi" w:cstheme="minorHAnsi"/>
          <w:b/>
        </w:rPr>
        <w:t>Agree &amp; Upgrade</w:t>
      </w:r>
    </w:p>
    <w:p w:rsidR="00E84B5C" w:rsidRPr="00E75908" w:rsidRDefault="006351E7" w:rsidP="006351E7">
      <w:pPr>
        <w:spacing w:before="120" w:after="0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7DC540AD" wp14:editId="33990081">
            <wp:extent cx="3228535" cy="1915906"/>
            <wp:effectExtent l="190500" t="190500" r="181610" b="198755"/>
            <wp:docPr id="9" name="Picture 9" descr="cid:image008.png@01D8B3B9.518D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8.png@01D8B3B9.518D836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" t="1995" r="1571" b="1958"/>
                    <a:stretch/>
                  </pic:blipFill>
                  <pic:spPr bwMode="auto">
                    <a:xfrm>
                      <a:off x="0" y="0"/>
                      <a:ext cx="3256242" cy="1932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76013B" w:rsidRDefault="008F6FC1" w:rsidP="0076013B">
      <w:pPr>
        <w:pStyle w:val="ListParagraph"/>
        <w:numPr>
          <w:ilvl w:val="0"/>
          <w:numId w:val="44"/>
        </w:numPr>
        <w:spacing w:before="120" w:after="0"/>
        <w:rPr>
          <w:rFonts w:asciiTheme="minorHAnsi" w:hAnsiTheme="minorHAnsi" w:cstheme="minorHAnsi"/>
        </w:rPr>
      </w:pPr>
      <w:r w:rsidRPr="0076013B">
        <w:rPr>
          <w:rFonts w:asciiTheme="minorHAnsi" w:hAnsiTheme="minorHAnsi" w:cstheme="minorHAnsi"/>
        </w:rPr>
        <w:br w:type="page"/>
      </w:r>
      <w:r w:rsidR="00E84B5C" w:rsidRPr="0076013B">
        <w:rPr>
          <w:rFonts w:asciiTheme="minorHAnsi" w:hAnsiTheme="minorHAnsi" w:cstheme="minorHAnsi"/>
        </w:rPr>
        <w:t xml:space="preserve">The installation will begin and the upgrade </w:t>
      </w:r>
      <w:r w:rsidR="003C1F67" w:rsidRPr="0076013B">
        <w:rPr>
          <w:rFonts w:asciiTheme="minorHAnsi" w:hAnsiTheme="minorHAnsi" w:cstheme="minorHAnsi"/>
        </w:rPr>
        <w:t>is in progress when this</w:t>
      </w:r>
      <w:r w:rsidR="00E84B5C" w:rsidRPr="0076013B">
        <w:rPr>
          <w:rFonts w:asciiTheme="minorHAnsi" w:hAnsiTheme="minorHAnsi" w:cstheme="minorHAnsi"/>
        </w:rPr>
        <w:t xml:space="preserve"> progress box</w:t>
      </w:r>
      <w:r w:rsidR="003C1F67" w:rsidRPr="0076013B">
        <w:rPr>
          <w:rFonts w:asciiTheme="minorHAnsi" w:hAnsiTheme="minorHAnsi" w:cstheme="minorHAnsi"/>
        </w:rPr>
        <w:t xml:space="preserve"> appears</w:t>
      </w:r>
    </w:p>
    <w:p w:rsidR="00241392" w:rsidRPr="00E75908" w:rsidRDefault="006351E7" w:rsidP="006351E7">
      <w:pPr>
        <w:spacing w:before="120" w:after="0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72B78717" wp14:editId="29289973">
            <wp:extent cx="3249637" cy="1921346"/>
            <wp:effectExtent l="190500" t="190500" r="198755" b="193675"/>
            <wp:docPr id="3" name="Picture 3" descr="cid:image009.png@01D8B3B9.518D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9.png@01D8B3B9.518D836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1714" r="1231" b="2611"/>
                    <a:stretch/>
                  </pic:blipFill>
                  <pic:spPr bwMode="auto">
                    <a:xfrm>
                      <a:off x="0" y="0"/>
                      <a:ext cx="3268468" cy="193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</w:rPr>
      </w:pPr>
    </w:p>
    <w:p w:rsidR="00E84B5C" w:rsidRPr="00E75908" w:rsidRDefault="00E84B5C" w:rsidP="00241392">
      <w:pPr>
        <w:pStyle w:val="ListParagraph"/>
        <w:numPr>
          <w:ilvl w:val="0"/>
          <w:numId w:val="44"/>
        </w:numPr>
        <w:spacing w:before="120" w:after="0"/>
        <w:rPr>
          <w:rFonts w:asciiTheme="minorHAnsi" w:hAnsiTheme="minorHAnsi" w:cstheme="minorHAnsi"/>
        </w:rPr>
      </w:pPr>
      <w:r w:rsidRPr="00E75908">
        <w:rPr>
          <w:rFonts w:asciiTheme="minorHAnsi" w:hAnsiTheme="minorHAnsi" w:cstheme="minorHAnsi"/>
        </w:rPr>
        <w:t xml:space="preserve">Click </w:t>
      </w:r>
      <w:r w:rsidRPr="00E75908">
        <w:rPr>
          <w:rFonts w:asciiTheme="minorHAnsi" w:hAnsiTheme="minorHAnsi" w:cstheme="minorHAnsi"/>
          <w:b/>
        </w:rPr>
        <w:t>Finish</w:t>
      </w:r>
      <w:r w:rsidRPr="00E75908">
        <w:rPr>
          <w:rFonts w:asciiTheme="minorHAnsi" w:hAnsiTheme="minorHAnsi" w:cstheme="minorHAnsi"/>
        </w:rPr>
        <w:t xml:space="preserve"> once the installation is complete</w:t>
      </w:r>
    </w:p>
    <w:p w:rsidR="00E84B5C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75908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70528" behindDoc="1" locked="0" layoutInCell="1" allowOverlap="1" wp14:anchorId="71F1E831" wp14:editId="5FB5EA4C">
            <wp:simplePos x="0" y="0"/>
            <wp:positionH relativeFrom="column">
              <wp:posOffset>467360</wp:posOffset>
            </wp:positionH>
            <wp:positionV relativeFrom="paragraph">
              <wp:posOffset>186690</wp:posOffset>
            </wp:positionV>
            <wp:extent cx="3152140" cy="1856740"/>
            <wp:effectExtent l="190500" t="190500" r="181610" b="181610"/>
            <wp:wrapTight wrapText="bothSides">
              <wp:wrapPolygon edited="0">
                <wp:start x="261" y="-2216"/>
                <wp:lineTo x="-1305" y="-1773"/>
                <wp:lineTo x="-1305" y="20832"/>
                <wp:lineTo x="261" y="23048"/>
                <wp:lineTo x="261" y="23491"/>
                <wp:lineTo x="21147" y="23491"/>
                <wp:lineTo x="21278" y="23048"/>
                <wp:lineTo x="22714" y="19724"/>
                <wp:lineTo x="22714" y="1773"/>
                <wp:lineTo x="21278" y="-1551"/>
                <wp:lineTo x="21147" y="-2216"/>
                <wp:lineTo x="261" y="-2216"/>
              </wp:wrapPolygon>
            </wp:wrapTight>
            <wp:docPr id="6" name="Picture 6" descr="Screenshot of the box that appears when VMware Horizon Client has successfully upgraded" title="Screenshot of Successful Up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1856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241392" w:rsidRPr="00E75908" w:rsidRDefault="00241392" w:rsidP="00265A18">
      <w:pPr>
        <w:spacing w:before="120" w:after="0"/>
        <w:rPr>
          <w:rFonts w:asciiTheme="minorHAnsi" w:hAnsiTheme="minorHAnsi" w:cstheme="minorHAnsi"/>
        </w:rPr>
      </w:pPr>
    </w:p>
    <w:p w:rsidR="00E84B5C" w:rsidRPr="00E75908" w:rsidRDefault="003C1F67" w:rsidP="00241392">
      <w:pPr>
        <w:pStyle w:val="ListParagraph"/>
        <w:numPr>
          <w:ilvl w:val="0"/>
          <w:numId w:val="44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Restart the computer to use the new version</w:t>
      </w:r>
    </w:p>
    <w:p w:rsidR="00E84B5C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75908">
        <w:rPr>
          <w:rFonts w:asciiTheme="minorHAnsi" w:hAnsiTheme="minorHAnsi" w:cstheme="minorHAnsi"/>
          <w:noProof/>
          <w:sz w:val="24"/>
          <w:szCs w:val="24"/>
          <w:lang w:bidi="ar-SA"/>
        </w:rPr>
        <w:drawing>
          <wp:anchor distT="0" distB="0" distL="114300" distR="114300" simplePos="0" relativeHeight="251671552" behindDoc="1" locked="0" layoutInCell="1" allowOverlap="1" wp14:anchorId="23BF538B" wp14:editId="47AF608E">
            <wp:simplePos x="0" y="0"/>
            <wp:positionH relativeFrom="column">
              <wp:posOffset>467360</wp:posOffset>
            </wp:positionH>
            <wp:positionV relativeFrom="paragraph">
              <wp:posOffset>248920</wp:posOffset>
            </wp:positionV>
            <wp:extent cx="3123565" cy="1875790"/>
            <wp:effectExtent l="190500" t="190500" r="191135" b="181610"/>
            <wp:wrapTight wrapText="bothSides">
              <wp:wrapPolygon edited="0">
                <wp:start x="263" y="-2194"/>
                <wp:lineTo x="-1317" y="-1755"/>
                <wp:lineTo x="-1317" y="20840"/>
                <wp:lineTo x="-395" y="22814"/>
                <wp:lineTo x="263" y="23472"/>
                <wp:lineTo x="21209" y="23472"/>
                <wp:lineTo x="21868" y="22814"/>
                <wp:lineTo x="22790" y="19523"/>
                <wp:lineTo x="22790" y="1755"/>
                <wp:lineTo x="21341" y="-1536"/>
                <wp:lineTo x="21209" y="-2194"/>
                <wp:lineTo x="263" y="-2194"/>
              </wp:wrapPolygon>
            </wp:wrapTight>
            <wp:docPr id="7" name="Picture 7" descr="Screenshot of the Restart Now option that appears after a successful upgrade has been completed" title="Screenshot of Restart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187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84B5C" w:rsidRPr="00E75908" w:rsidRDefault="00E84B5C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241392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241392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241392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241392" w:rsidRPr="00E75908" w:rsidRDefault="00241392" w:rsidP="00265A18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:rsidR="00E75908" w:rsidRDefault="00E75908" w:rsidP="00E75908">
      <w:pPr>
        <w:pStyle w:val="ListParagraph"/>
        <w:numPr>
          <w:ilvl w:val="0"/>
          <w:numId w:val="0"/>
        </w:numPr>
        <w:spacing w:before="120" w:after="0" w:line="240" w:lineRule="auto"/>
        <w:ind w:left="720"/>
        <w:rPr>
          <w:rFonts w:asciiTheme="minorHAnsi" w:hAnsiTheme="minorHAnsi" w:cstheme="minorHAnsi"/>
        </w:rPr>
      </w:pPr>
    </w:p>
    <w:p w:rsidR="00E84B5C" w:rsidRPr="00E75908" w:rsidRDefault="003C1F67" w:rsidP="00E75908">
      <w:pPr>
        <w:pStyle w:val="ListParagraph"/>
        <w:numPr>
          <w:ilvl w:val="0"/>
          <w:numId w:val="44"/>
        </w:num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restarted, verify version </w:t>
      </w:r>
      <w:r w:rsidR="00E84B5C" w:rsidRPr="00E75908">
        <w:rPr>
          <w:rFonts w:asciiTheme="minorHAnsi" w:hAnsiTheme="minorHAnsi" w:cstheme="minorHAnsi"/>
        </w:rPr>
        <w:t>5.5.3 by selecting the</w:t>
      </w:r>
      <w:r>
        <w:rPr>
          <w:rFonts w:asciiTheme="minorHAnsi" w:hAnsiTheme="minorHAnsi" w:cstheme="minorHAnsi"/>
        </w:rPr>
        <w:t xml:space="preserve"> icon with three horizonta</w:t>
      </w:r>
      <w:r w:rsidR="00A63228">
        <w:rPr>
          <w:rFonts w:asciiTheme="minorHAnsi" w:hAnsiTheme="minorHAnsi" w:cstheme="minorHAnsi"/>
        </w:rPr>
        <w:t xml:space="preserve">l lines in the upper right </w:t>
      </w:r>
      <w:r>
        <w:rPr>
          <w:rFonts w:asciiTheme="minorHAnsi" w:hAnsiTheme="minorHAnsi" w:cstheme="minorHAnsi"/>
        </w:rPr>
        <w:t xml:space="preserve">corner and select </w:t>
      </w:r>
      <w:r w:rsidR="00E84B5C" w:rsidRPr="00E75908">
        <w:rPr>
          <w:rFonts w:asciiTheme="minorHAnsi" w:hAnsiTheme="minorHAnsi" w:cstheme="minorHAnsi"/>
        </w:rPr>
        <w:t>“About VMware Horizon Client”</w:t>
      </w:r>
    </w:p>
    <w:p w:rsidR="007861A1" w:rsidRPr="006351E7" w:rsidRDefault="00241392" w:rsidP="006351E7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75908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72576" behindDoc="1" locked="0" layoutInCell="1" allowOverlap="1" wp14:anchorId="13D2067F" wp14:editId="61EAE7FD">
            <wp:simplePos x="0" y="0"/>
            <wp:positionH relativeFrom="column">
              <wp:posOffset>439420</wp:posOffset>
            </wp:positionH>
            <wp:positionV relativeFrom="paragraph">
              <wp:posOffset>263525</wp:posOffset>
            </wp:positionV>
            <wp:extent cx="3361690" cy="1809115"/>
            <wp:effectExtent l="190500" t="190500" r="181610" b="191135"/>
            <wp:wrapTight wrapText="bothSides">
              <wp:wrapPolygon edited="0">
                <wp:start x="245" y="-2274"/>
                <wp:lineTo x="-1224" y="-1820"/>
                <wp:lineTo x="-1224" y="20925"/>
                <wp:lineTo x="245" y="23655"/>
                <wp:lineTo x="21176" y="23655"/>
                <wp:lineTo x="21298" y="23200"/>
                <wp:lineTo x="22645" y="20243"/>
                <wp:lineTo x="22645" y="1820"/>
                <wp:lineTo x="21298" y="-1592"/>
                <wp:lineTo x="21176" y="-2274"/>
                <wp:lineTo x="245" y="-2274"/>
              </wp:wrapPolygon>
            </wp:wrapTight>
            <wp:docPr id="10" name="Picture 10" descr="Screenshot of the dropdown box in VMware Horizon Client where the user can confirm that the correct version is being run." title="Screenshot of VMware Horizon Cl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1809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65825" w:rsidRDefault="006351E7" w:rsidP="00D10088">
      <w:pPr>
        <w:spacing w:before="0" w:after="0" w:line="240" w:lineRule="auto"/>
        <w:ind w:firstLine="360"/>
        <w:rPr>
          <w:rFonts w:asciiTheme="minorHAnsi" w:eastAsiaTheme="majorEastAsia" w:hAnsiTheme="minorHAnsi" w:cstheme="minorHAnsi"/>
          <w:b/>
          <w:color w:val="003865" w:themeColor="accent1"/>
        </w:rPr>
      </w:pPr>
      <w:r>
        <w:rPr>
          <w:noProof/>
          <w:lang w:bidi="ar-SA"/>
        </w:rPr>
        <w:drawing>
          <wp:inline distT="0" distB="0" distL="0" distR="0" wp14:anchorId="26D334A1" wp14:editId="56C511B7">
            <wp:extent cx="3800475" cy="1624330"/>
            <wp:effectExtent l="190500" t="190500" r="200025" b="1854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6" t="28033" r="55378" b="48935"/>
                    <a:stretch/>
                  </pic:blipFill>
                  <pic:spPr bwMode="auto">
                    <a:xfrm>
                      <a:off x="0" y="0"/>
                      <a:ext cx="3800475" cy="162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088" w:rsidRDefault="00D10088" w:rsidP="00E75908">
      <w:pPr>
        <w:spacing w:before="0" w:after="0" w:line="240" w:lineRule="auto"/>
        <w:rPr>
          <w:rFonts w:asciiTheme="minorHAnsi" w:eastAsiaTheme="majorEastAsia" w:hAnsiTheme="minorHAnsi" w:cstheme="minorHAnsi"/>
          <w:b/>
          <w:color w:val="003865" w:themeColor="accent1"/>
        </w:rPr>
      </w:pPr>
    </w:p>
    <w:p w:rsidR="00D10088" w:rsidRPr="00E75908" w:rsidRDefault="00D10088" w:rsidP="00D10088">
      <w:pPr>
        <w:spacing w:before="0" w:after="0" w:line="240" w:lineRule="auto"/>
        <w:ind w:firstLine="720"/>
        <w:rPr>
          <w:rFonts w:asciiTheme="minorHAnsi" w:eastAsiaTheme="majorEastAsia" w:hAnsiTheme="minorHAnsi" w:cstheme="minorHAnsi"/>
          <w:b/>
          <w:color w:val="003865" w:themeColor="accent1"/>
        </w:rPr>
      </w:pPr>
      <w:r>
        <w:rPr>
          <w:rFonts w:asciiTheme="minorHAnsi" w:hAnsiTheme="minorHAnsi" w:cstheme="minorHAnsi"/>
        </w:rPr>
        <w:t xml:space="preserve">Questions regarding installation or upgrading should be directed to the </w:t>
      </w:r>
      <w:hyperlink r:id="rId24" w:history="1">
        <w:r w:rsidRPr="003C1F67">
          <w:rPr>
            <w:rStyle w:val="Hyperlink"/>
            <w:rFonts w:asciiTheme="minorHAnsi" w:hAnsiTheme="minorHAnsi" w:cstheme="minorHAnsi"/>
          </w:rPr>
          <w:t>SSIS Help Desk</w:t>
        </w:r>
      </w:hyperlink>
    </w:p>
    <w:sectPr w:rsidR="00D10088" w:rsidRPr="00E75908" w:rsidSect="00AE3158">
      <w:footerReference w:type="default" r:id="rId2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FC" w:rsidRDefault="006D0AFC" w:rsidP="00A80527">
      <w:r>
        <w:separator/>
      </w:r>
    </w:p>
  </w:endnote>
  <w:endnote w:type="continuationSeparator" w:id="0">
    <w:p w:rsidR="006D0AFC" w:rsidRDefault="006D0AFC" w:rsidP="00A80527">
      <w:r>
        <w:continuationSeparator/>
      </w:r>
    </w:p>
  </w:endnote>
  <w:endnote w:type="continuationNotice" w:id="1">
    <w:p w:rsidR="006D0AFC" w:rsidRDefault="006D0A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DB" w:rsidRPr="00A02835" w:rsidRDefault="00A02835">
    <w:pPr>
      <w:pStyle w:val="Footer"/>
      <w:jc w:val="center"/>
      <w:rPr>
        <w:sz w:val="16"/>
        <w:szCs w:val="16"/>
      </w:rPr>
    </w:pPr>
    <w:r w:rsidRPr="00A02835">
      <w:rPr>
        <w:sz w:val="16"/>
        <w:szCs w:val="16"/>
      </w:rPr>
      <w:t xml:space="preserve">SSIS Horizon Client Download/Install Directions                                                                                                                                                               </w:t>
    </w:r>
    <w:r w:rsidR="002D6EDB" w:rsidRPr="00A02835">
      <w:rPr>
        <w:sz w:val="16"/>
        <w:szCs w:val="16"/>
      </w:rPr>
      <w:t xml:space="preserve">Page </w:t>
    </w:r>
    <w:r w:rsidR="002D6EDB" w:rsidRPr="00A02835">
      <w:rPr>
        <w:sz w:val="16"/>
        <w:szCs w:val="16"/>
      </w:rPr>
      <w:fldChar w:fldCharType="begin"/>
    </w:r>
    <w:r w:rsidR="002D6EDB" w:rsidRPr="00A02835">
      <w:rPr>
        <w:sz w:val="16"/>
        <w:szCs w:val="16"/>
      </w:rPr>
      <w:instrText xml:space="preserve"> PAGE  \* Arabic  \* MERGEFORMAT </w:instrText>
    </w:r>
    <w:r w:rsidR="002D6EDB" w:rsidRPr="00A02835">
      <w:rPr>
        <w:sz w:val="16"/>
        <w:szCs w:val="16"/>
      </w:rPr>
      <w:fldChar w:fldCharType="separate"/>
    </w:r>
    <w:r w:rsidR="006D0AFC">
      <w:rPr>
        <w:noProof/>
        <w:sz w:val="16"/>
        <w:szCs w:val="16"/>
      </w:rPr>
      <w:t>1</w:t>
    </w:r>
    <w:r w:rsidR="002D6EDB" w:rsidRPr="00A02835">
      <w:rPr>
        <w:sz w:val="16"/>
        <w:szCs w:val="16"/>
      </w:rPr>
      <w:fldChar w:fldCharType="end"/>
    </w:r>
    <w:r w:rsidR="002D6EDB" w:rsidRPr="00A02835">
      <w:rPr>
        <w:sz w:val="16"/>
        <w:szCs w:val="16"/>
      </w:rPr>
      <w:t xml:space="preserve"> of </w:t>
    </w:r>
    <w:r w:rsidR="002D6EDB" w:rsidRPr="00A02835">
      <w:rPr>
        <w:sz w:val="16"/>
        <w:szCs w:val="16"/>
      </w:rPr>
      <w:fldChar w:fldCharType="begin"/>
    </w:r>
    <w:r w:rsidR="002D6EDB" w:rsidRPr="00A02835">
      <w:rPr>
        <w:sz w:val="16"/>
        <w:szCs w:val="16"/>
      </w:rPr>
      <w:instrText xml:space="preserve"> NUMPAGES  \* Arabic  \* MERGEFORMAT </w:instrText>
    </w:r>
    <w:r w:rsidR="002D6EDB" w:rsidRPr="00A02835">
      <w:rPr>
        <w:sz w:val="16"/>
        <w:szCs w:val="16"/>
      </w:rPr>
      <w:fldChar w:fldCharType="separate"/>
    </w:r>
    <w:r w:rsidR="006D0AFC">
      <w:rPr>
        <w:noProof/>
        <w:sz w:val="16"/>
        <w:szCs w:val="16"/>
      </w:rPr>
      <w:t>1</w:t>
    </w:r>
    <w:r w:rsidR="002D6EDB" w:rsidRPr="00A02835">
      <w:rPr>
        <w:sz w:val="16"/>
        <w:szCs w:val="16"/>
      </w:rPr>
      <w:fldChar w:fldCharType="end"/>
    </w:r>
  </w:p>
  <w:p w:rsidR="002D6EDB" w:rsidRPr="00A02835" w:rsidRDefault="00A02835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</w:t>
    </w:r>
    <w:r w:rsidR="008B557C">
      <w:rPr>
        <w:sz w:val="16"/>
        <w:szCs w:val="16"/>
      </w:rPr>
      <w:t>August</w:t>
    </w:r>
    <w:r w:rsidRPr="00A02835">
      <w:rPr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FC" w:rsidRDefault="006D0AFC" w:rsidP="00A80527">
      <w:r>
        <w:separator/>
      </w:r>
    </w:p>
  </w:footnote>
  <w:footnote w:type="continuationSeparator" w:id="0">
    <w:p w:rsidR="006D0AFC" w:rsidRDefault="006D0AFC" w:rsidP="00A80527">
      <w:r>
        <w:continuationSeparator/>
      </w:r>
    </w:p>
  </w:footnote>
  <w:footnote w:type="continuationNotice" w:id="1">
    <w:p w:rsidR="006D0AFC" w:rsidRDefault="006D0AF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ED679B"/>
    <w:multiLevelType w:val="hybridMultilevel"/>
    <w:tmpl w:val="14323B8A"/>
    <w:lvl w:ilvl="0" w:tplc="0409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606EF"/>
    <w:multiLevelType w:val="hybridMultilevel"/>
    <w:tmpl w:val="02F85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F14A87"/>
    <w:multiLevelType w:val="hybridMultilevel"/>
    <w:tmpl w:val="B3EAA6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047E67"/>
    <w:multiLevelType w:val="hybridMultilevel"/>
    <w:tmpl w:val="BDB0A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E4BF2"/>
    <w:multiLevelType w:val="hybridMultilevel"/>
    <w:tmpl w:val="7C2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E96"/>
    <w:multiLevelType w:val="hybridMultilevel"/>
    <w:tmpl w:val="3346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C4C14"/>
    <w:multiLevelType w:val="hybridMultilevel"/>
    <w:tmpl w:val="B4582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A53B1"/>
    <w:multiLevelType w:val="multilevel"/>
    <w:tmpl w:val="D1E4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4D77B9"/>
    <w:multiLevelType w:val="multilevel"/>
    <w:tmpl w:val="6EFC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B92BD2"/>
    <w:multiLevelType w:val="hybridMultilevel"/>
    <w:tmpl w:val="D570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D5420"/>
    <w:multiLevelType w:val="hybridMultilevel"/>
    <w:tmpl w:val="2706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B5B9F"/>
    <w:multiLevelType w:val="hybridMultilevel"/>
    <w:tmpl w:val="8690C334"/>
    <w:lvl w:ilvl="0" w:tplc="A39E75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094"/>
    <w:multiLevelType w:val="multilevel"/>
    <w:tmpl w:val="5FF8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CE4004"/>
    <w:multiLevelType w:val="hybridMultilevel"/>
    <w:tmpl w:val="58344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9D4752"/>
    <w:multiLevelType w:val="hybridMultilevel"/>
    <w:tmpl w:val="AF5E3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5425D"/>
    <w:multiLevelType w:val="multilevel"/>
    <w:tmpl w:val="4E32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31"/>
  </w:num>
  <w:num w:numId="4">
    <w:abstractNumId w:val="26"/>
  </w:num>
  <w:num w:numId="5">
    <w:abstractNumId w:val="24"/>
  </w:num>
  <w:num w:numId="6">
    <w:abstractNumId w:val="5"/>
  </w:num>
  <w:num w:numId="7">
    <w:abstractNumId w:val="17"/>
  </w:num>
  <w:num w:numId="8">
    <w:abstractNumId w:val="12"/>
  </w:num>
  <w:num w:numId="9">
    <w:abstractNumId w:val="15"/>
  </w:num>
  <w:num w:numId="10">
    <w:abstractNumId w:val="2"/>
  </w:num>
  <w:num w:numId="11">
    <w:abstractNumId w:val="2"/>
  </w:num>
  <w:num w:numId="12">
    <w:abstractNumId w:val="32"/>
  </w:num>
  <w:num w:numId="13">
    <w:abstractNumId w:val="34"/>
  </w:num>
  <w:num w:numId="14">
    <w:abstractNumId w:val="20"/>
  </w:num>
  <w:num w:numId="15">
    <w:abstractNumId w:val="2"/>
  </w:num>
  <w:num w:numId="16">
    <w:abstractNumId w:val="34"/>
  </w:num>
  <w:num w:numId="17">
    <w:abstractNumId w:val="20"/>
  </w:num>
  <w:num w:numId="18">
    <w:abstractNumId w:val="14"/>
  </w:num>
  <w:num w:numId="19">
    <w:abstractNumId w:val="7"/>
  </w:num>
  <w:num w:numId="20">
    <w:abstractNumId w:val="1"/>
  </w:num>
  <w:num w:numId="21">
    <w:abstractNumId w:val="0"/>
  </w:num>
  <w:num w:numId="22">
    <w:abstractNumId w:val="13"/>
  </w:num>
  <w:num w:numId="23">
    <w:abstractNumId w:val="25"/>
  </w:num>
  <w:num w:numId="24">
    <w:abstractNumId w:val="27"/>
  </w:num>
  <w:num w:numId="25">
    <w:abstractNumId w:val="22"/>
  </w:num>
  <w:num w:numId="26">
    <w:abstractNumId w:val="33"/>
  </w:num>
  <w:num w:numId="27">
    <w:abstractNumId w:val="27"/>
  </w:num>
  <w:num w:numId="28">
    <w:abstractNumId w:val="4"/>
  </w:num>
  <w:num w:numId="29">
    <w:abstractNumId w:val="23"/>
  </w:num>
  <w:num w:numId="30">
    <w:abstractNumId w:val="16"/>
  </w:num>
  <w:num w:numId="31">
    <w:abstractNumId w:val="35"/>
  </w:num>
  <w:num w:numId="32">
    <w:abstractNumId w:val="19"/>
  </w:num>
  <w:num w:numId="33">
    <w:abstractNumId w:val="29"/>
  </w:num>
  <w:num w:numId="34">
    <w:abstractNumId w:val="21"/>
  </w:num>
  <w:num w:numId="35">
    <w:abstractNumId w:val="30"/>
  </w:num>
  <w:num w:numId="36">
    <w:abstractNumId w:val="8"/>
  </w:num>
  <w:num w:numId="37">
    <w:abstractNumId w:val="4"/>
  </w:num>
  <w:num w:numId="38">
    <w:abstractNumId w:val="28"/>
  </w:num>
  <w:num w:numId="39">
    <w:abstractNumId w:val="4"/>
    <w:lvlOverride w:ilvl="0">
      <w:startOverride w:val="1"/>
    </w:lvlOverride>
  </w:num>
  <w:num w:numId="40">
    <w:abstractNumId w:val="6"/>
  </w:num>
  <w:num w:numId="41">
    <w:abstractNumId w:val="4"/>
    <w:lvlOverride w:ilvl="0">
      <w:startOverride w:val="1"/>
    </w:lvlOverride>
  </w:num>
  <w:num w:numId="42">
    <w:abstractNumId w:val="11"/>
  </w:num>
  <w:num w:numId="43">
    <w:abstractNumId w:val="18"/>
  </w:num>
  <w:num w:numId="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A1"/>
    <w:rsid w:val="00002DEC"/>
    <w:rsid w:val="000065AC"/>
    <w:rsid w:val="00006A0A"/>
    <w:rsid w:val="00007125"/>
    <w:rsid w:val="00017B24"/>
    <w:rsid w:val="000220C9"/>
    <w:rsid w:val="00027ED5"/>
    <w:rsid w:val="00044D72"/>
    <w:rsid w:val="000557F1"/>
    <w:rsid w:val="00056773"/>
    <w:rsid w:val="00064B90"/>
    <w:rsid w:val="000725D1"/>
    <w:rsid w:val="0007374A"/>
    <w:rsid w:val="00074109"/>
    <w:rsid w:val="00080404"/>
    <w:rsid w:val="00082E36"/>
    <w:rsid w:val="00083CBF"/>
    <w:rsid w:val="00084742"/>
    <w:rsid w:val="00093509"/>
    <w:rsid w:val="00096439"/>
    <w:rsid w:val="000B2E68"/>
    <w:rsid w:val="000C3708"/>
    <w:rsid w:val="000C3761"/>
    <w:rsid w:val="000C3D9C"/>
    <w:rsid w:val="000C7373"/>
    <w:rsid w:val="000E0107"/>
    <w:rsid w:val="000E313B"/>
    <w:rsid w:val="000E3E9D"/>
    <w:rsid w:val="000E4CC2"/>
    <w:rsid w:val="000F4BB1"/>
    <w:rsid w:val="000F7945"/>
    <w:rsid w:val="001224C8"/>
    <w:rsid w:val="00130D4B"/>
    <w:rsid w:val="001326CE"/>
    <w:rsid w:val="00132D60"/>
    <w:rsid w:val="00135082"/>
    <w:rsid w:val="00135DC7"/>
    <w:rsid w:val="001361E5"/>
    <w:rsid w:val="00137C24"/>
    <w:rsid w:val="00145F23"/>
    <w:rsid w:val="001464CA"/>
    <w:rsid w:val="00147ED1"/>
    <w:rsid w:val="001500D6"/>
    <w:rsid w:val="00157C41"/>
    <w:rsid w:val="0016120E"/>
    <w:rsid w:val="00163970"/>
    <w:rsid w:val="001661D9"/>
    <w:rsid w:val="00166606"/>
    <w:rsid w:val="00167131"/>
    <w:rsid w:val="001674AF"/>
    <w:rsid w:val="001708EC"/>
    <w:rsid w:val="0017116D"/>
    <w:rsid w:val="00172FB0"/>
    <w:rsid w:val="001750CE"/>
    <w:rsid w:val="00182727"/>
    <w:rsid w:val="00182945"/>
    <w:rsid w:val="00182FA9"/>
    <w:rsid w:val="00185888"/>
    <w:rsid w:val="001925A8"/>
    <w:rsid w:val="0019673D"/>
    <w:rsid w:val="00196FAB"/>
    <w:rsid w:val="001A46BB"/>
    <w:rsid w:val="001C55E0"/>
    <w:rsid w:val="001E31C3"/>
    <w:rsid w:val="001E5ECF"/>
    <w:rsid w:val="001F3257"/>
    <w:rsid w:val="00206FF8"/>
    <w:rsid w:val="00210546"/>
    <w:rsid w:val="00211CA3"/>
    <w:rsid w:val="00222A49"/>
    <w:rsid w:val="0022552E"/>
    <w:rsid w:val="0022763A"/>
    <w:rsid w:val="00232A83"/>
    <w:rsid w:val="00241392"/>
    <w:rsid w:val="00242286"/>
    <w:rsid w:val="00246868"/>
    <w:rsid w:val="00261247"/>
    <w:rsid w:val="00264652"/>
    <w:rsid w:val="00265A18"/>
    <w:rsid w:val="00271E0C"/>
    <w:rsid w:val="002760A5"/>
    <w:rsid w:val="00282084"/>
    <w:rsid w:val="00291052"/>
    <w:rsid w:val="002A3AC3"/>
    <w:rsid w:val="002B5E79"/>
    <w:rsid w:val="002C0859"/>
    <w:rsid w:val="002C283D"/>
    <w:rsid w:val="002C3DB4"/>
    <w:rsid w:val="002D3E74"/>
    <w:rsid w:val="002D478E"/>
    <w:rsid w:val="002D6EDB"/>
    <w:rsid w:val="002E1E44"/>
    <w:rsid w:val="002F1947"/>
    <w:rsid w:val="00301CA4"/>
    <w:rsid w:val="00302068"/>
    <w:rsid w:val="0030671A"/>
    <w:rsid w:val="00306D94"/>
    <w:rsid w:val="00310102"/>
    <w:rsid w:val="003125DF"/>
    <w:rsid w:val="003210C8"/>
    <w:rsid w:val="00333D21"/>
    <w:rsid w:val="003348C8"/>
    <w:rsid w:val="00334C14"/>
    <w:rsid w:val="00335736"/>
    <w:rsid w:val="003378B8"/>
    <w:rsid w:val="00340708"/>
    <w:rsid w:val="0035461C"/>
    <w:rsid w:val="003563D2"/>
    <w:rsid w:val="00357910"/>
    <w:rsid w:val="00371298"/>
    <w:rsid w:val="00374978"/>
    <w:rsid w:val="00376FA5"/>
    <w:rsid w:val="00377804"/>
    <w:rsid w:val="00382F70"/>
    <w:rsid w:val="00384300"/>
    <w:rsid w:val="003A1479"/>
    <w:rsid w:val="003A1813"/>
    <w:rsid w:val="003A5229"/>
    <w:rsid w:val="003B311A"/>
    <w:rsid w:val="003B7D82"/>
    <w:rsid w:val="003C1F67"/>
    <w:rsid w:val="003C4644"/>
    <w:rsid w:val="003C5BE3"/>
    <w:rsid w:val="003E00AF"/>
    <w:rsid w:val="003E3B28"/>
    <w:rsid w:val="00400522"/>
    <w:rsid w:val="0040589D"/>
    <w:rsid w:val="004139CA"/>
    <w:rsid w:val="00413A7C"/>
    <w:rsid w:val="004141DD"/>
    <w:rsid w:val="0041689F"/>
    <w:rsid w:val="00427FB0"/>
    <w:rsid w:val="00432FBA"/>
    <w:rsid w:val="00434B16"/>
    <w:rsid w:val="00440657"/>
    <w:rsid w:val="00447308"/>
    <w:rsid w:val="00452364"/>
    <w:rsid w:val="00461804"/>
    <w:rsid w:val="00466810"/>
    <w:rsid w:val="004672C1"/>
    <w:rsid w:val="004816B5"/>
    <w:rsid w:val="00483DD2"/>
    <w:rsid w:val="004946BD"/>
    <w:rsid w:val="00494E6F"/>
    <w:rsid w:val="00494EF1"/>
    <w:rsid w:val="00497792"/>
    <w:rsid w:val="004A1B4D"/>
    <w:rsid w:val="004A58DD"/>
    <w:rsid w:val="004A6119"/>
    <w:rsid w:val="004A770B"/>
    <w:rsid w:val="004B47DC"/>
    <w:rsid w:val="004B7068"/>
    <w:rsid w:val="004C1022"/>
    <w:rsid w:val="004C1617"/>
    <w:rsid w:val="004D30CD"/>
    <w:rsid w:val="004E4B9E"/>
    <w:rsid w:val="004E75B3"/>
    <w:rsid w:val="004F04BA"/>
    <w:rsid w:val="004F0EFF"/>
    <w:rsid w:val="004F3E7C"/>
    <w:rsid w:val="00500604"/>
    <w:rsid w:val="0050093F"/>
    <w:rsid w:val="00506351"/>
    <w:rsid w:val="00507EBC"/>
    <w:rsid w:val="00511793"/>
    <w:rsid w:val="00514788"/>
    <w:rsid w:val="005359A2"/>
    <w:rsid w:val="00536AE9"/>
    <w:rsid w:val="00536D55"/>
    <w:rsid w:val="0054371B"/>
    <w:rsid w:val="0054562E"/>
    <w:rsid w:val="005612C0"/>
    <w:rsid w:val="005653F9"/>
    <w:rsid w:val="0056615E"/>
    <w:rsid w:val="005666F2"/>
    <w:rsid w:val="00587B4D"/>
    <w:rsid w:val="005903A3"/>
    <w:rsid w:val="00591042"/>
    <w:rsid w:val="005951CD"/>
    <w:rsid w:val="005A138E"/>
    <w:rsid w:val="005A3E90"/>
    <w:rsid w:val="005A68FB"/>
    <w:rsid w:val="005B2DDF"/>
    <w:rsid w:val="005B4AE7"/>
    <w:rsid w:val="005B51FA"/>
    <w:rsid w:val="005B53B0"/>
    <w:rsid w:val="005C667F"/>
    <w:rsid w:val="005D16E8"/>
    <w:rsid w:val="005D4207"/>
    <w:rsid w:val="005D45B3"/>
    <w:rsid w:val="005D5A35"/>
    <w:rsid w:val="005E29A1"/>
    <w:rsid w:val="005E5F67"/>
    <w:rsid w:val="005E655A"/>
    <w:rsid w:val="005F1398"/>
    <w:rsid w:val="005F6005"/>
    <w:rsid w:val="005F63EC"/>
    <w:rsid w:val="006064AB"/>
    <w:rsid w:val="00613F5A"/>
    <w:rsid w:val="006207D0"/>
    <w:rsid w:val="00622BB5"/>
    <w:rsid w:val="0062573F"/>
    <w:rsid w:val="00630B1C"/>
    <w:rsid w:val="00630FA8"/>
    <w:rsid w:val="006351E7"/>
    <w:rsid w:val="00644D0D"/>
    <w:rsid w:val="006455B5"/>
    <w:rsid w:val="00646B78"/>
    <w:rsid w:val="00647C30"/>
    <w:rsid w:val="00655345"/>
    <w:rsid w:val="006620DD"/>
    <w:rsid w:val="00667BA9"/>
    <w:rsid w:val="00672536"/>
    <w:rsid w:val="00677DFA"/>
    <w:rsid w:val="00681EDC"/>
    <w:rsid w:val="00686230"/>
    <w:rsid w:val="0068649F"/>
    <w:rsid w:val="00687189"/>
    <w:rsid w:val="00697CCC"/>
    <w:rsid w:val="006A4AE6"/>
    <w:rsid w:val="006A7B6C"/>
    <w:rsid w:val="006B06E2"/>
    <w:rsid w:val="006B13B7"/>
    <w:rsid w:val="006B2942"/>
    <w:rsid w:val="006B3994"/>
    <w:rsid w:val="006B4951"/>
    <w:rsid w:val="006C0E45"/>
    <w:rsid w:val="006C3CCE"/>
    <w:rsid w:val="006C7B89"/>
    <w:rsid w:val="006D0AFC"/>
    <w:rsid w:val="006D4829"/>
    <w:rsid w:val="006D4B0D"/>
    <w:rsid w:val="006D4C78"/>
    <w:rsid w:val="006E3AF2"/>
    <w:rsid w:val="006E733D"/>
    <w:rsid w:val="006F3B38"/>
    <w:rsid w:val="006F4330"/>
    <w:rsid w:val="006F50DC"/>
    <w:rsid w:val="0070583A"/>
    <w:rsid w:val="0071049A"/>
    <w:rsid w:val="00710994"/>
    <w:rsid w:val="00710EC4"/>
    <w:rsid w:val="007137A4"/>
    <w:rsid w:val="00714D67"/>
    <w:rsid w:val="00720B72"/>
    <w:rsid w:val="007256F9"/>
    <w:rsid w:val="00730E76"/>
    <w:rsid w:val="007349DF"/>
    <w:rsid w:val="00742DB9"/>
    <w:rsid w:val="0074778B"/>
    <w:rsid w:val="00751AB4"/>
    <w:rsid w:val="00752CC0"/>
    <w:rsid w:val="0076013B"/>
    <w:rsid w:val="0076209F"/>
    <w:rsid w:val="00770EA0"/>
    <w:rsid w:val="0077225E"/>
    <w:rsid w:val="00772514"/>
    <w:rsid w:val="007861A1"/>
    <w:rsid w:val="00793F48"/>
    <w:rsid w:val="007B35B2"/>
    <w:rsid w:val="007C413A"/>
    <w:rsid w:val="007C443A"/>
    <w:rsid w:val="007C6627"/>
    <w:rsid w:val="007C72F9"/>
    <w:rsid w:val="007D1FFF"/>
    <w:rsid w:val="007D42A0"/>
    <w:rsid w:val="007E685C"/>
    <w:rsid w:val="007F6108"/>
    <w:rsid w:val="007F7097"/>
    <w:rsid w:val="008067A6"/>
    <w:rsid w:val="00822B37"/>
    <w:rsid w:val="008251B3"/>
    <w:rsid w:val="008257E2"/>
    <w:rsid w:val="00830905"/>
    <w:rsid w:val="00844F1D"/>
    <w:rsid w:val="0084749F"/>
    <w:rsid w:val="00850EA3"/>
    <w:rsid w:val="00853CC2"/>
    <w:rsid w:val="00862E03"/>
    <w:rsid w:val="00864202"/>
    <w:rsid w:val="00873504"/>
    <w:rsid w:val="00874051"/>
    <w:rsid w:val="00875767"/>
    <w:rsid w:val="00875E01"/>
    <w:rsid w:val="00881CA8"/>
    <w:rsid w:val="008842BA"/>
    <w:rsid w:val="00886B9C"/>
    <w:rsid w:val="008A195D"/>
    <w:rsid w:val="008B5443"/>
    <w:rsid w:val="008B557C"/>
    <w:rsid w:val="008C30F5"/>
    <w:rsid w:val="008C7EEB"/>
    <w:rsid w:val="008D0DEF"/>
    <w:rsid w:val="008D2256"/>
    <w:rsid w:val="008D5E3D"/>
    <w:rsid w:val="008D5E68"/>
    <w:rsid w:val="008F4D00"/>
    <w:rsid w:val="008F6FC1"/>
    <w:rsid w:val="00903506"/>
    <w:rsid w:val="00903777"/>
    <w:rsid w:val="0090737A"/>
    <w:rsid w:val="00921A90"/>
    <w:rsid w:val="00922369"/>
    <w:rsid w:val="00936936"/>
    <w:rsid w:val="00940A07"/>
    <w:rsid w:val="00956EBC"/>
    <w:rsid w:val="0096108C"/>
    <w:rsid w:val="00963BA0"/>
    <w:rsid w:val="00967764"/>
    <w:rsid w:val="00972AF6"/>
    <w:rsid w:val="00975541"/>
    <w:rsid w:val="009810EE"/>
    <w:rsid w:val="00984CC9"/>
    <w:rsid w:val="00985AFB"/>
    <w:rsid w:val="00991344"/>
    <w:rsid w:val="009913A1"/>
    <w:rsid w:val="0099233F"/>
    <w:rsid w:val="009A2AE8"/>
    <w:rsid w:val="009B209A"/>
    <w:rsid w:val="009B54A0"/>
    <w:rsid w:val="009C6405"/>
    <w:rsid w:val="009E12B7"/>
    <w:rsid w:val="00A02835"/>
    <w:rsid w:val="00A1063D"/>
    <w:rsid w:val="00A25E8E"/>
    <w:rsid w:val="00A27F84"/>
    <w:rsid w:val="00A30799"/>
    <w:rsid w:val="00A34BB0"/>
    <w:rsid w:val="00A51C6D"/>
    <w:rsid w:val="00A57FE8"/>
    <w:rsid w:val="00A63228"/>
    <w:rsid w:val="00A64ECE"/>
    <w:rsid w:val="00A66185"/>
    <w:rsid w:val="00A7036F"/>
    <w:rsid w:val="00A70E2D"/>
    <w:rsid w:val="00A71099"/>
    <w:rsid w:val="00A71CAD"/>
    <w:rsid w:val="00A731A2"/>
    <w:rsid w:val="00A731FE"/>
    <w:rsid w:val="00A73927"/>
    <w:rsid w:val="00A80527"/>
    <w:rsid w:val="00A80890"/>
    <w:rsid w:val="00A827C1"/>
    <w:rsid w:val="00A86BC2"/>
    <w:rsid w:val="00A92B20"/>
    <w:rsid w:val="00A93F40"/>
    <w:rsid w:val="00A96F93"/>
    <w:rsid w:val="00AB1895"/>
    <w:rsid w:val="00AB7705"/>
    <w:rsid w:val="00AD0B60"/>
    <w:rsid w:val="00AD1AA0"/>
    <w:rsid w:val="00AE0177"/>
    <w:rsid w:val="00AE0A35"/>
    <w:rsid w:val="00AE3158"/>
    <w:rsid w:val="00AE4066"/>
    <w:rsid w:val="00AE5772"/>
    <w:rsid w:val="00AF161C"/>
    <w:rsid w:val="00AF22AD"/>
    <w:rsid w:val="00AF5107"/>
    <w:rsid w:val="00B0214F"/>
    <w:rsid w:val="00B06264"/>
    <w:rsid w:val="00B0710A"/>
    <w:rsid w:val="00B07C8F"/>
    <w:rsid w:val="00B275D4"/>
    <w:rsid w:val="00B404FE"/>
    <w:rsid w:val="00B46EDE"/>
    <w:rsid w:val="00B4744A"/>
    <w:rsid w:val="00B528BA"/>
    <w:rsid w:val="00B56568"/>
    <w:rsid w:val="00B600E9"/>
    <w:rsid w:val="00B65825"/>
    <w:rsid w:val="00B743ED"/>
    <w:rsid w:val="00B75051"/>
    <w:rsid w:val="00B859DE"/>
    <w:rsid w:val="00B93708"/>
    <w:rsid w:val="00B97FA3"/>
    <w:rsid w:val="00BA0F6F"/>
    <w:rsid w:val="00BA72E0"/>
    <w:rsid w:val="00BB4334"/>
    <w:rsid w:val="00BC571C"/>
    <w:rsid w:val="00BD0E59"/>
    <w:rsid w:val="00BE4657"/>
    <w:rsid w:val="00BF4F96"/>
    <w:rsid w:val="00C03819"/>
    <w:rsid w:val="00C060B9"/>
    <w:rsid w:val="00C07962"/>
    <w:rsid w:val="00C12D2F"/>
    <w:rsid w:val="00C2147A"/>
    <w:rsid w:val="00C2696A"/>
    <w:rsid w:val="00C277A8"/>
    <w:rsid w:val="00C309AE"/>
    <w:rsid w:val="00C365CE"/>
    <w:rsid w:val="00C417EB"/>
    <w:rsid w:val="00C478C9"/>
    <w:rsid w:val="00C528AE"/>
    <w:rsid w:val="00C53D5C"/>
    <w:rsid w:val="00C5569D"/>
    <w:rsid w:val="00C60428"/>
    <w:rsid w:val="00C65263"/>
    <w:rsid w:val="00C65C24"/>
    <w:rsid w:val="00C665FB"/>
    <w:rsid w:val="00C74959"/>
    <w:rsid w:val="00C76232"/>
    <w:rsid w:val="00C82853"/>
    <w:rsid w:val="00C83973"/>
    <w:rsid w:val="00C91002"/>
    <w:rsid w:val="00C963B5"/>
    <w:rsid w:val="00CA0884"/>
    <w:rsid w:val="00CA127F"/>
    <w:rsid w:val="00CA1D7B"/>
    <w:rsid w:val="00CA5336"/>
    <w:rsid w:val="00CB636B"/>
    <w:rsid w:val="00CC0885"/>
    <w:rsid w:val="00CC74AD"/>
    <w:rsid w:val="00CD2284"/>
    <w:rsid w:val="00CE1278"/>
    <w:rsid w:val="00CE2283"/>
    <w:rsid w:val="00CE45B0"/>
    <w:rsid w:val="00D0014D"/>
    <w:rsid w:val="00D0044F"/>
    <w:rsid w:val="00D0096A"/>
    <w:rsid w:val="00D10088"/>
    <w:rsid w:val="00D13A09"/>
    <w:rsid w:val="00D15D39"/>
    <w:rsid w:val="00D22819"/>
    <w:rsid w:val="00D243CB"/>
    <w:rsid w:val="00D34C40"/>
    <w:rsid w:val="00D43573"/>
    <w:rsid w:val="00D511F0"/>
    <w:rsid w:val="00D54EE5"/>
    <w:rsid w:val="00D5583B"/>
    <w:rsid w:val="00D5682B"/>
    <w:rsid w:val="00D63E4E"/>
    <w:rsid w:val="00D63F82"/>
    <w:rsid w:val="00D640FC"/>
    <w:rsid w:val="00D64E42"/>
    <w:rsid w:val="00D70F7D"/>
    <w:rsid w:val="00D71FD5"/>
    <w:rsid w:val="00D72079"/>
    <w:rsid w:val="00D744D2"/>
    <w:rsid w:val="00D76792"/>
    <w:rsid w:val="00D77057"/>
    <w:rsid w:val="00D7775E"/>
    <w:rsid w:val="00D92929"/>
    <w:rsid w:val="00D93C2E"/>
    <w:rsid w:val="00D970A5"/>
    <w:rsid w:val="00DA51DC"/>
    <w:rsid w:val="00DA6A32"/>
    <w:rsid w:val="00DB0283"/>
    <w:rsid w:val="00DB4967"/>
    <w:rsid w:val="00DE2B49"/>
    <w:rsid w:val="00DE3EF3"/>
    <w:rsid w:val="00DE50CB"/>
    <w:rsid w:val="00E206AE"/>
    <w:rsid w:val="00E22941"/>
    <w:rsid w:val="00E23397"/>
    <w:rsid w:val="00E32CD7"/>
    <w:rsid w:val="00E36162"/>
    <w:rsid w:val="00E36878"/>
    <w:rsid w:val="00E40CDC"/>
    <w:rsid w:val="00E44EE1"/>
    <w:rsid w:val="00E469D1"/>
    <w:rsid w:val="00E5241D"/>
    <w:rsid w:val="00E5680C"/>
    <w:rsid w:val="00E61A16"/>
    <w:rsid w:val="00E7041E"/>
    <w:rsid w:val="00E75908"/>
    <w:rsid w:val="00E76267"/>
    <w:rsid w:val="00E77353"/>
    <w:rsid w:val="00E80C26"/>
    <w:rsid w:val="00E84B5C"/>
    <w:rsid w:val="00EA200E"/>
    <w:rsid w:val="00EA535B"/>
    <w:rsid w:val="00EA6126"/>
    <w:rsid w:val="00EB728A"/>
    <w:rsid w:val="00EC579D"/>
    <w:rsid w:val="00ED3DC9"/>
    <w:rsid w:val="00ED5BDC"/>
    <w:rsid w:val="00ED7024"/>
    <w:rsid w:val="00ED7DAC"/>
    <w:rsid w:val="00EE48C4"/>
    <w:rsid w:val="00EF2227"/>
    <w:rsid w:val="00EF6DEC"/>
    <w:rsid w:val="00F02CF1"/>
    <w:rsid w:val="00F067A6"/>
    <w:rsid w:val="00F110AC"/>
    <w:rsid w:val="00F164F6"/>
    <w:rsid w:val="00F20B25"/>
    <w:rsid w:val="00F2696B"/>
    <w:rsid w:val="00F446DD"/>
    <w:rsid w:val="00F51615"/>
    <w:rsid w:val="00F54F47"/>
    <w:rsid w:val="00F70C03"/>
    <w:rsid w:val="00F72FC8"/>
    <w:rsid w:val="00F80EAA"/>
    <w:rsid w:val="00F82B8D"/>
    <w:rsid w:val="00F850FD"/>
    <w:rsid w:val="00F9084A"/>
    <w:rsid w:val="00FA11C9"/>
    <w:rsid w:val="00FB1031"/>
    <w:rsid w:val="00FB6E40"/>
    <w:rsid w:val="00FC162A"/>
    <w:rsid w:val="00FC16BF"/>
    <w:rsid w:val="00FC18B9"/>
    <w:rsid w:val="00FD1CCB"/>
    <w:rsid w:val="00FD6EAF"/>
    <w:rsid w:val="00FF0CF0"/>
    <w:rsid w:val="00FF6A25"/>
    <w:rsid w:val="34A6A57D"/>
    <w:rsid w:val="78DDC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08A9F0-6A74-4533-B860-24207F8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0C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AE3158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AE3158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CA1D7B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AE3158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27F84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27F84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7C72F9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7C72F9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7C72F9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158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E3158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A1D7B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E3158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27F84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27F84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C72F9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C72F9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C72F9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AE3158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AE3158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708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708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A80527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E3158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AE3158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itle">
    <w:name w:val="Title"/>
    <w:basedOn w:val="Normal"/>
    <w:next w:val="Normal"/>
    <w:link w:val="TitleChar"/>
    <w:uiPriority w:val="10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Heading">
    <w:name w:val="TOC Heading"/>
    <w:next w:val="Normal"/>
    <w:uiPriority w:val="39"/>
    <w:unhideWhenUsed/>
    <w:qFormat/>
    <w:rsid w:val="007C72F9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AE3158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58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7C72F9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7C72F9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7C72F9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7C72F9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7C72F9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7C72F9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7C72F9"/>
  </w:style>
  <w:style w:type="paragraph" w:styleId="BodyText3">
    <w:name w:val="Body Text 3"/>
    <w:link w:val="BodyText3Char"/>
    <w:semiHidden/>
    <w:qFormat/>
    <w:rsid w:val="007C72F9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C72F9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4C1617"/>
    <w:pPr>
      <w:numPr>
        <w:numId w:val="28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29"/>
    <w:qFormat/>
    <w:rsid w:val="00742DB9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9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73927"/>
    <w:rPr>
      <w:color w:val="5D295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A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A0"/>
  </w:style>
  <w:style w:type="paragraph" w:customStyle="1" w:styleId="paragraph">
    <w:name w:val="paragraph"/>
    <w:basedOn w:val="Normal"/>
    <w:rsid w:val="005E5F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5E5F67"/>
  </w:style>
  <w:style w:type="character" w:customStyle="1" w:styleId="eop">
    <w:name w:val="eop"/>
    <w:basedOn w:val="DefaultParagraphFont"/>
    <w:rsid w:val="005E5F67"/>
  </w:style>
  <w:style w:type="paragraph" w:customStyle="1" w:styleId="li">
    <w:name w:val="li"/>
    <w:basedOn w:val="Normal"/>
    <w:rsid w:val="00850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ph">
    <w:name w:val="ph"/>
    <w:basedOn w:val="DefaultParagraphFont"/>
    <w:rsid w:val="00850EA3"/>
  </w:style>
  <w:style w:type="character" w:styleId="HTMLKeyboard">
    <w:name w:val="HTML Keyboard"/>
    <w:basedOn w:val="DefaultParagraphFont"/>
    <w:uiPriority w:val="99"/>
    <w:semiHidden/>
    <w:unhideWhenUsed/>
    <w:rsid w:val="00850EA3"/>
    <w:rPr>
      <w:rFonts w:ascii="Courier New" w:eastAsia="Times New Roman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50EA3"/>
    <w:rPr>
      <w:i/>
      <w:iCs/>
    </w:rPr>
  </w:style>
  <w:style w:type="paragraph" w:customStyle="1" w:styleId="p">
    <w:name w:val="p"/>
    <w:basedOn w:val="Normal"/>
    <w:rsid w:val="00850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4AD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D6E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6E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D6ED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www.vmware.com/go/viewclients" TargetMode="External"/><Relationship Id="rId17" Type="http://schemas.openxmlformats.org/officeDocument/2006/relationships/image" Target="cid:image008.png@01D8B3B9.518D836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dhs.ssishelp@state.mn.u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cid:image009.png@01D8B3B9.518D83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jjh62\appdata\local\microsoft\office\MNIT_Templates\User%20Instructions%20One%20Pag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5D8E7297C043B255DB5FB27C9E32" ma:contentTypeVersion="2" ma:contentTypeDescription="Create a new document." ma:contentTypeScope="" ma:versionID="dff8e6f7c2fbb110dc69afca7ee0fd5f">
  <xsd:schema xmlns:xsd="http://www.w3.org/2001/XMLSchema" xmlns:xs="http://www.w3.org/2001/XMLSchema" xmlns:p="http://schemas.microsoft.com/office/2006/metadata/properties" xmlns:ns2="4de5146b-f2a5-4fd9-82b2-81f7b886cfd0" targetNamespace="http://schemas.microsoft.com/office/2006/metadata/properties" ma:root="true" ma:fieldsID="0e125aa33a580738bdeb0a7d1750d140" ns2:_="">
    <xsd:import namespace="4de5146b-f2a5-4fd9-82b2-81f7b886c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146b-f2a5-4fd9-82b2-81f7b886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6CE8-4BFE-4C03-98D4-A2C423DE9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450810-C848-4462-9B5D-33B0E4B5A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5146b-f2a5-4fd9-82b2-81f7b886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B50AF-5F85-4DD1-98EB-14E22081B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BC10-B00F-4A43-BFEF-8AC72AE0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 Instructions One Page</Template>
  <TotalTime>0</TotalTime>
  <Pages>6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Installing Hosted SSIS Application</vt:lpstr>
    </vt:vector>
  </TitlesOfParts>
  <Manager/>
  <Company>Minnesota IT Services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Hosted SSIS Application</dc:title>
  <dc:subject/>
  <dc:creator>Weispfenning, Kyle</dc:creator>
  <cp:keywords/>
  <dc:description/>
  <cp:lastModifiedBy>Vang, Nina P (DHS)</cp:lastModifiedBy>
  <cp:revision>2</cp:revision>
  <dcterms:created xsi:type="dcterms:W3CDTF">2022-08-23T19:40:00Z</dcterms:created>
  <dcterms:modified xsi:type="dcterms:W3CDTF">2022-08-23T19:40:00Z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0x0101001E8B5D8E7297C043B255DB5FB27C9E32</vt:lpwstr>
  </property>
</Properties>
</file>